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1BB" w:rsidRPr="000264A1" w:rsidRDefault="00A631BB" w:rsidP="000264A1">
      <w:pPr>
        <w:autoSpaceDE w:val="0"/>
        <w:autoSpaceDN w:val="0"/>
        <w:adjustRightInd w:val="0"/>
        <w:spacing w:line="600" w:lineRule="auto"/>
        <w:rPr>
          <w:rFonts w:ascii="宋体" w:hAnsi="宋体" w:cs="宋体"/>
          <w:color w:val="000000"/>
          <w:kern w:val="0"/>
          <w:sz w:val="24"/>
        </w:rPr>
      </w:pPr>
      <w:r w:rsidRPr="000264A1">
        <w:rPr>
          <w:rFonts w:ascii="宋体" w:hAnsi="宋体" w:cs="宋体" w:hint="eastAsia"/>
          <w:color w:val="000000"/>
          <w:kern w:val="0"/>
          <w:sz w:val="24"/>
        </w:rPr>
        <w:t>证券代码：</w:t>
      </w:r>
      <w:r w:rsidRPr="000264A1">
        <w:rPr>
          <w:rFonts w:ascii="宋体" w:hAnsi="宋体" w:cs="宋体"/>
          <w:color w:val="000000"/>
          <w:kern w:val="0"/>
          <w:sz w:val="24"/>
        </w:rPr>
        <w:t xml:space="preserve">600200 </w:t>
      </w:r>
      <w:r w:rsidRPr="000264A1">
        <w:rPr>
          <w:rFonts w:ascii="宋体" w:hAnsi="宋体" w:cs="宋体" w:hint="eastAsia"/>
          <w:color w:val="000000"/>
          <w:kern w:val="0"/>
          <w:sz w:val="24"/>
        </w:rPr>
        <w:t xml:space="preserve">   </w:t>
      </w:r>
      <w:r w:rsidR="00560FF1">
        <w:rPr>
          <w:rFonts w:ascii="宋体" w:hAnsi="宋体" w:cs="宋体" w:hint="eastAsia"/>
          <w:color w:val="000000"/>
          <w:kern w:val="0"/>
          <w:sz w:val="24"/>
        </w:rPr>
        <w:t xml:space="preserve"> </w:t>
      </w:r>
      <w:r w:rsidRPr="000264A1">
        <w:rPr>
          <w:rFonts w:ascii="宋体" w:hAnsi="宋体" w:cs="宋体" w:hint="eastAsia"/>
          <w:color w:val="000000"/>
          <w:kern w:val="0"/>
          <w:sz w:val="24"/>
        </w:rPr>
        <w:t xml:space="preserve"> </w:t>
      </w:r>
      <w:r w:rsidR="007B6373">
        <w:rPr>
          <w:rFonts w:ascii="宋体" w:hAnsi="宋体" w:cs="宋体" w:hint="eastAsia"/>
          <w:color w:val="000000"/>
          <w:kern w:val="0"/>
          <w:sz w:val="24"/>
        </w:rPr>
        <w:t xml:space="preserve">  </w:t>
      </w:r>
      <w:r w:rsidRPr="000264A1">
        <w:rPr>
          <w:rFonts w:ascii="宋体" w:hAnsi="宋体" w:cs="宋体" w:hint="eastAsia"/>
          <w:color w:val="000000"/>
          <w:kern w:val="0"/>
          <w:sz w:val="24"/>
        </w:rPr>
        <w:t xml:space="preserve">  股票简称：江苏吴中</w:t>
      </w:r>
      <w:r w:rsidRPr="000264A1">
        <w:rPr>
          <w:rFonts w:ascii="宋体" w:hAnsi="宋体" w:cs="宋体"/>
          <w:color w:val="000000"/>
          <w:kern w:val="0"/>
          <w:sz w:val="24"/>
        </w:rPr>
        <w:t xml:space="preserve"> </w:t>
      </w:r>
      <w:r w:rsidRPr="000264A1">
        <w:rPr>
          <w:rFonts w:ascii="宋体" w:hAnsi="宋体" w:cs="宋体" w:hint="eastAsia"/>
          <w:color w:val="000000"/>
          <w:kern w:val="0"/>
          <w:sz w:val="24"/>
        </w:rPr>
        <w:t xml:space="preserve">  </w:t>
      </w:r>
      <w:r w:rsidR="007B6373">
        <w:rPr>
          <w:rFonts w:ascii="宋体" w:hAnsi="宋体" w:cs="宋体" w:hint="eastAsia"/>
          <w:color w:val="000000"/>
          <w:kern w:val="0"/>
          <w:sz w:val="24"/>
        </w:rPr>
        <w:t xml:space="preserve"> </w:t>
      </w:r>
      <w:r w:rsidRPr="000264A1">
        <w:rPr>
          <w:rFonts w:ascii="宋体" w:hAnsi="宋体" w:cs="宋体" w:hint="eastAsia"/>
          <w:color w:val="000000"/>
          <w:kern w:val="0"/>
          <w:sz w:val="24"/>
        </w:rPr>
        <w:t xml:space="preserve">    </w:t>
      </w:r>
      <w:r w:rsidR="007B6373">
        <w:rPr>
          <w:rFonts w:ascii="宋体" w:hAnsi="宋体" w:cs="宋体" w:hint="eastAsia"/>
          <w:color w:val="000000"/>
          <w:kern w:val="0"/>
          <w:sz w:val="24"/>
        </w:rPr>
        <w:t xml:space="preserve"> </w:t>
      </w:r>
      <w:r w:rsidRPr="000264A1">
        <w:rPr>
          <w:rFonts w:ascii="宋体" w:hAnsi="宋体" w:cs="宋体" w:hint="eastAsia"/>
          <w:color w:val="000000"/>
          <w:kern w:val="0"/>
          <w:sz w:val="24"/>
        </w:rPr>
        <w:t xml:space="preserve">  编号：临</w:t>
      </w:r>
      <w:r w:rsidRPr="000264A1">
        <w:rPr>
          <w:rFonts w:ascii="宋体" w:hAnsi="宋体" w:cs="宋体"/>
          <w:color w:val="000000"/>
          <w:kern w:val="0"/>
          <w:sz w:val="24"/>
        </w:rPr>
        <w:t>2016</w:t>
      </w:r>
      <w:r w:rsidR="00560FF1">
        <w:rPr>
          <w:rFonts w:ascii="宋体" w:hAnsi="宋体" w:cs="宋体" w:hint="eastAsia"/>
          <w:color w:val="000000"/>
          <w:kern w:val="0"/>
          <w:sz w:val="24"/>
        </w:rPr>
        <w:t>-</w:t>
      </w:r>
      <w:r w:rsidR="007B6373">
        <w:rPr>
          <w:rFonts w:ascii="宋体" w:hAnsi="宋体" w:cs="宋体" w:hint="eastAsia"/>
          <w:color w:val="000000"/>
          <w:kern w:val="0"/>
          <w:sz w:val="24"/>
        </w:rPr>
        <w:t>057</w:t>
      </w:r>
    </w:p>
    <w:p w:rsidR="00E31112" w:rsidRDefault="00A631BB" w:rsidP="000264A1">
      <w:pPr>
        <w:spacing w:line="360" w:lineRule="auto"/>
        <w:ind w:rightChars="-73" w:right="-153"/>
        <w:jc w:val="center"/>
        <w:rPr>
          <w:rFonts w:ascii="黑体" w:eastAsia="黑体" w:hAnsi="宋体"/>
          <w:b/>
          <w:bCs/>
          <w:color w:val="FF0000"/>
          <w:sz w:val="32"/>
        </w:rPr>
      </w:pPr>
      <w:r w:rsidRPr="000264A1">
        <w:rPr>
          <w:rFonts w:ascii="黑体" w:eastAsia="黑体" w:hAnsi="宋体" w:hint="eastAsia"/>
          <w:b/>
          <w:bCs/>
          <w:color w:val="FF0000"/>
          <w:sz w:val="32"/>
        </w:rPr>
        <w:t>江苏吴中实业股份有限公司</w:t>
      </w:r>
    </w:p>
    <w:p w:rsidR="00E31112" w:rsidRDefault="00A631BB" w:rsidP="000264A1">
      <w:pPr>
        <w:spacing w:line="360" w:lineRule="auto"/>
        <w:ind w:rightChars="-73" w:right="-153"/>
        <w:jc w:val="center"/>
        <w:rPr>
          <w:rFonts w:ascii="黑体" w:eastAsia="黑体" w:hAnsi="宋体"/>
          <w:b/>
          <w:bCs/>
          <w:color w:val="FF0000"/>
          <w:sz w:val="32"/>
        </w:rPr>
      </w:pPr>
      <w:r w:rsidRPr="000264A1">
        <w:rPr>
          <w:rFonts w:ascii="黑体" w:eastAsia="黑体" w:hAnsi="宋体" w:hint="eastAsia"/>
          <w:b/>
          <w:bCs/>
          <w:color w:val="FF0000"/>
          <w:sz w:val="32"/>
        </w:rPr>
        <w:t>关于发行股份及支付现金购买资产并募集配套资金事项</w:t>
      </w:r>
    </w:p>
    <w:p w:rsidR="00D26481" w:rsidRPr="000264A1" w:rsidRDefault="00A631BB" w:rsidP="000264A1">
      <w:pPr>
        <w:spacing w:line="360" w:lineRule="auto"/>
        <w:ind w:rightChars="-73" w:right="-153"/>
        <w:jc w:val="center"/>
        <w:rPr>
          <w:rFonts w:ascii="黑体" w:eastAsia="黑体" w:hAnsi="宋体"/>
          <w:b/>
          <w:bCs/>
          <w:color w:val="FF0000"/>
          <w:sz w:val="32"/>
        </w:rPr>
      </w:pPr>
      <w:r w:rsidRPr="000264A1">
        <w:rPr>
          <w:rFonts w:ascii="黑体" w:eastAsia="黑体" w:hAnsi="宋体" w:hint="eastAsia"/>
          <w:b/>
          <w:bCs/>
          <w:color w:val="FF0000"/>
          <w:sz w:val="32"/>
        </w:rPr>
        <w:t>标的资产过户完成情况的公告</w:t>
      </w:r>
    </w:p>
    <w:p w:rsidR="000264A1" w:rsidRDefault="000264A1" w:rsidP="000264A1">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0264A1" w:rsidRPr="000264A1" w:rsidRDefault="000264A1" w:rsidP="000264A1">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p>
    <w:p w:rsidR="00A631BB" w:rsidRPr="000264A1" w:rsidRDefault="00A631BB" w:rsidP="000264A1">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0264A1">
        <w:rPr>
          <w:rFonts w:ascii="宋体" w:eastAsia="宋体" w:hAnsi="宋体" w:cs="宋体-WinCharSetFFFF-H" w:hint="eastAsia"/>
          <w:color w:val="000000"/>
          <w:kern w:val="0"/>
          <w:sz w:val="24"/>
          <w:szCs w:val="24"/>
        </w:rPr>
        <w:t>江苏吴中实业股份有限公司（以下简称</w:t>
      </w:r>
      <w:r w:rsidRPr="000264A1">
        <w:rPr>
          <w:rFonts w:ascii="宋体" w:eastAsia="宋体" w:hAnsi="宋体" w:cs="宋体-WinCharSetFFFF-H"/>
          <w:color w:val="000000"/>
          <w:kern w:val="0"/>
          <w:sz w:val="24"/>
          <w:szCs w:val="24"/>
        </w:rPr>
        <w:t>“</w:t>
      </w:r>
      <w:r w:rsidRPr="000264A1">
        <w:rPr>
          <w:rFonts w:ascii="宋体" w:eastAsia="宋体" w:hAnsi="宋体" w:cs="宋体-WinCharSetFFFF-H" w:hint="eastAsia"/>
          <w:color w:val="000000"/>
          <w:kern w:val="0"/>
          <w:sz w:val="24"/>
          <w:szCs w:val="24"/>
        </w:rPr>
        <w:t>本公司</w:t>
      </w:r>
      <w:r w:rsidRPr="000264A1">
        <w:rPr>
          <w:rFonts w:ascii="宋体" w:eastAsia="宋体" w:hAnsi="宋体" w:cs="宋体-WinCharSetFFFF-H"/>
          <w:color w:val="000000"/>
          <w:kern w:val="0"/>
          <w:sz w:val="24"/>
          <w:szCs w:val="24"/>
        </w:rPr>
        <w:t>”</w:t>
      </w:r>
      <w:r w:rsidRPr="000264A1">
        <w:rPr>
          <w:rFonts w:ascii="宋体" w:eastAsia="宋体" w:hAnsi="宋体" w:cs="宋体-WinCharSetFFFF-H" w:hint="eastAsia"/>
          <w:color w:val="000000"/>
          <w:kern w:val="0"/>
          <w:sz w:val="24"/>
          <w:szCs w:val="24"/>
        </w:rPr>
        <w:t>或者</w:t>
      </w:r>
      <w:r w:rsidRPr="000264A1">
        <w:rPr>
          <w:rFonts w:ascii="宋体" w:eastAsia="宋体" w:hAnsi="宋体" w:cs="宋体-WinCharSetFFFF-H"/>
          <w:color w:val="000000"/>
          <w:kern w:val="0"/>
          <w:sz w:val="24"/>
          <w:szCs w:val="24"/>
        </w:rPr>
        <w:t>“</w:t>
      </w:r>
      <w:r w:rsidRPr="000264A1">
        <w:rPr>
          <w:rFonts w:ascii="宋体" w:eastAsia="宋体" w:hAnsi="宋体" w:cs="宋体-WinCharSetFFFF-H" w:hint="eastAsia"/>
          <w:color w:val="000000"/>
          <w:kern w:val="0"/>
          <w:sz w:val="24"/>
          <w:szCs w:val="24"/>
        </w:rPr>
        <w:t>公司</w:t>
      </w:r>
      <w:r w:rsidRPr="000264A1">
        <w:rPr>
          <w:rFonts w:ascii="宋体" w:eastAsia="宋体" w:hAnsi="宋体" w:cs="宋体-WinCharSetFFFF-H"/>
          <w:color w:val="000000"/>
          <w:kern w:val="0"/>
          <w:sz w:val="24"/>
          <w:szCs w:val="24"/>
        </w:rPr>
        <w:t>”</w:t>
      </w:r>
      <w:r w:rsidRPr="000264A1">
        <w:rPr>
          <w:rFonts w:ascii="宋体" w:eastAsia="宋体" w:hAnsi="宋体" w:cs="宋体-WinCharSetFFFF-H" w:hint="eastAsia"/>
          <w:color w:val="000000"/>
          <w:kern w:val="0"/>
          <w:sz w:val="24"/>
          <w:szCs w:val="24"/>
        </w:rPr>
        <w:t>）发行股份及支付现金购买资产并募集配套资金申请已经中国证券监督管理委员会</w:t>
      </w:r>
      <w:r w:rsidR="00AE1F26">
        <w:rPr>
          <w:rFonts w:ascii="宋体" w:eastAsia="宋体" w:hAnsi="宋体" w:cs="宋体-WinCharSetFFFF-H" w:hint="eastAsia"/>
          <w:color w:val="000000"/>
          <w:kern w:val="0"/>
          <w:sz w:val="24"/>
          <w:szCs w:val="24"/>
        </w:rPr>
        <w:t>（以下简称“中国证监会”）</w:t>
      </w:r>
      <w:r w:rsidR="006F4A42" w:rsidRPr="000264A1">
        <w:rPr>
          <w:rFonts w:ascii="宋体" w:eastAsia="宋体" w:hAnsi="宋体" w:cs="宋体-WinCharSetFFFF-H" w:hint="eastAsia"/>
          <w:color w:val="000000"/>
          <w:kern w:val="0"/>
          <w:sz w:val="24"/>
          <w:szCs w:val="24"/>
        </w:rPr>
        <w:t>《关于核准江苏吴中实业股份有限公司向毕红芬</w:t>
      </w:r>
      <w:r w:rsidR="006F4A42">
        <w:rPr>
          <w:rFonts w:ascii="宋体" w:eastAsia="宋体" w:hAnsi="宋体" w:cs="宋体-WinCharSetFFFF-H" w:hint="eastAsia"/>
          <w:color w:val="000000"/>
          <w:kern w:val="0"/>
          <w:sz w:val="24"/>
          <w:szCs w:val="24"/>
        </w:rPr>
        <w:t>等</w:t>
      </w:r>
      <w:r w:rsidR="006F4A42" w:rsidRPr="000264A1">
        <w:rPr>
          <w:rFonts w:ascii="宋体" w:eastAsia="宋体" w:hAnsi="宋体" w:cs="宋体-WinCharSetFFFF-H" w:hint="eastAsia"/>
          <w:color w:val="000000"/>
          <w:kern w:val="0"/>
          <w:sz w:val="24"/>
          <w:szCs w:val="24"/>
        </w:rPr>
        <w:t>发行股份购买资产并募集配套资金的批复》</w:t>
      </w:r>
      <w:r w:rsidRPr="000264A1">
        <w:rPr>
          <w:rFonts w:ascii="宋体" w:eastAsia="宋体" w:hAnsi="宋体" w:cs="宋体-WinCharSetFFFF-H" w:hint="eastAsia"/>
          <w:color w:val="000000"/>
          <w:kern w:val="0"/>
          <w:sz w:val="24"/>
          <w:szCs w:val="24"/>
        </w:rPr>
        <w:t>（证监许可〔</w:t>
      </w:r>
      <w:r w:rsidR="002D64A3" w:rsidRPr="000264A1">
        <w:rPr>
          <w:rFonts w:ascii="宋体" w:eastAsia="宋体" w:hAnsi="宋体" w:cs="宋体-WinCharSetFFFF-H"/>
          <w:color w:val="000000"/>
          <w:kern w:val="0"/>
          <w:sz w:val="24"/>
          <w:szCs w:val="24"/>
        </w:rPr>
        <w:t>2016</w:t>
      </w:r>
      <w:r w:rsidRPr="000264A1">
        <w:rPr>
          <w:rFonts w:ascii="宋体" w:eastAsia="宋体" w:hAnsi="宋体" w:cs="宋体-WinCharSetFFFF-H" w:hint="eastAsia"/>
          <w:color w:val="000000"/>
          <w:kern w:val="0"/>
          <w:sz w:val="24"/>
          <w:szCs w:val="24"/>
        </w:rPr>
        <w:t>〕</w:t>
      </w:r>
      <w:r w:rsidR="006F4A42">
        <w:rPr>
          <w:rFonts w:ascii="宋体" w:eastAsia="宋体" w:hAnsi="宋体" w:cs="宋体-WinCharSetFFFF-H" w:hint="eastAsia"/>
          <w:color w:val="000000"/>
          <w:kern w:val="0"/>
          <w:sz w:val="24"/>
          <w:szCs w:val="24"/>
        </w:rPr>
        <w:t>1448</w:t>
      </w:r>
      <w:r w:rsidRPr="000264A1">
        <w:rPr>
          <w:rFonts w:ascii="宋体" w:eastAsia="宋体" w:hAnsi="宋体" w:cs="宋体-WinCharSetFFFF-H" w:hint="eastAsia"/>
          <w:color w:val="000000"/>
          <w:kern w:val="0"/>
          <w:sz w:val="24"/>
          <w:szCs w:val="24"/>
        </w:rPr>
        <w:t>号）核准</w:t>
      </w:r>
      <w:r w:rsidR="00397138" w:rsidRPr="00EC460F">
        <w:rPr>
          <w:rFonts w:ascii="宋体" w:eastAsia="宋体" w:hAnsi="宋体" w:cs="宋体-WinCharSetFFFF-H" w:hint="eastAsia"/>
          <w:color w:val="000000"/>
          <w:kern w:val="0"/>
          <w:sz w:val="24"/>
          <w:szCs w:val="24"/>
        </w:rPr>
        <w:t>（具体见</w:t>
      </w:r>
      <w:r w:rsidRPr="00EC460F">
        <w:rPr>
          <w:rFonts w:ascii="宋体" w:eastAsia="宋体" w:hAnsi="宋体" w:cs="宋体-WinCharSetFFFF-H" w:hint="eastAsia"/>
          <w:color w:val="000000"/>
          <w:kern w:val="0"/>
          <w:sz w:val="24"/>
          <w:szCs w:val="24"/>
        </w:rPr>
        <w:t>公司于</w:t>
      </w:r>
      <w:r w:rsidR="000312C0" w:rsidRPr="00EC460F">
        <w:rPr>
          <w:rFonts w:ascii="宋体" w:eastAsia="宋体" w:hAnsi="宋体" w:cs="宋体-WinCharSetFFFF-H"/>
          <w:color w:val="000000"/>
          <w:kern w:val="0"/>
          <w:sz w:val="24"/>
          <w:szCs w:val="24"/>
        </w:rPr>
        <w:t>2016</w:t>
      </w:r>
      <w:r w:rsidR="000312C0" w:rsidRPr="00EC460F">
        <w:rPr>
          <w:rFonts w:ascii="宋体" w:eastAsia="宋体" w:hAnsi="宋体" w:cs="宋体-WinCharSetFFFF-H" w:hint="eastAsia"/>
          <w:color w:val="000000"/>
          <w:kern w:val="0"/>
          <w:sz w:val="24"/>
          <w:szCs w:val="24"/>
        </w:rPr>
        <w:t>年</w:t>
      </w:r>
      <w:r w:rsidR="006F4A42" w:rsidRPr="00EC460F">
        <w:rPr>
          <w:rFonts w:ascii="宋体" w:eastAsia="宋体" w:hAnsi="宋体" w:cs="宋体-WinCharSetFFFF-H" w:hint="eastAsia"/>
          <w:color w:val="000000"/>
          <w:kern w:val="0"/>
          <w:sz w:val="24"/>
          <w:szCs w:val="24"/>
        </w:rPr>
        <w:t>7</w:t>
      </w:r>
      <w:r w:rsidRPr="00EC460F">
        <w:rPr>
          <w:rFonts w:ascii="宋体" w:eastAsia="宋体" w:hAnsi="宋体" w:cs="宋体-WinCharSetFFFF-H" w:hint="eastAsia"/>
          <w:color w:val="000000"/>
          <w:kern w:val="0"/>
          <w:sz w:val="24"/>
          <w:szCs w:val="24"/>
        </w:rPr>
        <w:t>月</w:t>
      </w:r>
      <w:r w:rsidR="006F4A42" w:rsidRPr="00EC460F">
        <w:rPr>
          <w:rFonts w:ascii="宋体" w:eastAsia="宋体" w:hAnsi="宋体" w:cs="宋体-WinCharSetFFFF-H" w:hint="eastAsia"/>
          <w:color w:val="000000"/>
          <w:kern w:val="0"/>
          <w:sz w:val="24"/>
          <w:szCs w:val="24"/>
        </w:rPr>
        <w:t>2</w:t>
      </w:r>
      <w:r w:rsidRPr="00EC460F">
        <w:rPr>
          <w:rFonts w:ascii="宋体" w:eastAsia="宋体" w:hAnsi="宋体" w:cs="宋体-WinCharSetFFFF-H" w:hint="eastAsia"/>
          <w:color w:val="000000"/>
          <w:kern w:val="0"/>
          <w:sz w:val="24"/>
          <w:szCs w:val="24"/>
        </w:rPr>
        <w:t>日</w:t>
      </w:r>
      <w:r w:rsidR="00397138" w:rsidRPr="00EC460F">
        <w:rPr>
          <w:rFonts w:ascii="宋体" w:eastAsia="宋体" w:hAnsi="宋体" w:cs="宋体-WinCharSetFFFF-H" w:hint="eastAsia"/>
          <w:color w:val="000000"/>
          <w:kern w:val="0"/>
          <w:sz w:val="24"/>
          <w:szCs w:val="24"/>
        </w:rPr>
        <w:t>在《中国证券</w:t>
      </w:r>
      <w:r w:rsidR="006A0A6A">
        <w:rPr>
          <w:rFonts w:ascii="宋体" w:eastAsia="宋体" w:hAnsi="宋体" w:cs="宋体-WinCharSetFFFF-H" w:hint="eastAsia"/>
          <w:color w:val="000000"/>
          <w:kern w:val="0"/>
          <w:sz w:val="24"/>
          <w:szCs w:val="24"/>
        </w:rPr>
        <w:t>报</w:t>
      </w:r>
      <w:bookmarkStart w:id="0" w:name="_GoBack"/>
      <w:bookmarkEnd w:id="0"/>
      <w:r w:rsidR="00397138" w:rsidRPr="00EC460F">
        <w:rPr>
          <w:rFonts w:ascii="宋体" w:eastAsia="宋体" w:hAnsi="宋体" w:cs="宋体-WinCharSetFFFF-H" w:hint="eastAsia"/>
          <w:color w:val="000000"/>
          <w:kern w:val="0"/>
          <w:sz w:val="24"/>
          <w:szCs w:val="24"/>
        </w:rPr>
        <w:t>》、《上海证券报》及上海证券交易所网站上披露的相关</w:t>
      </w:r>
      <w:r w:rsidRPr="00EC460F">
        <w:rPr>
          <w:rFonts w:ascii="宋体" w:eastAsia="宋体" w:hAnsi="宋体" w:cs="宋体-WinCharSetFFFF-H" w:hint="eastAsia"/>
          <w:color w:val="000000"/>
          <w:kern w:val="0"/>
          <w:sz w:val="24"/>
          <w:szCs w:val="24"/>
        </w:rPr>
        <w:t>公告</w:t>
      </w:r>
      <w:r w:rsidR="00397138" w:rsidRPr="00EC460F">
        <w:rPr>
          <w:rFonts w:ascii="宋体" w:eastAsia="宋体" w:hAnsi="宋体" w:cs="宋体-WinCharSetFFFF-H" w:hint="eastAsia"/>
          <w:color w:val="000000"/>
          <w:kern w:val="0"/>
          <w:sz w:val="24"/>
          <w:szCs w:val="24"/>
        </w:rPr>
        <w:t>）</w:t>
      </w:r>
      <w:r w:rsidRPr="00EC460F">
        <w:rPr>
          <w:rFonts w:ascii="宋体" w:eastAsia="宋体" w:hAnsi="宋体" w:cs="宋体-WinCharSetFFFF-H" w:hint="eastAsia"/>
          <w:color w:val="000000"/>
          <w:kern w:val="0"/>
          <w:sz w:val="24"/>
          <w:szCs w:val="24"/>
        </w:rPr>
        <w:t>。</w:t>
      </w:r>
      <w:r w:rsidRPr="000264A1">
        <w:rPr>
          <w:rFonts w:ascii="宋体" w:eastAsia="宋体" w:hAnsi="宋体" w:cs="宋体-WinCharSetFFFF-H"/>
          <w:color w:val="000000"/>
          <w:kern w:val="0"/>
          <w:sz w:val="24"/>
          <w:szCs w:val="24"/>
        </w:rPr>
        <w:t xml:space="preserve"> </w:t>
      </w:r>
    </w:p>
    <w:p w:rsidR="00A631BB" w:rsidRPr="000264A1" w:rsidRDefault="00A631BB" w:rsidP="000264A1">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0264A1">
        <w:rPr>
          <w:rFonts w:ascii="宋体" w:eastAsia="宋体" w:hAnsi="宋体" w:cs="宋体-WinCharSetFFFF-H" w:hint="eastAsia"/>
          <w:color w:val="000000"/>
          <w:kern w:val="0"/>
          <w:sz w:val="24"/>
          <w:szCs w:val="24"/>
        </w:rPr>
        <w:t>截至本公告之日，本次</w:t>
      </w:r>
      <w:r w:rsidR="000312C0">
        <w:rPr>
          <w:rFonts w:ascii="宋体" w:eastAsia="宋体" w:hAnsi="宋体" w:cs="宋体-WinCharSetFFFF-H" w:hint="eastAsia"/>
          <w:color w:val="000000"/>
          <w:kern w:val="0"/>
          <w:sz w:val="24"/>
          <w:szCs w:val="24"/>
        </w:rPr>
        <w:t>交易</w:t>
      </w:r>
      <w:r w:rsidRPr="000264A1">
        <w:rPr>
          <w:rFonts w:ascii="宋体" w:eastAsia="宋体" w:hAnsi="宋体" w:cs="宋体-WinCharSetFFFF-H" w:hint="eastAsia"/>
          <w:color w:val="000000"/>
          <w:kern w:val="0"/>
          <w:sz w:val="24"/>
          <w:szCs w:val="24"/>
        </w:rPr>
        <w:t>之标的资产已完成过户，具体情况如下：</w:t>
      </w:r>
      <w:r w:rsidRPr="000264A1">
        <w:rPr>
          <w:rFonts w:ascii="宋体" w:eastAsia="宋体" w:hAnsi="宋体" w:cs="宋体-WinCharSetFFFF-H"/>
          <w:color w:val="000000"/>
          <w:kern w:val="0"/>
          <w:sz w:val="24"/>
          <w:szCs w:val="24"/>
        </w:rPr>
        <w:t xml:space="preserve"> </w:t>
      </w:r>
    </w:p>
    <w:p w:rsidR="00A631BB" w:rsidRPr="007D5F06" w:rsidRDefault="00A631BB" w:rsidP="007D5F06">
      <w:pPr>
        <w:spacing w:beforeLines="30" w:before="93" w:afterLines="30" w:after="93" w:line="360" w:lineRule="auto"/>
        <w:ind w:firstLineChars="200" w:firstLine="482"/>
        <w:rPr>
          <w:rFonts w:ascii="Times New Roman" w:eastAsia="宋体" w:hAnsi="Times New Roman" w:cs="Times New Roman"/>
          <w:b/>
          <w:sz w:val="24"/>
          <w:szCs w:val="24"/>
        </w:rPr>
      </w:pPr>
      <w:r w:rsidRPr="007D5F06">
        <w:rPr>
          <w:rFonts w:ascii="Times New Roman" w:eastAsia="宋体" w:hAnsi="Times New Roman" w:cs="Times New Roman" w:hint="eastAsia"/>
          <w:b/>
          <w:sz w:val="24"/>
          <w:szCs w:val="24"/>
        </w:rPr>
        <w:t>一、标的资产的过户情况</w:t>
      </w:r>
      <w:r w:rsidRPr="007D5F06">
        <w:rPr>
          <w:rFonts w:ascii="Times New Roman" w:eastAsia="宋体" w:hAnsi="Times New Roman" w:cs="Times New Roman"/>
          <w:b/>
          <w:sz w:val="24"/>
          <w:szCs w:val="24"/>
        </w:rPr>
        <w:t xml:space="preserve"> </w:t>
      </w:r>
    </w:p>
    <w:p w:rsidR="00A631BB" w:rsidRPr="007D5F06" w:rsidRDefault="000264A1" w:rsidP="007D5F06">
      <w:pPr>
        <w:autoSpaceDE w:val="0"/>
        <w:autoSpaceDN w:val="0"/>
        <w:adjustRightInd w:val="0"/>
        <w:spacing w:line="360" w:lineRule="auto"/>
        <w:ind w:rightChars="-68" w:right="-143" w:firstLineChars="200" w:firstLine="480"/>
        <w:jc w:val="left"/>
        <w:rPr>
          <w:rFonts w:ascii="宋体" w:eastAsia="宋体" w:hAnsi="宋体" w:cs="宋体-WinCharSetFFFF-H"/>
        </w:rPr>
      </w:pPr>
      <w:r w:rsidRPr="007D5F06">
        <w:rPr>
          <w:rFonts w:ascii="宋体" w:eastAsia="宋体" w:hAnsi="宋体" w:cs="宋体-WinCharSetFFFF-H"/>
          <w:color w:val="000000"/>
          <w:kern w:val="0"/>
          <w:sz w:val="24"/>
          <w:szCs w:val="24"/>
        </w:rPr>
        <w:t>2016</w:t>
      </w:r>
      <w:r w:rsidRPr="007D5F06">
        <w:rPr>
          <w:rFonts w:ascii="宋体" w:eastAsia="宋体" w:hAnsi="宋体" w:cs="宋体-WinCharSetFFFF-H" w:hint="eastAsia"/>
          <w:color w:val="000000"/>
          <w:kern w:val="0"/>
          <w:sz w:val="24"/>
          <w:szCs w:val="24"/>
        </w:rPr>
        <w:t>年</w:t>
      </w:r>
      <w:r w:rsidR="007D5F06">
        <w:rPr>
          <w:rFonts w:ascii="宋体" w:eastAsia="宋体" w:hAnsi="宋体" w:cs="宋体-WinCharSetFFFF-H" w:hint="eastAsia"/>
          <w:color w:val="000000"/>
          <w:kern w:val="0"/>
          <w:sz w:val="24"/>
          <w:szCs w:val="24"/>
        </w:rPr>
        <w:t>7</w:t>
      </w:r>
      <w:r w:rsidR="00A631BB" w:rsidRPr="007D5F06">
        <w:rPr>
          <w:rFonts w:ascii="宋体" w:eastAsia="宋体" w:hAnsi="宋体" w:cs="宋体-WinCharSetFFFF-H" w:hint="eastAsia"/>
          <w:color w:val="000000"/>
          <w:kern w:val="0"/>
          <w:sz w:val="24"/>
          <w:szCs w:val="24"/>
        </w:rPr>
        <w:t>月</w:t>
      </w:r>
      <w:r w:rsidR="007D5F06">
        <w:rPr>
          <w:rFonts w:ascii="宋体" w:eastAsia="宋体" w:hAnsi="宋体" w:cs="宋体-WinCharSetFFFF-H" w:hint="eastAsia"/>
          <w:color w:val="000000"/>
          <w:kern w:val="0"/>
          <w:sz w:val="24"/>
          <w:szCs w:val="24"/>
        </w:rPr>
        <w:t>6</w:t>
      </w:r>
      <w:r w:rsidR="00A631BB" w:rsidRPr="007D5F06">
        <w:rPr>
          <w:rFonts w:ascii="宋体" w:eastAsia="宋体" w:hAnsi="宋体" w:cs="宋体-WinCharSetFFFF-H" w:hint="eastAsia"/>
          <w:color w:val="000000"/>
          <w:kern w:val="0"/>
          <w:sz w:val="24"/>
          <w:szCs w:val="24"/>
        </w:rPr>
        <w:t>日，本次交易中标的资产</w:t>
      </w:r>
      <w:r w:rsidR="002D64A3" w:rsidRPr="007D5F06">
        <w:rPr>
          <w:rFonts w:ascii="宋体" w:eastAsia="宋体" w:hAnsi="宋体" w:cs="宋体-WinCharSetFFFF-H" w:hint="eastAsia"/>
          <w:color w:val="000000"/>
          <w:kern w:val="0"/>
          <w:sz w:val="24"/>
          <w:szCs w:val="24"/>
        </w:rPr>
        <w:t>响水</w:t>
      </w:r>
      <w:proofErr w:type="gramStart"/>
      <w:r w:rsidR="002D64A3" w:rsidRPr="007D5F06">
        <w:rPr>
          <w:rFonts w:ascii="宋体" w:eastAsia="宋体" w:hAnsi="宋体" w:cs="宋体-WinCharSetFFFF-H" w:hint="eastAsia"/>
          <w:color w:val="000000"/>
          <w:kern w:val="0"/>
          <w:sz w:val="24"/>
          <w:szCs w:val="24"/>
        </w:rPr>
        <w:t>恒</w:t>
      </w:r>
      <w:proofErr w:type="gramEnd"/>
      <w:r w:rsidR="002D64A3" w:rsidRPr="007D5F06">
        <w:rPr>
          <w:rFonts w:ascii="宋体" w:eastAsia="宋体" w:hAnsi="宋体" w:cs="宋体-WinCharSetFFFF-H" w:hint="eastAsia"/>
          <w:color w:val="000000"/>
          <w:kern w:val="0"/>
          <w:sz w:val="24"/>
          <w:szCs w:val="24"/>
        </w:rPr>
        <w:t>利达科技化工</w:t>
      </w:r>
      <w:r w:rsidR="00A631BB" w:rsidRPr="007D5F06">
        <w:rPr>
          <w:rFonts w:ascii="宋体" w:eastAsia="宋体" w:hAnsi="宋体" w:cs="宋体-WinCharSetFFFF-H" w:hint="eastAsia"/>
          <w:color w:val="000000"/>
          <w:kern w:val="0"/>
          <w:sz w:val="24"/>
          <w:szCs w:val="24"/>
        </w:rPr>
        <w:t>有限公司（以下简称</w:t>
      </w:r>
      <w:r w:rsidR="00A631BB" w:rsidRPr="007D5F06">
        <w:rPr>
          <w:rFonts w:ascii="宋体" w:eastAsia="宋体" w:hAnsi="宋体" w:cs="宋体-WinCharSetFFFF-H"/>
          <w:color w:val="000000"/>
          <w:kern w:val="0"/>
          <w:sz w:val="24"/>
          <w:szCs w:val="24"/>
        </w:rPr>
        <w:t>“</w:t>
      </w:r>
      <w:r w:rsidR="002D64A3" w:rsidRPr="007D5F06">
        <w:rPr>
          <w:rFonts w:ascii="宋体" w:eastAsia="宋体" w:hAnsi="宋体" w:cs="宋体-WinCharSetFFFF-H" w:hint="eastAsia"/>
          <w:color w:val="000000"/>
          <w:kern w:val="0"/>
          <w:sz w:val="24"/>
          <w:szCs w:val="24"/>
        </w:rPr>
        <w:t>响水</w:t>
      </w:r>
      <w:proofErr w:type="gramStart"/>
      <w:r w:rsidR="002D64A3" w:rsidRPr="007D5F06">
        <w:rPr>
          <w:rFonts w:ascii="宋体" w:eastAsia="宋体" w:hAnsi="宋体" w:cs="宋体-WinCharSetFFFF-H" w:hint="eastAsia"/>
          <w:color w:val="000000"/>
          <w:kern w:val="0"/>
          <w:sz w:val="24"/>
          <w:szCs w:val="24"/>
        </w:rPr>
        <w:t>恒</w:t>
      </w:r>
      <w:proofErr w:type="gramEnd"/>
      <w:r w:rsidR="002D64A3" w:rsidRPr="007D5F06">
        <w:rPr>
          <w:rFonts w:ascii="宋体" w:eastAsia="宋体" w:hAnsi="宋体" w:cs="宋体-WinCharSetFFFF-H" w:hint="eastAsia"/>
          <w:color w:val="000000"/>
          <w:kern w:val="0"/>
          <w:sz w:val="24"/>
          <w:szCs w:val="24"/>
        </w:rPr>
        <w:t>利达</w:t>
      </w:r>
      <w:r w:rsidR="00A631BB" w:rsidRPr="007D5F06">
        <w:rPr>
          <w:rFonts w:ascii="宋体" w:eastAsia="宋体" w:hAnsi="宋体" w:cs="宋体-WinCharSetFFFF-H"/>
          <w:color w:val="000000"/>
          <w:kern w:val="0"/>
          <w:sz w:val="24"/>
          <w:szCs w:val="24"/>
        </w:rPr>
        <w:t>”</w:t>
      </w:r>
      <w:r w:rsidR="00A631BB" w:rsidRPr="007D5F06">
        <w:rPr>
          <w:rFonts w:ascii="宋体" w:eastAsia="宋体" w:hAnsi="宋体" w:cs="宋体-WinCharSetFFFF-H" w:hint="eastAsia"/>
          <w:color w:val="000000"/>
          <w:kern w:val="0"/>
          <w:sz w:val="24"/>
          <w:szCs w:val="24"/>
        </w:rPr>
        <w:t>）的</w:t>
      </w:r>
      <w:r w:rsidR="00A631BB" w:rsidRPr="007D5F06">
        <w:rPr>
          <w:rFonts w:ascii="宋体" w:eastAsia="宋体" w:hAnsi="宋体" w:cs="宋体-WinCharSetFFFF-H"/>
          <w:color w:val="000000"/>
          <w:kern w:val="0"/>
          <w:sz w:val="24"/>
          <w:szCs w:val="24"/>
        </w:rPr>
        <w:t>100%</w:t>
      </w:r>
      <w:r w:rsidR="002D64A3" w:rsidRPr="007D5F06">
        <w:rPr>
          <w:rFonts w:ascii="宋体" w:eastAsia="宋体" w:hAnsi="宋体" w:cs="宋体-WinCharSetFFFF-H" w:hint="eastAsia"/>
          <w:color w:val="000000"/>
          <w:kern w:val="0"/>
          <w:sz w:val="24"/>
          <w:szCs w:val="24"/>
        </w:rPr>
        <w:t>股权过户手续及相关工商登记已经完成，</w:t>
      </w:r>
      <w:r w:rsidR="00266C9C" w:rsidRPr="007D5F06">
        <w:rPr>
          <w:rFonts w:ascii="宋体" w:eastAsia="宋体" w:hAnsi="宋体" w:cs="宋体-WinCharSetFFFF-H" w:hint="eastAsia"/>
          <w:color w:val="000000"/>
          <w:kern w:val="0"/>
          <w:sz w:val="24"/>
          <w:szCs w:val="24"/>
        </w:rPr>
        <w:t>响水县</w:t>
      </w:r>
      <w:r w:rsidR="00A631BB" w:rsidRPr="007D5F06">
        <w:rPr>
          <w:rFonts w:ascii="宋体" w:eastAsia="宋体" w:hAnsi="宋体" w:cs="宋体-WinCharSetFFFF-H" w:hint="eastAsia"/>
          <w:color w:val="000000"/>
          <w:kern w:val="0"/>
          <w:sz w:val="24"/>
          <w:szCs w:val="24"/>
        </w:rPr>
        <w:t>市场监督管理局出具了</w:t>
      </w:r>
      <w:r w:rsidR="00D94BB4">
        <w:rPr>
          <w:rFonts w:ascii="宋体" w:eastAsia="宋体" w:hAnsi="宋体" w:cs="宋体-WinCharSetFFFF-H" w:hint="eastAsia"/>
          <w:color w:val="000000"/>
          <w:kern w:val="0"/>
          <w:sz w:val="24"/>
          <w:szCs w:val="24"/>
        </w:rPr>
        <w:t>公司准予</w:t>
      </w:r>
      <w:r w:rsidR="00A631BB" w:rsidRPr="007D5F06">
        <w:rPr>
          <w:rFonts w:ascii="宋体" w:eastAsia="宋体" w:hAnsi="宋体" w:cs="宋体-WinCharSetFFFF-H" w:hint="eastAsia"/>
          <w:color w:val="000000"/>
          <w:kern w:val="0"/>
          <w:sz w:val="24"/>
          <w:szCs w:val="24"/>
        </w:rPr>
        <w:t>变更</w:t>
      </w:r>
      <w:r w:rsidR="00D94BB4">
        <w:rPr>
          <w:rFonts w:ascii="宋体" w:eastAsia="宋体" w:hAnsi="宋体" w:cs="宋体-WinCharSetFFFF-H" w:hint="eastAsia"/>
          <w:color w:val="000000"/>
          <w:kern w:val="0"/>
          <w:sz w:val="24"/>
          <w:szCs w:val="24"/>
        </w:rPr>
        <w:t>登记</w:t>
      </w:r>
      <w:r w:rsidR="00A631BB" w:rsidRPr="007D5F06">
        <w:rPr>
          <w:rFonts w:ascii="宋体" w:eastAsia="宋体" w:hAnsi="宋体" w:cs="宋体-WinCharSetFFFF-H" w:hint="eastAsia"/>
          <w:color w:val="000000"/>
          <w:kern w:val="0"/>
          <w:sz w:val="24"/>
          <w:szCs w:val="24"/>
        </w:rPr>
        <w:t>通知书</w:t>
      </w:r>
      <w:r w:rsidR="00397138">
        <w:rPr>
          <w:rFonts w:ascii="宋体" w:eastAsia="宋体" w:hAnsi="宋体" w:cs="宋体-WinCharSetFFFF-H" w:hint="eastAsia"/>
          <w:color w:val="000000"/>
          <w:kern w:val="0"/>
          <w:sz w:val="24"/>
          <w:szCs w:val="24"/>
        </w:rPr>
        <w:t>[</w:t>
      </w:r>
      <w:r w:rsidR="00A631BB" w:rsidRPr="007D5F06">
        <w:rPr>
          <w:rFonts w:ascii="宋体" w:eastAsia="宋体" w:hAnsi="宋体" w:cs="宋体-WinCharSetFFFF-H" w:hint="eastAsia"/>
          <w:color w:val="000000"/>
          <w:kern w:val="0"/>
          <w:sz w:val="24"/>
          <w:szCs w:val="24"/>
        </w:rPr>
        <w:t>编号：</w:t>
      </w:r>
      <w:r w:rsidR="007D5F06">
        <w:rPr>
          <w:rFonts w:ascii="宋体" w:eastAsia="宋体" w:hAnsi="宋体" w:cs="宋体-WinCharSetFFFF-H" w:hint="eastAsia"/>
          <w:color w:val="000000"/>
          <w:kern w:val="0"/>
          <w:sz w:val="24"/>
          <w:szCs w:val="24"/>
        </w:rPr>
        <w:t>（09210044）公司变更[</w:t>
      </w:r>
      <w:r w:rsidR="002D64A3" w:rsidRPr="007D5F06">
        <w:rPr>
          <w:rFonts w:ascii="宋体" w:eastAsia="宋体" w:hAnsi="宋体" w:cs="宋体-WinCharSetFFFF-H"/>
          <w:color w:val="000000"/>
          <w:kern w:val="0"/>
          <w:sz w:val="24"/>
          <w:szCs w:val="24"/>
        </w:rPr>
        <w:t>2016</w:t>
      </w:r>
      <w:r w:rsidR="007D5F06">
        <w:rPr>
          <w:rFonts w:ascii="宋体" w:eastAsia="宋体" w:hAnsi="宋体" w:cs="宋体-WinCharSetFFFF-H" w:hint="eastAsia"/>
          <w:color w:val="000000"/>
          <w:kern w:val="0"/>
          <w:sz w:val="24"/>
          <w:szCs w:val="24"/>
        </w:rPr>
        <w:t>]</w:t>
      </w:r>
      <w:r w:rsidR="00A631BB" w:rsidRPr="007D5F06">
        <w:rPr>
          <w:rFonts w:ascii="宋体" w:eastAsia="宋体" w:hAnsi="宋体" w:cs="宋体-WinCharSetFFFF-H" w:hint="eastAsia"/>
          <w:color w:val="000000"/>
          <w:kern w:val="0"/>
          <w:sz w:val="24"/>
          <w:szCs w:val="24"/>
        </w:rPr>
        <w:t>第</w:t>
      </w:r>
      <w:r w:rsidR="007D5F06">
        <w:rPr>
          <w:rFonts w:ascii="宋体" w:eastAsia="宋体" w:hAnsi="宋体" w:cs="宋体-WinCharSetFFFF-H" w:hint="eastAsia"/>
          <w:color w:val="000000"/>
          <w:kern w:val="0"/>
          <w:sz w:val="24"/>
          <w:szCs w:val="24"/>
        </w:rPr>
        <w:t>07060007</w:t>
      </w:r>
      <w:r w:rsidR="00397138">
        <w:rPr>
          <w:rFonts w:ascii="宋体" w:eastAsia="宋体" w:hAnsi="宋体" w:cs="宋体-WinCharSetFFFF-H" w:hint="eastAsia"/>
          <w:color w:val="000000"/>
          <w:kern w:val="0"/>
          <w:sz w:val="24"/>
          <w:szCs w:val="24"/>
        </w:rPr>
        <w:t>号]</w:t>
      </w:r>
      <w:r w:rsidR="00A631BB" w:rsidRPr="007D5F06">
        <w:rPr>
          <w:rFonts w:ascii="宋体" w:eastAsia="宋体" w:hAnsi="宋体" w:cs="宋体-WinCharSetFFFF-H" w:hint="eastAsia"/>
          <w:color w:val="000000"/>
          <w:kern w:val="0"/>
          <w:sz w:val="24"/>
          <w:szCs w:val="24"/>
        </w:rPr>
        <w:t>，核准了</w:t>
      </w:r>
      <w:r w:rsidR="002D64A3" w:rsidRPr="007D5F06">
        <w:rPr>
          <w:rFonts w:ascii="宋体" w:eastAsia="宋体" w:hAnsi="宋体" w:cs="宋体-WinCharSetFFFF-H" w:hint="eastAsia"/>
          <w:color w:val="000000"/>
          <w:kern w:val="0"/>
          <w:sz w:val="24"/>
          <w:szCs w:val="24"/>
        </w:rPr>
        <w:t>响水</w:t>
      </w:r>
      <w:proofErr w:type="gramStart"/>
      <w:r w:rsidR="002D64A3" w:rsidRPr="007D5F06">
        <w:rPr>
          <w:rFonts w:ascii="宋体" w:eastAsia="宋体" w:hAnsi="宋体" w:cs="宋体-WinCharSetFFFF-H" w:hint="eastAsia"/>
          <w:color w:val="000000"/>
          <w:kern w:val="0"/>
          <w:sz w:val="24"/>
          <w:szCs w:val="24"/>
        </w:rPr>
        <w:t>恒</w:t>
      </w:r>
      <w:proofErr w:type="gramEnd"/>
      <w:r w:rsidR="002D64A3" w:rsidRPr="007D5F06">
        <w:rPr>
          <w:rFonts w:ascii="宋体" w:eastAsia="宋体" w:hAnsi="宋体" w:cs="宋体-WinCharSetFFFF-H" w:hint="eastAsia"/>
          <w:color w:val="000000"/>
          <w:kern w:val="0"/>
          <w:sz w:val="24"/>
          <w:szCs w:val="24"/>
        </w:rPr>
        <w:t>利达</w:t>
      </w:r>
      <w:r w:rsidR="00A631BB" w:rsidRPr="007D5F06">
        <w:rPr>
          <w:rFonts w:ascii="宋体" w:eastAsia="宋体" w:hAnsi="宋体" w:cs="宋体-WinCharSetFFFF-H" w:hint="eastAsia"/>
          <w:color w:val="000000"/>
          <w:kern w:val="0"/>
          <w:sz w:val="24"/>
          <w:szCs w:val="24"/>
        </w:rPr>
        <w:t>的股东变更</w:t>
      </w:r>
      <w:r w:rsidR="007D5F06">
        <w:rPr>
          <w:rFonts w:ascii="宋体" w:eastAsia="宋体" w:hAnsi="宋体" w:cs="宋体-WinCharSetFFFF-H" w:hint="eastAsia"/>
          <w:color w:val="000000"/>
          <w:kern w:val="0"/>
          <w:sz w:val="24"/>
          <w:szCs w:val="24"/>
        </w:rPr>
        <w:t>,并取得</w:t>
      </w:r>
      <w:r w:rsidR="00D94BB4">
        <w:rPr>
          <w:rFonts w:ascii="宋体" w:eastAsia="宋体" w:hAnsi="宋体" w:cs="宋体-WinCharSetFFFF-H" w:hint="eastAsia"/>
          <w:color w:val="000000"/>
          <w:kern w:val="0"/>
          <w:sz w:val="24"/>
          <w:szCs w:val="24"/>
        </w:rPr>
        <w:t>了</w:t>
      </w:r>
      <w:r w:rsidR="007D5F06">
        <w:rPr>
          <w:rFonts w:ascii="宋体" w:eastAsia="宋体" w:hAnsi="宋体" w:cs="宋体-WinCharSetFFFF-H" w:hint="eastAsia"/>
          <w:color w:val="000000"/>
          <w:kern w:val="0"/>
          <w:sz w:val="24"/>
          <w:szCs w:val="24"/>
        </w:rPr>
        <w:t>换发的《营业执照》 (统一社会信用代码:913209215592792768)</w:t>
      </w:r>
      <w:r w:rsidR="00A631BB" w:rsidRPr="007D5F06">
        <w:rPr>
          <w:rFonts w:ascii="宋体" w:eastAsia="宋体" w:hAnsi="宋体" w:cs="宋体-WinCharSetFFFF-H" w:hint="eastAsia"/>
          <w:color w:val="000000"/>
          <w:kern w:val="0"/>
          <w:sz w:val="24"/>
          <w:szCs w:val="24"/>
        </w:rPr>
        <w:t>。本次变更后，本公司持有</w:t>
      </w:r>
      <w:r w:rsidR="002D64A3" w:rsidRPr="007D5F06">
        <w:rPr>
          <w:rFonts w:ascii="宋体" w:eastAsia="宋体" w:hAnsi="宋体" w:cs="宋体-WinCharSetFFFF-H" w:hint="eastAsia"/>
          <w:color w:val="000000"/>
          <w:kern w:val="0"/>
          <w:sz w:val="24"/>
          <w:szCs w:val="24"/>
        </w:rPr>
        <w:t>响水</w:t>
      </w:r>
      <w:proofErr w:type="gramStart"/>
      <w:r w:rsidR="002D64A3" w:rsidRPr="007D5F06">
        <w:rPr>
          <w:rFonts w:ascii="宋体" w:eastAsia="宋体" w:hAnsi="宋体" w:cs="宋体-WinCharSetFFFF-H" w:hint="eastAsia"/>
          <w:color w:val="000000"/>
          <w:kern w:val="0"/>
          <w:sz w:val="24"/>
          <w:szCs w:val="24"/>
        </w:rPr>
        <w:t>恒</w:t>
      </w:r>
      <w:proofErr w:type="gramEnd"/>
      <w:r w:rsidR="002D64A3" w:rsidRPr="007D5F06">
        <w:rPr>
          <w:rFonts w:ascii="宋体" w:eastAsia="宋体" w:hAnsi="宋体" w:cs="宋体-WinCharSetFFFF-H" w:hint="eastAsia"/>
          <w:color w:val="000000"/>
          <w:kern w:val="0"/>
          <w:sz w:val="24"/>
          <w:szCs w:val="24"/>
        </w:rPr>
        <w:t>利达</w:t>
      </w:r>
      <w:r w:rsidR="00A631BB" w:rsidRPr="007D5F06">
        <w:rPr>
          <w:rFonts w:ascii="宋体" w:eastAsia="宋体" w:hAnsi="宋体" w:cs="宋体-WinCharSetFFFF-H"/>
          <w:color w:val="000000"/>
          <w:kern w:val="0"/>
          <w:sz w:val="24"/>
          <w:szCs w:val="24"/>
        </w:rPr>
        <w:t>100%</w:t>
      </w:r>
      <w:r w:rsidR="00A631BB" w:rsidRPr="007D5F06">
        <w:rPr>
          <w:rFonts w:ascii="宋体" w:eastAsia="宋体" w:hAnsi="宋体" w:cs="宋体-WinCharSetFFFF-H" w:hint="eastAsia"/>
          <w:color w:val="000000"/>
          <w:kern w:val="0"/>
          <w:sz w:val="24"/>
          <w:szCs w:val="24"/>
        </w:rPr>
        <w:t>的股权。</w:t>
      </w:r>
      <w:r w:rsidR="00A631BB" w:rsidRPr="007D5F06">
        <w:rPr>
          <w:rFonts w:ascii="宋体" w:eastAsia="宋体" w:hAnsi="宋体" w:cs="宋体-WinCharSetFFFF-H"/>
          <w:color w:val="000000"/>
          <w:kern w:val="0"/>
          <w:sz w:val="24"/>
          <w:szCs w:val="24"/>
        </w:rPr>
        <w:t xml:space="preserve"> </w:t>
      </w:r>
    </w:p>
    <w:p w:rsidR="002D64A3" w:rsidRPr="007D5F06" w:rsidRDefault="002D64A3" w:rsidP="007D5F06">
      <w:pPr>
        <w:spacing w:beforeLines="30" w:before="93" w:afterLines="30" w:after="93" w:line="360" w:lineRule="auto"/>
        <w:ind w:firstLineChars="200" w:firstLine="482"/>
        <w:rPr>
          <w:rFonts w:ascii="Times New Roman" w:eastAsia="宋体" w:hAnsi="Times New Roman" w:cs="Times New Roman"/>
          <w:b/>
          <w:sz w:val="24"/>
          <w:szCs w:val="24"/>
        </w:rPr>
      </w:pPr>
      <w:r w:rsidRPr="007D5F06">
        <w:rPr>
          <w:rFonts w:ascii="Times New Roman" w:eastAsia="宋体" w:hAnsi="Times New Roman" w:cs="Times New Roman" w:hint="eastAsia"/>
          <w:b/>
          <w:sz w:val="24"/>
          <w:szCs w:val="24"/>
        </w:rPr>
        <w:t>二、后续事项</w:t>
      </w:r>
      <w:r w:rsidRPr="007D5F06">
        <w:rPr>
          <w:rFonts w:ascii="Times New Roman" w:eastAsia="宋体" w:hAnsi="Times New Roman" w:cs="Times New Roman"/>
          <w:b/>
          <w:sz w:val="24"/>
          <w:szCs w:val="24"/>
        </w:rPr>
        <w:t xml:space="preserve"> </w:t>
      </w:r>
    </w:p>
    <w:p w:rsidR="002D64A3" w:rsidRPr="007D5F06" w:rsidRDefault="002D64A3" w:rsidP="007D5F06">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D5F06">
        <w:rPr>
          <w:rFonts w:ascii="宋体" w:eastAsia="宋体" w:hAnsi="宋体" w:cs="宋体-WinCharSetFFFF-H" w:hint="eastAsia"/>
          <w:color w:val="000000"/>
          <w:kern w:val="0"/>
          <w:sz w:val="24"/>
          <w:szCs w:val="24"/>
        </w:rPr>
        <w:t>公司向</w:t>
      </w:r>
      <w:r w:rsidR="002B1047" w:rsidRPr="007D5F06">
        <w:rPr>
          <w:rFonts w:ascii="宋体" w:eastAsia="宋体" w:hAnsi="宋体" w:cs="宋体-WinCharSetFFFF-H" w:hint="eastAsia"/>
          <w:color w:val="000000"/>
          <w:kern w:val="0"/>
          <w:sz w:val="24"/>
          <w:szCs w:val="24"/>
        </w:rPr>
        <w:t>毕红芬、毕永星、潘培华</w:t>
      </w:r>
      <w:r w:rsidRPr="007D5F06">
        <w:rPr>
          <w:rFonts w:ascii="宋体" w:eastAsia="宋体" w:hAnsi="宋体" w:cs="宋体-WinCharSetFFFF-H" w:hint="eastAsia"/>
          <w:color w:val="000000"/>
          <w:kern w:val="0"/>
          <w:sz w:val="24"/>
          <w:szCs w:val="24"/>
        </w:rPr>
        <w:t>发行的</w:t>
      </w:r>
      <w:r w:rsidR="00D21660" w:rsidRPr="007D5F06">
        <w:rPr>
          <w:rFonts w:ascii="宋体" w:eastAsia="宋体" w:hAnsi="宋体" w:cs="宋体-WinCharSetFFFF-H"/>
          <w:color w:val="000000"/>
          <w:kern w:val="0"/>
          <w:sz w:val="24"/>
          <w:szCs w:val="24"/>
        </w:rPr>
        <w:t>18,140,588</w:t>
      </w:r>
      <w:r w:rsidRPr="007D5F06">
        <w:rPr>
          <w:rFonts w:ascii="宋体" w:eastAsia="宋体" w:hAnsi="宋体" w:cs="宋体-WinCharSetFFFF-H" w:hint="eastAsia"/>
          <w:color w:val="000000"/>
          <w:kern w:val="0"/>
          <w:sz w:val="24"/>
          <w:szCs w:val="24"/>
        </w:rPr>
        <w:t>股人民币普通股尚未完成股份登记手续。公司尚需就本次交易涉及的股份变动事宜向中国证券登记结算有限责任公司上海分公司申请办理股份登记手续，同时还需向工商行政管理机关办理公司注册资本</w:t>
      </w:r>
      <w:r w:rsidR="006F4A42">
        <w:rPr>
          <w:rFonts w:ascii="宋体" w:eastAsia="宋体" w:hAnsi="宋体" w:cs="宋体-WinCharSetFFFF-H" w:hint="eastAsia"/>
          <w:color w:val="000000"/>
          <w:kern w:val="0"/>
          <w:sz w:val="24"/>
          <w:szCs w:val="24"/>
        </w:rPr>
        <w:t>变更</w:t>
      </w:r>
      <w:r w:rsidRPr="007D5F06">
        <w:rPr>
          <w:rFonts w:ascii="宋体" w:eastAsia="宋体" w:hAnsi="宋体" w:cs="宋体-WinCharSetFFFF-H" w:hint="eastAsia"/>
          <w:color w:val="000000"/>
          <w:kern w:val="0"/>
          <w:sz w:val="24"/>
          <w:szCs w:val="24"/>
        </w:rPr>
        <w:t>等事宜的变更登记手续，目前上述事宜正在办理过程中，待相关手续办理完毕后，公司将另行公告。</w:t>
      </w:r>
      <w:r w:rsidRPr="007D5F06">
        <w:rPr>
          <w:rFonts w:ascii="宋体" w:eastAsia="宋体" w:hAnsi="宋体" w:cs="宋体-WinCharSetFFFF-H"/>
          <w:color w:val="000000"/>
          <w:kern w:val="0"/>
          <w:sz w:val="24"/>
          <w:szCs w:val="24"/>
        </w:rPr>
        <w:t xml:space="preserve"> </w:t>
      </w:r>
    </w:p>
    <w:p w:rsidR="002D64A3" w:rsidRPr="007D5F06" w:rsidRDefault="002D64A3" w:rsidP="007D5F06">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D5F06">
        <w:rPr>
          <w:rFonts w:ascii="宋体" w:eastAsia="宋体" w:hAnsi="宋体" w:cs="宋体-WinCharSetFFFF-H" w:hint="eastAsia"/>
          <w:color w:val="000000"/>
          <w:kern w:val="0"/>
          <w:sz w:val="24"/>
          <w:szCs w:val="24"/>
        </w:rPr>
        <w:lastRenderedPageBreak/>
        <w:t>中国证监会已核准</w:t>
      </w:r>
      <w:r w:rsidR="00AE1F26">
        <w:rPr>
          <w:rFonts w:ascii="宋体" w:eastAsia="宋体" w:hAnsi="宋体" w:cs="宋体-WinCharSetFFFF-H" w:hint="eastAsia"/>
          <w:color w:val="000000"/>
          <w:kern w:val="0"/>
          <w:sz w:val="24"/>
          <w:szCs w:val="24"/>
        </w:rPr>
        <w:t>本公司</w:t>
      </w:r>
      <w:r w:rsidRPr="007D5F06">
        <w:rPr>
          <w:rFonts w:ascii="宋体" w:eastAsia="宋体" w:hAnsi="宋体" w:cs="宋体-WinCharSetFFFF-H" w:hint="eastAsia"/>
          <w:color w:val="000000"/>
          <w:kern w:val="0"/>
          <w:sz w:val="24"/>
          <w:szCs w:val="24"/>
        </w:rPr>
        <w:t>非公开发行</w:t>
      </w:r>
      <w:r w:rsidRPr="007D5F06">
        <w:rPr>
          <w:rFonts w:ascii="宋体" w:eastAsia="宋体" w:hAnsi="宋体" w:cs="宋体-WinCharSetFFFF-H"/>
          <w:color w:val="000000"/>
          <w:kern w:val="0"/>
          <w:sz w:val="24"/>
          <w:szCs w:val="24"/>
        </w:rPr>
        <w:t>不超过34,324,942股A</w:t>
      </w:r>
      <w:r w:rsidRPr="007D5F06">
        <w:rPr>
          <w:rFonts w:ascii="宋体" w:eastAsia="宋体" w:hAnsi="宋体" w:cs="宋体-WinCharSetFFFF-H" w:hint="eastAsia"/>
          <w:color w:val="000000"/>
          <w:kern w:val="0"/>
          <w:sz w:val="24"/>
          <w:szCs w:val="24"/>
        </w:rPr>
        <w:t>股股票，以募集本次发行股份购买资产的配套资金。</w:t>
      </w:r>
      <w:r w:rsidR="00AE1F26">
        <w:rPr>
          <w:rFonts w:ascii="宋体" w:eastAsia="宋体" w:hAnsi="宋体" w:cs="宋体-WinCharSetFFFF-H" w:hint="eastAsia"/>
          <w:color w:val="000000"/>
          <w:kern w:val="0"/>
          <w:sz w:val="24"/>
          <w:szCs w:val="24"/>
        </w:rPr>
        <w:t>本公司</w:t>
      </w:r>
      <w:r w:rsidRPr="007D5F06">
        <w:rPr>
          <w:rFonts w:ascii="宋体" w:eastAsia="宋体" w:hAnsi="宋体" w:cs="宋体-WinCharSetFFFF-H" w:hint="eastAsia"/>
          <w:color w:val="000000"/>
          <w:kern w:val="0"/>
          <w:sz w:val="24"/>
          <w:szCs w:val="24"/>
        </w:rPr>
        <w:t>将在中国证监会核准的期限内非公开发行股份募集配套资金，但非公开发行股份募集配套资金成功与否并不影响本次发行股份和支付现金购买资产的实施。</w:t>
      </w:r>
      <w:r w:rsidRPr="007D5F06">
        <w:rPr>
          <w:rFonts w:ascii="宋体" w:eastAsia="宋体" w:hAnsi="宋体" w:cs="宋体-WinCharSetFFFF-H"/>
          <w:color w:val="000000"/>
          <w:kern w:val="0"/>
          <w:sz w:val="24"/>
          <w:szCs w:val="24"/>
        </w:rPr>
        <w:t xml:space="preserve"> </w:t>
      </w:r>
    </w:p>
    <w:p w:rsidR="00FB1875" w:rsidRPr="001E2BED" w:rsidRDefault="00FB1875" w:rsidP="00FB1875">
      <w:pPr>
        <w:spacing w:beforeLines="30" w:before="93" w:afterLines="30" w:after="93"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三</w:t>
      </w:r>
      <w:r w:rsidRPr="001E2BED">
        <w:rPr>
          <w:rFonts w:ascii="Times New Roman" w:eastAsia="宋体" w:hAnsi="Times New Roman" w:cs="Times New Roman" w:hint="eastAsia"/>
          <w:b/>
          <w:sz w:val="24"/>
          <w:szCs w:val="24"/>
        </w:rPr>
        <w:t>、</w:t>
      </w:r>
      <w:r>
        <w:rPr>
          <w:rFonts w:ascii="Times New Roman" w:eastAsia="宋体" w:hAnsi="Times New Roman" w:cs="Times New Roman" w:hint="eastAsia"/>
          <w:b/>
          <w:sz w:val="24"/>
          <w:szCs w:val="24"/>
        </w:rPr>
        <w:t>关于本次交易实施的中介机构核查意见</w:t>
      </w:r>
    </w:p>
    <w:p w:rsidR="00FB1875" w:rsidRPr="007D5F06" w:rsidRDefault="00FB1875" w:rsidP="007D5F06">
      <w:pPr>
        <w:spacing w:beforeLines="30" w:before="93" w:afterLines="30" w:after="93" w:line="360" w:lineRule="auto"/>
        <w:ind w:firstLineChars="200" w:firstLine="480"/>
        <w:rPr>
          <w:rFonts w:ascii="Times New Roman" w:eastAsia="宋体" w:hAnsi="Times New Roman" w:cs="Times New Roman"/>
          <w:sz w:val="24"/>
          <w:szCs w:val="24"/>
        </w:rPr>
      </w:pPr>
      <w:r w:rsidRPr="007D5F06">
        <w:rPr>
          <w:rFonts w:ascii="Times New Roman" w:eastAsia="宋体" w:hAnsi="Times New Roman" w:cs="Times New Roman" w:hint="eastAsia"/>
          <w:sz w:val="24"/>
          <w:szCs w:val="24"/>
        </w:rPr>
        <w:t>（一）独立财务顾问核查意见</w:t>
      </w:r>
    </w:p>
    <w:p w:rsidR="00FB1875" w:rsidRPr="007D5F06" w:rsidRDefault="00FB1875" w:rsidP="007D5F06">
      <w:pPr>
        <w:autoSpaceDE w:val="0"/>
        <w:autoSpaceDN w:val="0"/>
        <w:adjustRightInd w:val="0"/>
        <w:spacing w:line="360" w:lineRule="auto"/>
        <w:ind w:rightChars="-68" w:right="-143" w:firstLineChars="200" w:firstLine="480"/>
        <w:jc w:val="left"/>
        <w:rPr>
          <w:rFonts w:ascii="宋体" w:hAnsi="宋体" w:cs="宋体-WinCharSetFFFF-H"/>
          <w:color w:val="000000"/>
          <w:kern w:val="0"/>
          <w:szCs w:val="24"/>
        </w:rPr>
      </w:pPr>
      <w:r>
        <w:rPr>
          <w:rFonts w:ascii="宋体" w:eastAsia="宋体" w:hAnsi="宋体" w:cs="宋体-WinCharSetFFFF-H" w:hint="eastAsia"/>
          <w:color w:val="000000"/>
          <w:kern w:val="0"/>
          <w:sz w:val="24"/>
          <w:szCs w:val="24"/>
        </w:rPr>
        <w:t>本次交易的</w:t>
      </w:r>
      <w:r w:rsidRPr="007D5F06">
        <w:rPr>
          <w:rFonts w:ascii="宋体" w:eastAsia="宋体" w:hAnsi="宋体" w:cs="宋体-WinCharSetFFFF-H" w:hint="eastAsia"/>
          <w:color w:val="000000"/>
          <w:kern w:val="0"/>
          <w:sz w:val="24"/>
          <w:szCs w:val="24"/>
        </w:rPr>
        <w:t>独立财务顾问</w:t>
      </w:r>
      <w:r w:rsidR="003A6E78" w:rsidRPr="003A6E78">
        <w:rPr>
          <w:rFonts w:ascii="宋体" w:eastAsia="宋体" w:hAnsi="宋体" w:cs="宋体-WinCharSetFFFF-H" w:hint="eastAsia"/>
          <w:color w:val="000000"/>
          <w:kern w:val="0"/>
          <w:sz w:val="24"/>
          <w:szCs w:val="24"/>
        </w:rPr>
        <w:t>瑞信方正证券有限责任公司</w:t>
      </w:r>
      <w:r>
        <w:rPr>
          <w:rFonts w:ascii="宋体" w:eastAsia="宋体" w:hAnsi="宋体" w:cs="宋体-WinCharSetFFFF-H" w:hint="eastAsia"/>
          <w:color w:val="000000"/>
          <w:kern w:val="0"/>
          <w:sz w:val="24"/>
          <w:szCs w:val="24"/>
        </w:rPr>
        <w:t>出具了《</w:t>
      </w:r>
      <w:r w:rsidRPr="00FB1875">
        <w:rPr>
          <w:rFonts w:ascii="宋体" w:eastAsia="宋体" w:hAnsi="宋体" w:cs="宋体-WinCharSetFFFF-H" w:hint="eastAsia"/>
          <w:color w:val="000000"/>
          <w:kern w:val="0"/>
          <w:sz w:val="24"/>
          <w:szCs w:val="24"/>
        </w:rPr>
        <w:t>瑞信方正证券有限责任公司关于江苏吴中实业股份有限公司发行股份及支付现金购买资产并募集配套资金标的资产过户情况之核查意见</w:t>
      </w:r>
      <w:r>
        <w:rPr>
          <w:rFonts w:ascii="宋体" w:eastAsia="宋体" w:hAnsi="宋体" w:cs="宋体-WinCharSetFFFF-H" w:hint="eastAsia"/>
          <w:color w:val="000000"/>
          <w:kern w:val="0"/>
          <w:sz w:val="24"/>
          <w:szCs w:val="24"/>
        </w:rPr>
        <w:t>》</w:t>
      </w:r>
      <w:r w:rsidR="0038017D">
        <w:rPr>
          <w:rFonts w:ascii="宋体" w:eastAsia="宋体" w:hAnsi="宋体" w:cs="宋体-WinCharSetFFFF-H" w:hint="eastAsia"/>
          <w:color w:val="000000"/>
          <w:kern w:val="0"/>
          <w:sz w:val="24"/>
          <w:szCs w:val="24"/>
        </w:rPr>
        <w:t>，</w:t>
      </w:r>
      <w:r w:rsidRPr="007D5F06">
        <w:rPr>
          <w:rFonts w:ascii="宋体" w:eastAsia="宋体" w:hAnsi="宋体" w:cs="宋体-WinCharSetFFFF-H" w:hint="eastAsia"/>
          <w:color w:val="000000"/>
          <w:kern w:val="0"/>
          <w:sz w:val="24"/>
          <w:szCs w:val="24"/>
        </w:rPr>
        <w:t>认为：</w:t>
      </w:r>
    </w:p>
    <w:p w:rsidR="00FB1875" w:rsidRDefault="00470D8E" w:rsidP="00470D8E">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470D8E">
        <w:rPr>
          <w:rFonts w:ascii="宋体" w:eastAsia="宋体" w:hAnsi="宋体" w:cs="宋体-WinCharSetFFFF-H" w:hint="eastAsia"/>
          <w:color w:val="000000"/>
          <w:kern w:val="0"/>
          <w:sz w:val="24"/>
          <w:szCs w:val="24"/>
        </w:rPr>
        <w:t>截至本核查意见出具日，本次交易的实施过程操作规范，符合《公司法》、《证券法》和《重组办法》等法律、法规及规范性文件的规定，标的资产已完成过户，发行人向交易对方发行的股份尚未完成股份过户，证券发行登记等事宜尚在办理中，相关实际情况与此前披露的信息不存在差异，相关协议及承诺已切实履行或正在履行中；交易实施过程中，未发生上市公司资金、资产被实际控制人或其他关联人占用的情形，亦未发生上市公司为实际控制人及其关联人提供担保的情形；相关后续事项的办理不存在重大风险和障碍。</w:t>
      </w:r>
    </w:p>
    <w:p w:rsidR="00FB1875" w:rsidRDefault="0038017D" w:rsidP="007D5F06">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Pr>
          <w:rFonts w:ascii="宋体" w:eastAsia="宋体" w:hAnsi="宋体" w:cs="宋体-WinCharSetFFFF-H" w:hint="eastAsia"/>
          <w:color w:val="000000"/>
          <w:kern w:val="0"/>
          <w:sz w:val="24"/>
          <w:szCs w:val="24"/>
        </w:rPr>
        <w:t>（二）律师核查意见</w:t>
      </w:r>
    </w:p>
    <w:p w:rsidR="00FB1875" w:rsidRDefault="0038017D" w:rsidP="007D5F06">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Pr>
          <w:rFonts w:ascii="宋体" w:eastAsia="宋体" w:hAnsi="宋体" w:cs="宋体-WinCharSetFFFF-H" w:hint="eastAsia"/>
          <w:color w:val="000000"/>
          <w:kern w:val="0"/>
          <w:sz w:val="24"/>
          <w:szCs w:val="24"/>
        </w:rPr>
        <w:t>本次交易的法律顾问</w:t>
      </w:r>
      <w:r w:rsidRPr="0038017D">
        <w:rPr>
          <w:rFonts w:ascii="宋体" w:eastAsia="宋体" w:hAnsi="宋体" w:cs="宋体-WinCharSetFFFF-H" w:hint="eastAsia"/>
          <w:color w:val="000000"/>
          <w:kern w:val="0"/>
          <w:sz w:val="24"/>
          <w:szCs w:val="24"/>
        </w:rPr>
        <w:t>北京市海</w:t>
      </w:r>
      <w:proofErr w:type="gramStart"/>
      <w:r w:rsidRPr="0038017D">
        <w:rPr>
          <w:rFonts w:ascii="宋体" w:eastAsia="宋体" w:hAnsi="宋体" w:cs="宋体-WinCharSetFFFF-H" w:hint="eastAsia"/>
          <w:color w:val="000000"/>
          <w:kern w:val="0"/>
          <w:sz w:val="24"/>
          <w:szCs w:val="24"/>
        </w:rPr>
        <w:t>润律师</w:t>
      </w:r>
      <w:proofErr w:type="gramEnd"/>
      <w:r w:rsidRPr="0038017D">
        <w:rPr>
          <w:rFonts w:ascii="宋体" w:eastAsia="宋体" w:hAnsi="宋体" w:cs="宋体-WinCharSetFFFF-H" w:hint="eastAsia"/>
          <w:color w:val="000000"/>
          <w:kern w:val="0"/>
          <w:sz w:val="24"/>
          <w:szCs w:val="24"/>
        </w:rPr>
        <w:t>事务所</w:t>
      </w:r>
      <w:r>
        <w:rPr>
          <w:rFonts w:ascii="宋体" w:eastAsia="宋体" w:hAnsi="宋体" w:cs="宋体-WinCharSetFFFF-H" w:hint="eastAsia"/>
          <w:color w:val="000000"/>
          <w:kern w:val="0"/>
          <w:sz w:val="24"/>
          <w:szCs w:val="24"/>
        </w:rPr>
        <w:t>出具了《</w:t>
      </w:r>
      <w:r w:rsidR="007566E7" w:rsidRPr="007566E7">
        <w:rPr>
          <w:rFonts w:ascii="宋体" w:eastAsia="宋体" w:hAnsi="宋体" w:cs="宋体-WinCharSetFFFF-H" w:hint="eastAsia"/>
          <w:color w:val="000000"/>
          <w:kern w:val="0"/>
          <w:sz w:val="24"/>
          <w:szCs w:val="24"/>
        </w:rPr>
        <w:t>北京市海润律师事务所关于江苏吴中实业股份有限公司发行股份及支付现金购买资产并募集配套资金之标的资产过户情况的法律意见书</w:t>
      </w:r>
      <w:r>
        <w:rPr>
          <w:rFonts w:ascii="宋体" w:eastAsia="宋体" w:hAnsi="宋体" w:cs="宋体-WinCharSetFFFF-H" w:hint="eastAsia"/>
          <w:color w:val="000000"/>
          <w:kern w:val="0"/>
          <w:sz w:val="24"/>
          <w:szCs w:val="24"/>
        </w:rPr>
        <w:t>》，认为：</w:t>
      </w:r>
    </w:p>
    <w:p w:rsidR="005B4BE9" w:rsidRPr="005B4BE9" w:rsidRDefault="005B4BE9" w:rsidP="005B4BE9">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5B4BE9">
        <w:rPr>
          <w:rFonts w:ascii="宋体" w:eastAsia="宋体" w:hAnsi="宋体" w:cs="宋体-WinCharSetFFFF-H" w:hint="eastAsia"/>
          <w:color w:val="000000"/>
          <w:kern w:val="0"/>
          <w:sz w:val="24"/>
          <w:szCs w:val="24"/>
        </w:rPr>
        <w:t>1、本次交易已经获得必要的批准和授权，已具备实施的法定条件。</w:t>
      </w:r>
    </w:p>
    <w:p w:rsidR="005B4BE9" w:rsidRPr="005B4BE9" w:rsidRDefault="005B4BE9" w:rsidP="005B4BE9">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5B4BE9">
        <w:rPr>
          <w:rFonts w:ascii="宋体" w:eastAsia="宋体" w:hAnsi="宋体" w:cs="宋体-WinCharSetFFFF-H" w:hint="eastAsia"/>
          <w:color w:val="000000"/>
          <w:kern w:val="0"/>
          <w:sz w:val="24"/>
          <w:szCs w:val="24"/>
        </w:rPr>
        <w:t>2、本</w:t>
      </w:r>
      <w:r w:rsidR="00AE1F26">
        <w:rPr>
          <w:rFonts w:ascii="宋体" w:eastAsia="宋体" w:hAnsi="宋体" w:cs="宋体-WinCharSetFFFF-H" w:hint="eastAsia"/>
          <w:color w:val="000000"/>
          <w:kern w:val="0"/>
          <w:sz w:val="24"/>
          <w:szCs w:val="24"/>
        </w:rPr>
        <w:t>次交易的标的资产已完成过户手续，标的资产过户行为合法、有效，</w:t>
      </w:r>
      <w:r w:rsidRPr="005B4BE9">
        <w:rPr>
          <w:rFonts w:ascii="宋体" w:eastAsia="宋体" w:hAnsi="宋体" w:cs="宋体-WinCharSetFFFF-H" w:hint="eastAsia"/>
          <w:color w:val="000000"/>
          <w:kern w:val="0"/>
          <w:sz w:val="24"/>
          <w:szCs w:val="24"/>
        </w:rPr>
        <w:t>公司合法持有响水</w:t>
      </w:r>
      <w:proofErr w:type="gramStart"/>
      <w:r w:rsidRPr="005B4BE9">
        <w:rPr>
          <w:rFonts w:ascii="宋体" w:eastAsia="宋体" w:hAnsi="宋体" w:cs="宋体-WinCharSetFFFF-H" w:hint="eastAsia"/>
          <w:color w:val="000000"/>
          <w:kern w:val="0"/>
          <w:sz w:val="24"/>
          <w:szCs w:val="24"/>
        </w:rPr>
        <w:t>恒</w:t>
      </w:r>
      <w:proofErr w:type="gramEnd"/>
      <w:r w:rsidRPr="005B4BE9">
        <w:rPr>
          <w:rFonts w:ascii="宋体" w:eastAsia="宋体" w:hAnsi="宋体" w:cs="宋体-WinCharSetFFFF-H" w:hint="eastAsia"/>
          <w:color w:val="000000"/>
          <w:kern w:val="0"/>
          <w:sz w:val="24"/>
          <w:szCs w:val="24"/>
        </w:rPr>
        <w:t>利达100%的股权。</w:t>
      </w:r>
    </w:p>
    <w:p w:rsidR="0038017D" w:rsidRPr="0038017D" w:rsidRDefault="005B4BE9" w:rsidP="005B4BE9">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5B4BE9">
        <w:rPr>
          <w:rFonts w:ascii="宋体" w:eastAsia="宋体" w:hAnsi="宋体" w:cs="宋体-WinCharSetFFFF-H" w:hint="eastAsia"/>
          <w:color w:val="000000"/>
          <w:kern w:val="0"/>
          <w:sz w:val="24"/>
          <w:szCs w:val="24"/>
        </w:rPr>
        <w:t>3、截至本《法律意见书》出具之日，本次交易相关后续事项在合</w:t>
      </w:r>
      <w:proofErr w:type="gramStart"/>
      <w:r w:rsidRPr="005B4BE9">
        <w:rPr>
          <w:rFonts w:ascii="宋体" w:eastAsia="宋体" w:hAnsi="宋体" w:cs="宋体-WinCharSetFFFF-H" w:hint="eastAsia"/>
          <w:color w:val="000000"/>
          <w:kern w:val="0"/>
          <w:sz w:val="24"/>
          <w:szCs w:val="24"/>
        </w:rPr>
        <w:t>规</w:t>
      </w:r>
      <w:proofErr w:type="gramEnd"/>
      <w:r w:rsidRPr="005B4BE9">
        <w:rPr>
          <w:rFonts w:ascii="宋体" w:eastAsia="宋体" w:hAnsi="宋体" w:cs="宋体-WinCharSetFFFF-H" w:hint="eastAsia"/>
          <w:color w:val="000000"/>
          <w:kern w:val="0"/>
          <w:sz w:val="24"/>
          <w:szCs w:val="24"/>
        </w:rPr>
        <w:t>性方面不存在重大法律障碍，不存在导致本次交易无法实施的重大法律风险。</w:t>
      </w:r>
    </w:p>
    <w:p w:rsidR="002D64A3" w:rsidRPr="007D5F06" w:rsidRDefault="002D64A3" w:rsidP="007D5F06">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r w:rsidRPr="007D5F06">
        <w:rPr>
          <w:rFonts w:ascii="宋体" w:eastAsia="宋体" w:hAnsi="宋体" w:cs="宋体-WinCharSetFFFF-H" w:hint="eastAsia"/>
          <w:color w:val="000000"/>
          <w:kern w:val="0"/>
          <w:sz w:val="24"/>
          <w:szCs w:val="24"/>
        </w:rPr>
        <w:t>特此公告。</w:t>
      </w:r>
      <w:r w:rsidRPr="007D5F06">
        <w:rPr>
          <w:rFonts w:ascii="宋体" w:eastAsia="宋体" w:hAnsi="宋体" w:cs="宋体-WinCharSetFFFF-H"/>
          <w:color w:val="000000"/>
          <w:kern w:val="0"/>
          <w:sz w:val="24"/>
          <w:szCs w:val="24"/>
        </w:rPr>
        <w:t xml:space="preserve"> </w:t>
      </w:r>
    </w:p>
    <w:p w:rsidR="000312C0" w:rsidRDefault="000312C0" w:rsidP="000312C0">
      <w:pPr>
        <w:spacing w:beforeLines="30" w:before="93" w:afterLines="30" w:after="93" w:line="276" w:lineRule="auto"/>
        <w:ind w:firstLineChars="200" w:firstLine="480"/>
        <w:jc w:val="right"/>
        <w:rPr>
          <w:rFonts w:ascii="Times New Roman" w:eastAsia="宋体" w:hAnsi="Times New Roman" w:cs="宋体"/>
          <w:color w:val="000000"/>
          <w:kern w:val="0"/>
          <w:sz w:val="24"/>
          <w:szCs w:val="24"/>
        </w:rPr>
      </w:pPr>
      <w:r>
        <w:rPr>
          <w:rFonts w:ascii="Times New Roman" w:eastAsia="宋体" w:hAnsi="Times New Roman" w:cs="宋体" w:hint="eastAsia"/>
          <w:color w:val="000000"/>
          <w:kern w:val="0"/>
          <w:sz w:val="24"/>
          <w:szCs w:val="24"/>
        </w:rPr>
        <w:t>江苏吴中实业股份有限公司</w:t>
      </w:r>
    </w:p>
    <w:p w:rsidR="000312C0" w:rsidRPr="001A4EC3" w:rsidRDefault="000312C0" w:rsidP="000312C0">
      <w:pPr>
        <w:wordWrap w:val="0"/>
        <w:spacing w:beforeLines="30" w:before="93" w:afterLines="30" w:after="93" w:line="276" w:lineRule="auto"/>
        <w:ind w:firstLineChars="200" w:firstLine="480"/>
        <w:jc w:val="right"/>
        <w:rPr>
          <w:rFonts w:ascii="Times New Roman" w:eastAsia="宋体" w:hAnsi="Times New Roman" w:cs="宋体"/>
          <w:color w:val="000000"/>
          <w:kern w:val="0"/>
          <w:sz w:val="24"/>
          <w:szCs w:val="24"/>
        </w:rPr>
      </w:pPr>
      <w:r>
        <w:rPr>
          <w:rFonts w:ascii="Times New Roman" w:eastAsia="宋体" w:hAnsi="Times New Roman" w:cs="宋体" w:hint="eastAsia"/>
          <w:color w:val="000000"/>
          <w:kern w:val="0"/>
          <w:sz w:val="24"/>
          <w:szCs w:val="24"/>
        </w:rPr>
        <w:t>董事会</w:t>
      </w:r>
      <w:r>
        <w:rPr>
          <w:rFonts w:ascii="Times New Roman" w:eastAsia="宋体" w:hAnsi="Times New Roman" w:cs="宋体" w:hint="eastAsia"/>
          <w:color w:val="000000"/>
          <w:kern w:val="0"/>
          <w:sz w:val="24"/>
          <w:szCs w:val="24"/>
        </w:rPr>
        <w:t xml:space="preserve">      </w:t>
      </w:r>
    </w:p>
    <w:p w:rsidR="000312C0" w:rsidRPr="00E31112" w:rsidRDefault="000312C0" w:rsidP="000312C0">
      <w:pPr>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E31112">
        <w:rPr>
          <w:rFonts w:asciiTheme="minorEastAsia" w:hAnsiTheme="minorEastAsia" w:cs="宋体" w:hint="eastAsia"/>
          <w:color w:val="000000"/>
          <w:kern w:val="0"/>
          <w:sz w:val="24"/>
          <w:szCs w:val="24"/>
        </w:rPr>
        <w:t>2016年</w:t>
      </w:r>
      <w:r w:rsidR="00E31112" w:rsidRPr="00E31112">
        <w:rPr>
          <w:rFonts w:asciiTheme="minorEastAsia" w:hAnsiTheme="minorEastAsia" w:cs="宋体" w:hint="eastAsia"/>
          <w:color w:val="000000"/>
          <w:kern w:val="0"/>
          <w:sz w:val="24"/>
          <w:szCs w:val="24"/>
        </w:rPr>
        <w:t>7</w:t>
      </w:r>
      <w:r w:rsidRPr="00E31112">
        <w:rPr>
          <w:rFonts w:asciiTheme="minorEastAsia" w:hAnsiTheme="minorEastAsia" w:cs="宋体" w:hint="eastAsia"/>
          <w:color w:val="000000"/>
          <w:kern w:val="0"/>
          <w:sz w:val="24"/>
          <w:szCs w:val="24"/>
        </w:rPr>
        <w:t>月</w:t>
      </w:r>
      <w:r w:rsidR="00E31112" w:rsidRPr="00E31112">
        <w:rPr>
          <w:rFonts w:asciiTheme="minorEastAsia" w:hAnsiTheme="minorEastAsia" w:cs="宋体" w:hint="eastAsia"/>
          <w:color w:val="000000"/>
          <w:kern w:val="0"/>
          <w:sz w:val="24"/>
          <w:szCs w:val="24"/>
        </w:rPr>
        <w:t>8</w:t>
      </w:r>
      <w:r w:rsidRPr="00E31112">
        <w:rPr>
          <w:rFonts w:asciiTheme="minorEastAsia" w:hAnsiTheme="minorEastAsia" w:cs="宋体" w:hint="eastAsia"/>
          <w:color w:val="000000"/>
          <w:kern w:val="0"/>
          <w:sz w:val="24"/>
          <w:szCs w:val="24"/>
        </w:rPr>
        <w:t>日</w:t>
      </w:r>
    </w:p>
    <w:sectPr w:rsidR="000312C0" w:rsidRPr="00E31112" w:rsidSect="00D264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316" w:rsidRDefault="00D53316" w:rsidP="002B1047">
      <w:r>
        <w:separator/>
      </w:r>
    </w:p>
  </w:endnote>
  <w:endnote w:type="continuationSeparator" w:id="0">
    <w:p w:rsidR="00D53316" w:rsidRDefault="00D53316" w:rsidP="002B1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宋体-WinCharSetFFFF-H">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316" w:rsidRDefault="00D53316" w:rsidP="002B1047">
      <w:r>
        <w:separator/>
      </w:r>
    </w:p>
  </w:footnote>
  <w:footnote w:type="continuationSeparator" w:id="0">
    <w:p w:rsidR="00D53316" w:rsidRDefault="00D53316" w:rsidP="002B10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1BB"/>
    <w:rsid w:val="000264A1"/>
    <w:rsid w:val="000312C0"/>
    <w:rsid w:val="001B7CAF"/>
    <w:rsid w:val="00266C9C"/>
    <w:rsid w:val="002820AE"/>
    <w:rsid w:val="002B017C"/>
    <w:rsid w:val="002B1047"/>
    <w:rsid w:val="002D64A3"/>
    <w:rsid w:val="002F72B2"/>
    <w:rsid w:val="0038017D"/>
    <w:rsid w:val="00397138"/>
    <w:rsid w:val="003A6E78"/>
    <w:rsid w:val="003C5720"/>
    <w:rsid w:val="00414469"/>
    <w:rsid w:val="00470D8E"/>
    <w:rsid w:val="00511F2B"/>
    <w:rsid w:val="00560FF1"/>
    <w:rsid w:val="005B4BE9"/>
    <w:rsid w:val="00601DFD"/>
    <w:rsid w:val="00636FBD"/>
    <w:rsid w:val="00644CDA"/>
    <w:rsid w:val="00685016"/>
    <w:rsid w:val="006A0A6A"/>
    <w:rsid w:val="006B76B0"/>
    <w:rsid w:val="006D4876"/>
    <w:rsid w:val="006F4A42"/>
    <w:rsid w:val="007566E7"/>
    <w:rsid w:val="007A4E8C"/>
    <w:rsid w:val="007B6373"/>
    <w:rsid w:val="007D5F06"/>
    <w:rsid w:val="008136EB"/>
    <w:rsid w:val="008D3521"/>
    <w:rsid w:val="00920541"/>
    <w:rsid w:val="00997F89"/>
    <w:rsid w:val="009B0732"/>
    <w:rsid w:val="00A118B6"/>
    <w:rsid w:val="00A61CAE"/>
    <w:rsid w:val="00A631BB"/>
    <w:rsid w:val="00AE1F26"/>
    <w:rsid w:val="00AE247E"/>
    <w:rsid w:val="00BF79E6"/>
    <w:rsid w:val="00C711BA"/>
    <w:rsid w:val="00D21660"/>
    <w:rsid w:val="00D26481"/>
    <w:rsid w:val="00D26E04"/>
    <w:rsid w:val="00D44F59"/>
    <w:rsid w:val="00D53316"/>
    <w:rsid w:val="00D540FC"/>
    <w:rsid w:val="00D94BB4"/>
    <w:rsid w:val="00E31112"/>
    <w:rsid w:val="00E43B87"/>
    <w:rsid w:val="00E55E3E"/>
    <w:rsid w:val="00EB0BCA"/>
    <w:rsid w:val="00EC460F"/>
    <w:rsid w:val="00EF6327"/>
    <w:rsid w:val="00F45F84"/>
    <w:rsid w:val="00FA40A4"/>
    <w:rsid w:val="00FB1875"/>
    <w:rsid w:val="00FD6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631BB"/>
    <w:pPr>
      <w:widowControl w:val="0"/>
      <w:autoSpaceDE w:val="0"/>
      <w:autoSpaceDN w:val="0"/>
      <w:adjustRightInd w:val="0"/>
    </w:pPr>
    <w:rPr>
      <w:rFonts w:ascii="宋体" w:eastAsia="宋体" w:cs="宋体"/>
      <w:color w:val="000000"/>
      <w:kern w:val="0"/>
      <w:sz w:val="24"/>
      <w:szCs w:val="24"/>
    </w:rPr>
  </w:style>
  <w:style w:type="paragraph" w:styleId="a3">
    <w:name w:val="Balloon Text"/>
    <w:basedOn w:val="a"/>
    <w:link w:val="Char"/>
    <w:uiPriority w:val="99"/>
    <w:semiHidden/>
    <w:unhideWhenUsed/>
    <w:rsid w:val="00A631BB"/>
    <w:rPr>
      <w:sz w:val="18"/>
      <w:szCs w:val="18"/>
    </w:rPr>
  </w:style>
  <w:style w:type="character" w:customStyle="1" w:styleId="Char">
    <w:name w:val="批注框文本 Char"/>
    <w:basedOn w:val="a0"/>
    <w:link w:val="a3"/>
    <w:uiPriority w:val="99"/>
    <w:semiHidden/>
    <w:rsid w:val="00A631BB"/>
    <w:rPr>
      <w:sz w:val="18"/>
      <w:szCs w:val="18"/>
    </w:rPr>
  </w:style>
  <w:style w:type="paragraph" w:styleId="a4">
    <w:name w:val="header"/>
    <w:basedOn w:val="a"/>
    <w:link w:val="Char0"/>
    <w:uiPriority w:val="99"/>
    <w:unhideWhenUsed/>
    <w:rsid w:val="002B10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B1047"/>
    <w:rPr>
      <w:sz w:val="18"/>
      <w:szCs w:val="18"/>
    </w:rPr>
  </w:style>
  <w:style w:type="paragraph" w:styleId="a5">
    <w:name w:val="footer"/>
    <w:basedOn w:val="a"/>
    <w:link w:val="Char1"/>
    <w:uiPriority w:val="99"/>
    <w:unhideWhenUsed/>
    <w:rsid w:val="002B1047"/>
    <w:pPr>
      <w:tabs>
        <w:tab w:val="center" w:pos="4153"/>
        <w:tab w:val="right" w:pos="8306"/>
      </w:tabs>
      <w:snapToGrid w:val="0"/>
      <w:jc w:val="left"/>
    </w:pPr>
    <w:rPr>
      <w:sz w:val="18"/>
      <w:szCs w:val="18"/>
    </w:rPr>
  </w:style>
  <w:style w:type="character" w:customStyle="1" w:styleId="Char1">
    <w:name w:val="页脚 Char"/>
    <w:basedOn w:val="a0"/>
    <w:link w:val="a5"/>
    <w:uiPriority w:val="99"/>
    <w:rsid w:val="002B1047"/>
    <w:rPr>
      <w:sz w:val="18"/>
      <w:szCs w:val="18"/>
    </w:rPr>
  </w:style>
  <w:style w:type="paragraph" w:customStyle="1" w:styleId="2">
    <w:name w:val="样式 首行缩进:  2 字符"/>
    <w:basedOn w:val="a"/>
    <w:rsid w:val="00FB1875"/>
    <w:pPr>
      <w:snapToGrid w:val="0"/>
      <w:spacing w:before="60" w:after="60" w:line="360" w:lineRule="auto"/>
      <w:ind w:firstLineChars="200" w:firstLine="480"/>
    </w:pPr>
    <w:rPr>
      <w:rFonts w:ascii="Times New Roman" w:eastAsia="宋体" w:hAnsi="Times New Roman" w:cs="宋体"/>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631BB"/>
    <w:pPr>
      <w:widowControl w:val="0"/>
      <w:autoSpaceDE w:val="0"/>
      <w:autoSpaceDN w:val="0"/>
      <w:adjustRightInd w:val="0"/>
    </w:pPr>
    <w:rPr>
      <w:rFonts w:ascii="宋体" w:eastAsia="宋体" w:cs="宋体"/>
      <w:color w:val="000000"/>
      <w:kern w:val="0"/>
      <w:sz w:val="24"/>
      <w:szCs w:val="24"/>
    </w:rPr>
  </w:style>
  <w:style w:type="paragraph" w:styleId="a3">
    <w:name w:val="Balloon Text"/>
    <w:basedOn w:val="a"/>
    <w:link w:val="Char"/>
    <w:uiPriority w:val="99"/>
    <w:semiHidden/>
    <w:unhideWhenUsed/>
    <w:rsid w:val="00A631BB"/>
    <w:rPr>
      <w:sz w:val="18"/>
      <w:szCs w:val="18"/>
    </w:rPr>
  </w:style>
  <w:style w:type="character" w:customStyle="1" w:styleId="Char">
    <w:name w:val="批注框文本 Char"/>
    <w:basedOn w:val="a0"/>
    <w:link w:val="a3"/>
    <w:uiPriority w:val="99"/>
    <w:semiHidden/>
    <w:rsid w:val="00A631BB"/>
    <w:rPr>
      <w:sz w:val="18"/>
      <w:szCs w:val="18"/>
    </w:rPr>
  </w:style>
  <w:style w:type="paragraph" w:styleId="a4">
    <w:name w:val="header"/>
    <w:basedOn w:val="a"/>
    <w:link w:val="Char0"/>
    <w:uiPriority w:val="99"/>
    <w:unhideWhenUsed/>
    <w:rsid w:val="002B10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2B1047"/>
    <w:rPr>
      <w:sz w:val="18"/>
      <w:szCs w:val="18"/>
    </w:rPr>
  </w:style>
  <w:style w:type="paragraph" w:styleId="a5">
    <w:name w:val="footer"/>
    <w:basedOn w:val="a"/>
    <w:link w:val="Char1"/>
    <w:uiPriority w:val="99"/>
    <w:unhideWhenUsed/>
    <w:rsid w:val="002B1047"/>
    <w:pPr>
      <w:tabs>
        <w:tab w:val="center" w:pos="4153"/>
        <w:tab w:val="right" w:pos="8306"/>
      </w:tabs>
      <w:snapToGrid w:val="0"/>
      <w:jc w:val="left"/>
    </w:pPr>
    <w:rPr>
      <w:sz w:val="18"/>
      <w:szCs w:val="18"/>
    </w:rPr>
  </w:style>
  <w:style w:type="character" w:customStyle="1" w:styleId="Char1">
    <w:name w:val="页脚 Char"/>
    <w:basedOn w:val="a0"/>
    <w:link w:val="a5"/>
    <w:uiPriority w:val="99"/>
    <w:rsid w:val="002B1047"/>
    <w:rPr>
      <w:sz w:val="18"/>
      <w:szCs w:val="18"/>
    </w:rPr>
  </w:style>
  <w:style w:type="paragraph" w:customStyle="1" w:styleId="2">
    <w:name w:val="样式 首行缩进:  2 字符"/>
    <w:basedOn w:val="a"/>
    <w:rsid w:val="00FB1875"/>
    <w:pPr>
      <w:snapToGrid w:val="0"/>
      <w:spacing w:before="60" w:after="60" w:line="360" w:lineRule="auto"/>
      <w:ind w:firstLineChars="200" w:firstLine="480"/>
    </w:pPr>
    <w:rPr>
      <w:rFonts w:ascii="Times New Roman" w:eastAsia="宋体" w:hAnsi="Times New Roman" w:cs="宋体"/>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tangmj</dc:creator>
  <cp:lastModifiedBy>Chenjh</cp:lastModifiedBy>
  <cp:revision>18</cp:revision>
  <cp:lastPrinted>2016-07-07T01:25:00Z</cp:lastPrinted>
  <dcterms:created xsi:type="dcterms:W3CDTF">2016-07-06T06:25:00Z</dcterms:created>
  <dcterms:modified xsi:type="dcterms:W3CDTF">2016-07-07T02:27:00Z</dcterms:modified>
</cp:coreProperties>
</file>