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08A" w:rsidRPr="009F0A53" w:rsidRDefault="00AE008A" w:rsidP="00687048">
      <w:pPr>
        <w:autoSpaceDE w:val="0"/>
        <w:autoSpaceDN w:val="0"/>
        <w:adjustRightInd w:val="0"/>
        <w:spacing w:line="600" w:lineRule="auto"/>
        <w:jc w:val="center"/>
        <w:rPr>
          <w:rFonts w:asciiTheme="minorEastAsia" w:hAnsiTheme="minorEastAsia" w:cs="宋体"/>
          <w:color w:val="000000"/>
          <w:kern w:val="0"/>
          <w:sz w:val="24"/>
        </w:rPr>
      </w:pPr>
      <w:r w:rsidRPr="009F0A53">
        <w:rPr>
          <w:rFonts w:asciiTheme="minorEastAsia" w:hAnsiTheme="minorEastAsia" w:cs="宋体" w:hint="eastAsia"/>
          <w:color w:val="000000"/>
          <w:kern w:val="0"/>
          <w:sz w:val="24"/>
        </w:rPr>
        <w:t>证券代码：</w:t>
      </w:r>
      <w:r w:rsidRPr="009F0A53">
        <w:rPr>
          <w:rFonts w:asciiTheme="minorEastAsia" w:hAnsiTheme="minorEastAsia" w:cs="Times New Roman"/>
          <w:color w:val="000000"/>
          <w:kern w:val="0"/>
          <w:sz w:val="24"/>
        </w:rPr>
        <w:t>600200</w:t>
      </w:r>
      <w:r w:rsidRPr="009F0A53">
        <w:rPr>
          <w:rFonts w:asciiTheme="minorEastAsia" w:hAnsiTheme="minorEastAsia" w:cs="宋体" w:hint="eastAsia"/>
          <w:color w:val="000000"/>
          <w:kern w:val="0"/>
          <w:sz w:val="24"/>
        </w:rPr>
        <w:t xml:space="preserve">      </w:t>
      </w:r>
      <w:r w:rsidR="00895EBB">
        <w:rPr>
          <w:rFonts w:asciiTheme="minorEastAsia" w:hAnsiTheme="minorEastAsia" w:cs="宋体" w:hint="eastAsia"/>
          <w:color w:val="000000"/>
          <w:kern w:val="0"/>
          <w:sz w:val="24"/>
        </w:rPr>
        <w:t xml:space="preserve"> </w:t>
      </w:r>
      <w:r w:rsidRPr="009F0A53">
        <w:rPr>
          <w:rFonts w:asciiTheme="minorEastAsia" w:hAnsiTheme="minorEastAsia" w:cs="宋体" w:hint="eastAsia"/>
          <w:color w:val="000000"/>
          <w:kern w:val="0"/>
          <w:sz w:val="24"/>
        </w:rPr>
        <w:t xml:space="preserve"> </w:t>
      </w:r>
      <w:r w:rsidR="00687048" w:rsidRPr="009F0A53">
        <w:rPr>
          <w:rFonts w:asciiTheme="minorEastAsia" w:hAnsiTheme="minorEastAsia" w:cs="宋体" w:hint="eastAsia"/>
          <w:color w:val="000000"/>
          <w:kern w:val="0"/>
          <w:sz w:val="24"/>
        </w:rPr>
        <w:t xml:space="preserve"> </w:t>
      </w:r>
      <w:r w:rsidRPr="009F0A53">
        <w:rPr>
          <w:rFonts w:asciiTheme="minorEastAsia" w:hAnsiTheme="minorEastAsia" w:cs="宋体" w:hint="eastAsia"/>
          <w:color w:val="000000"/>
          <w:kern w:val="0"/>
          <w:sz w:val="24"/>
        </w:rPr>
        <w:t xml:space="preserve">股票简称：江苏吴中      </w:t>
      </w:r>
      <w:r w:rsidR="00895EBB">
        <w:rPr>
          <w:rFonts w:asciiTheme="minorEastAsia" w:hAnsiTheme="minorEastAsia" w:cs="宋体" w:hint="eastAsia"/>
          <w:color w:val="000000"/>
          <w:kern w:val="0"/>
          <w:sz w:val="24"/>
        </w:rPr>
        <w:t xml:space="preserve"> </w:t>
      </w:r>
      <w:r w:rsidRPr="009F0A53">
        <w:rPr>
          <w:rFonts w:asciiTheme="minorEastAsia" w:hAnsiTheme="minorEastAsia" w:cs="宋体" w:hint="eastAsia"/>
          <w:color w:val="000000"/>
          <w:kern w:val="0"/>
          <w:sz w:val="24"/>
        </w:rPr>
        <w:t xml:space="preserve">  </w:t>
      </w:r>
      <w:r w:rsidR="00687048" w:rsidRPr="009F0A53">
        <w:rPr>
          <w:rFonts w:asciiTheme="minorEastAsia" w:hAnsiTheme="minorEastAsia" w:cs="宋体" w:hint="eastAsia"/>
          <w:color w:val="000000"/>
          <w:kern w:val="0"/>
          <w:sz w:val="24"/>
        </w:rPr>
        <w:t xml:space="preserve">  </w:t>
      </w:r>
      <w:r w:rsidRPr="009F0A53">
        <w:rPr>
          <w:rFonts w:asciiTheme="minorEastAsia" w:hAnsiTheme="minorEastAsia" w:cs="宋体" w:hint="eastAsia"/>
          <w:color w:val="000000"/>
          <w:kern w:val="0"/>
          <w:sz w:val="24"/>
        </w:rPr>
        <w:t>编号：临</w:t>
      </w:r>
      <w:r w:rsidRPr="009F0A53">
        <w:rPr>
          <w:rFonts w:asciiTheme="minorEastAsia" w:hAnsiTheme="minorEastAsia" w:cs="宋体"/>
          <w:color w:val="000000"/>
          <w:kern w:val="0"/>
          <w:sz w:val="24"/>
        </w:rPr>
        <w:t>2016</w:t>
      </w:r>
      <w:r w:rsidR="00895EBB">
        <w:rPr>
          <w:rFonts w:asciiTheme="minorEastAsia" w:hAnsiTheme="minorEastAsia" w:cs="宋体" w:hint="eastAsia"/>
          <w:color w:val="000000"/>
          <w:kern w:val="0"/>
          <w:sz w:val="24"/>
        </w:rPr>
        <w:t>-</w:t>
      </w:r>
      <w:r w:rsidR="00277525" w:rsidRPr="009F0A53">
        <w:rPr>
          <w:rFonts w:asciiTheme="minorEastAsia" w:hAnsiTheme="minorEastAsia" w:cs="宋体" w:hint="eastAsia"/>
          <w:color w:val="000000"/>
          <w:kern w:val="0"/>
          <w:sz w:val="24"/>
        </w:rPr>
        <w:t>058</w:t>
      </w:r>
    </w:p>
    <w:p w:rsidR="00AE008A" w:rsidRPr="009F0A53" w:rsidRDefault="00AE008A" w:rsidP="00AE008A">
      <w:pPr>
        <w:spacing w:line="360" w:lineRule="auto"/>
        <w:ind w:rightChars="-73" w:right="-153"/>
        <w:jc w:val="center"/>
        <w:rPr>
          <w:rFonts w:ascii="黑体" w:eastAsia="黑体" w:hAnsi="宋体"/>
          <w:b/>
          <w:bCs/>
          <w:color w:val="FF0000"/>
          <w:sz w:val="32"/>
        </w:rPr>
      </w:pPr>
      <w:r w:rsidRPr="009F0A53">
        <w:rPr>
          <w:rFonts w:ascii="黑体" w:eastAsia="黑体" w:hAnsi="宋体" w:hint="eastAsia"/>
          <w:b/>
          <w:bCs/>
          <w:color w:val="FF0000"/>
          <w:sz w:val="32"/>
        </w:rPr>
        <w:t>江苏吴中实业股份有限公司关于</w:t>
      </w:r>
    </w:p>
    <w:p w:rsidR="00AE008A" w:rsidRPr="009F0A53" w:rsidRDefault="00AE008A" w:rsidP="00AE008A">
      <w:pPr>
        <w:spacing w:line="360" w:lineRule="auto"/>
        <w:ind w:rightChars="-73" w:right="-153"/>
        <w:jc w:val="center"/>
        <w:rPr>
          <w:rFonts w:ascii="黑体" w:eastAsia="黑体" w:hAnsi="宋体"/>
          <w:b/>
          <w:bCs/>
          <w:color w:val="FF0000"/>
          <w:sz w:val="32"/>
        </w:rPr>
      </w:pPr>
      <w:r w:rsidRPr="009F0A53">
        <w:rPr>
          <w:rFonts w:ascii="黑体" w:eastAsia="黑体" w:hAnsi="宋体" w:hint="eastAsia"/>
          <w:b/>
          <w:bCs/>
          <w:color w:val="FF0000"/>
          <w:sz w:val="32"/>
        </w:rPr>
        <w:t>发行股份及支付现金购买资产并募集配套资金事项</w:t>
      </w:r>
    </w:p>
    <w:p w:rsidR="00AE008A" w:rsidRPr="009F0A53" w:rsidRDefault="00AE008A" w:rsidP="00AE008A">
      <w:pPr>
        <w:spacing w:line="360" w:lineRule="auto"/>
        <w:ind w:rightChars="-73" w:right="-153"/>
        <w:jc w:val="center"/>
        <w:rPr>
          <w:rFonts w:ascii="黑体" w:eastAsia="黑体" w:hAnsi="宋体"/>
          <w:b/>
          <w:bCs/>
          <w:color w:val="FF0000"/>
          <w:sz w:val="32"/>
        </w:rPr>
      </w:pPr>
      <w:r w:rsidRPr="009F0A53">
        <w:rPr>
          <w:rFonts w:ascii="黑体" w:eastAsia="黑体" w:hAnsi="宋体" w:hint="eastAsia"/>
          <w:b/>
          <w:bCs/>
          <w:color w:val="FF0000"/>
          <w:sz w:val="32"/>
        </w:rPr>
        <w:t>发行结果暨股本变动的公告</w:t>
      </w:r>
    </w:p>
    <w:p w:rsidR="00AE008A" w:rsidRPr="00E53C58" w:rsidRDefault="00AE008A" w:rsidP="00AE008A">
      <w:pPr>
        <w:autoSpaceDE w:val="0"/>
        <w:autoSpaceDN w:val="0"/>
        <w:adjustRightInd w:val="0"/>
        <w:spacing w:line="360" w:lineRule="auto"/>
        <w:ind w:rightChars="-68" w:right="-143" w:firstLineChars="200" w:firstLine="480"/>
        <w:jc w:val="left"/>
        <w:rPr>
          <w:rFonts w:ascii="宋体" w:eastAsia="宋体" w:hAnsi="宋体" w:cs="宋体-WinCharSetFFFF-H"/>
          <w:color w:val="000000"/>
          <w:kern w:val="0"/>
          <w:sz w:val="24"/>
          <w:szCs w:val="24"/>
        </w:rPr>
      </w:pPr>
    </w:p>
    <w:p w:rsidR="00AE008A" w:rsidRPr="009F0A53" w:rsidRDefault="00AE008A" w:rsidP="00AE008A">
      <w:pPr>
        <w:autoSpaceDE w:val="0"/>
        <w:autoSpaceDN w:val="0"/>
        <w:adjustRightInd w:val="0"/>
        <w:spacing w:line="360" w:lineRule="auto"/>
        <w:ind w:firstLineChars="200" w:firstLine="482"/>
        <w:rPr>
          <w:rFonts w:ascii="ˎ̥" w:hAnsi="ˎ̥"/>
          <w:b/>
          <w:sz w:val="24"/>
        </w:rPr>
      </w:pPr>
      <w:r w:rsidRPr="009F0A53">
        <w:rPr>
          <w:rFonts w:ascii="ˎ̥" w:hAnsi="ˎ̥" w:hint="eastAsia"/>
          <w:b/>
          <w:sz w:val="24"/>
        </w:rPr>
        <w:t>本公司董事会及董事会全体成员保证公告内容不存在虚假记载、误导性陈述或者重大遗漏，并对其内容的真实、准确和完整承担个别及连带责任。</w:t>
      </w:r>
    </w:p>
    <w:p w:rsidR="00886647" w:rsidRPr="009F0A53" w:rsidRDefault="00886647" w:rsidP="00363E7C">
      <w:pPr>
        <w:spacing w:before="156" w:after="156"/>
        <w:ind w:firstLine="465"/>
        <w:rPr>
          <w:sz w:val="24"/>
          <w:szCs w:val="24"/>
        </w:rPr>
      </w:pPr>
    </w:p>
    <w:p w:rsidR="00363E7C" w:rsidRPr="009F0A53" w:rsidRDefault="00AE008A" w:rsidP="00277525">
      <w:pPr>
        <w:pStyle w:val="a3"/>
        <w:numPr>
          <w:ilvl w:val="0"/>
          <w:numId w:val="11"/>
        </w:numPr>
        <w:spacing w:before="156" w:after="156"/>
        <w:ind w:firstLineChars="0"/>
        <w:jc w:val="left"/>
        <w:rPr>
          <w:rFonts w:asciiTheme="minorEastAsia" w:hAnsiTheme="minorEastAsia"/>
          <w:b/>
          <w:sz w:val="24"/>
          <w:szCs w:val="24"/>
        </w:rPr>
      </w:pPr>
      <w:r w:rsidRPr="009F0A53">
        <w:rPr>
          <w:rFonts w:asciiTheme="minorEastAsia" w:hAnsiTheme="minorEastAsia" w:hint="eastAsia"/>
          <w:b/>
          <w:sz w:val="24"/>
          <w:szCs w:val="24"/>
        </w:rPr>
        <w:t>重要内容提示</w:t>
      </w:r>
    </w:p>
    <w:p w:rsidR="00FE0579" w:rsidRPr="009F0A53" w:rsidRDefault="00FE0579" w:rsidP="00363E7C">
      <w:pPr>
        <w:spacing w:before="156" w:after="156"/>
        <w:ind w:firstLine="420"/>
        <w:rPr>
          <w:rFonts w:asciiTheme="minorEastAsia" w:hAnsiTheme="minorEastAsia"/>
          <w:sz w:val="24"/>
          <w:szCs w:val="24"/>
        </w:rPr>
      </w:pPr>
      <w:r w:rsidRPr="009F0A53">
        <w:rPr>
          <w:rFonts w:asciiTheme="minorEastAsia" w:hAnsiTheme="minorEastAsia" w:hint="eastAsia"/>
          <w:b/>
          <w:sz w:val="24"/>
          <w:szCs w:val="24"/>
        </w:rPr>
        <w:t>1、发行数量</w:t>
      </w:r>
      <w:r w:rsidR="00277525" w:rsidRPr="009F0A53">
        <w:rPr>
          <w:rFonts w:asciiTheme="minorEastAsia" w:hAnsiTheme="minorEastAsia" w:hint="eastAsia"/>
          <w:sz w:val="24"/>
          <w:szCs w:val="24"/>
        </w:rPr>
        <w:t>：</w:t>
      </w:r>
      <w:r w:rsidRPr="009F0A53">
        <w:rPr>
          <w:rFonts w:asciiTheme="minorEastAsia" w:hAnsiTheme="minorEastAsia" w:hint="eastAsia"/>
          <w:sz w:val="24"/>
          <w:szCs w:val="24"/>
        </w:rPr>
        <w:t>人民币普通股（</w:t>
      </w:r>
      <w:r w:rsidRPr="009F0A53">
        <w:rPr>
          <w:rFonts w:asciiTheme="minorEastAsia" w:hAnsiTheme="minorEastAsia" w:cs="Times New Roman"/>
          <w:sz w:val="24"/>
          <w:szCs w:val="24"/>
        </w:rPr>
        <w:t>A</w:t>
      </w:r>
      <w:r w:rsidRPr="009F0A53">
        <w:rPr>
          <w:rFonts w:asciiTheme="minorEastAsia" w:hAnsiTheme="minorEastAsia" w:hint="eastAsia"/>
          <w:sz w:val="24"/>
          <w:szCs w:val="24"/>
        </w:rPr>
        <w:t>股</w:t>
      </w:r>
      <w:r w:rsidRPr="009F0A53">
        <w:rPr>
          <w:rFonts w:asciiTheme="minorEastAsia" w:hAnsiTheme="minorEastAsia"/>
          <w:sz w:val="24"/>
          <w:szCs w:val="24"/>
        </w:rPr>
        <w:t>）</w:t>
      </w:r>
      <w:r w:rsidR="00C55AB7" w:rsidRPr="009F0A53">
        <w:rPr>
          <w:rFonts w:asciiTheme="minorEastAsia" w:hAnsiTheme="minorEastAsia" w:cs="Times New Roman"/>
          <w:sz w:val="24"/>
          <w:szCs w:val="24"/>
        </w:rPr>
        <w:t>18,140,588</w:t>
      </w:r>
      <w:r w:rsidRPr="009F0A53">
        <w:rPr>
          <w:rFonts w:asciiTheme="minorEastAsia" w:hAnsiTheme="minorEastAsia" w:hint="eastAsia"/>
          <w:sz w:val="24"/>
          <w:szCs w:val="24"/>
        </w:rPr>
        <w:t>股</w:t>
      </w:r>
    </w:p>
    <w:p w:rsidR="00FE0579" w:rsidRPr="009F0A53" w:rsidRDefault="00FE0579" w:rsidP="00363E7C">
      <w:pPr>
        <w:spacing w:before="156" w:after="156"/>
        <w:ind w:firstLine="420"/>
        <w:rPr>
          <w:rFonts w:asciiTheme="minorEastAsia" w:hAnsiTheme="minorEastAsia"/>
          <w:b/>
          <w:sz w:val="24"/>
          <w:szCs w:val="24"/>
        </w:rPr>
      </w:pPr>
      <w:r w:rsidRPr="009F0A53">
        <w:rPr>
          <w:rFonts w:asciiTheme="minorEastAsia" w:hAnsiTheme="minorEastAsia" w:hint="eastAsia"/>
          <w:b/>
          <w:sz w:val="24"/>
          <w:szCs w:val="24"/>
        </w:rPr>
        <w:t>2、发行价格：</w:t>
      </w:r>
      <w:r w:rsidR="00C55AB7" w:rsidRPr="009F0A53">
        <w:rPr>
          <w:rFonts w:asciiTheme="minorEastAsia" w:hAnsiTheme="minorEastAsia" w:cs="宋体-WinCharSetFFFF-H" w:hint="eastAsia"/>
          <w:color w:val="000000"/>
          <w:kern w:val="0"/>
          <w:sz w:val="24"/>
          <w:szCs w:val="24"/>
        </w:rPr>
        <w:t>22.05元/股</w:t>
      </w:r>
    </w:p>
    <w:p w:rsidR="00FE0579" w:rsidRPr="009F0A53" w:rsidRDefault="00FE0579" w:rsidP="00363E7C">
      <w:pPr>
        <w:spacing w:before="156" w:after="156"/>
        <w:ind w:firstLine="420"/>
        <w:rPr>
          <w:rFonts w:asciiTheme="minorEastAsia" w:hAnsiTheme="minorEastAsia"/>
          <w:b/>
          <w:sz w:val="24"/>
          <w:szCs w:val="24"/>
        </w:rPr>
      </w:pPr>
      <w:r w:rsidRPr="009F0A53">
        <w:rPr>
          <w:rFonts w:asciiTheme="minorEastAsia" w:hAnsiTheme="minorEastAsia" w:hint="eastAsia"/>
          <w:b/>
          <w:sz w:val="24"/>
          <w:szCs w:val="24"/>
        </w:rPr>
        <w:t>3、发行对象：</w:t>
      </w:r>
      <w:proofErr w:type="gramStart"/>
      <w:r w:rsidR="00A33558" w:rsidRPr="009F0A53">
        <w:rPr>
          <w:rFonts w:asciiTheme="minorEastAsia" w:hAnsiTheme="minorEastAsia" w:cs="宋体-WinCharSetFFFF-H" w:hint="eastAsia"/>
          <w:color w:val="000000"/>
          <w:kern w:val="0"/>
          <w:sz w:val="24"/>
          <w:szCs w:val="24"/>
        </w:rPr>
        <w:t>毕红芬</w:t>
      </w:r>
      <w:proofErr w:type="gramEnd"/>
      <w:r w:rsidR="00A33558" w:rsidRPr="009F0A53">
        <w:rPr>
          <w:rFonts w:asciiTheme="minorEastAsia" w:hAnsiTheme="minorEastAsia" w:cs="宋体-WinCharSetFFFF-H" w:hint="eastAsia"/>
          <w:color w:val="000000"/>
          <w:kern w:val="0"/>
          <w:sz w:val="24"/>
          <w:szCs w:val="24"/>
        </w:rPr>
        <w:t>、毕永星、潘培华</w:t>
      </w:r>
      <w:r w:rsidR="00CD2BFC">
        <w:rPr>
          <w:rFonts w:asciiTheme="minorEastAsia" w:hAnsiTheme="minorEastAsia" w:cs="宋体-WinCharSetFFFF-H" w:hint="eastAsia"/>
          <w:color w:val="000000"/>
          <w:kern w:val="0"/>
          <w:sz w:val="24"/>
          <w:szCs w:val="24"/>
        </w:rPr>
        <w:t>（以下简称“交易对方”）</w:t>
      </w:r>
    </w:p>
    <w:p w:rsidR="00AE008A" w:rsidRPr="009F0A53" w:rsidRDefault="00FE0579" w:rsidP="00363E7C">
      <w:pPr>
        <w:spacing w:before="156" w:after="156"/>
        <w:ind w:firstLine="420"/>
        <w:rPr>
          <w:rFonts w:asciiTheme="minorEastAsia" w:hAnsiTheme="minorEastAsia"/>
        </w:rPr>
      </w:pPr>
      <w:r w:rsidRPr="009F0A53">
        <w:rPr>
          <w:rFonts w:asciiTheme="minorEastAsia" w:hAnsiTheme="minorEastAsia" w:hint="eastAsia"/>
          <w:b/>
          <w:sz w:val="24"/>
          <w:szCs w:val="24"/>
        </w:rPr>
        <w:t>4、</w:t>
      </w:r>
      <w:r w:rsidRPr="009F0A53">
        <w:rPr>
          <w:rFonts w:asciiTheme="minorEastAsia" w:hAnsiTheme="minorEastAsia" w:hint="eastAsia"/>
          <w:b/>
          <w:color w:val="000000" w:themeColor="text1"/>
          <w:sz w:val="24"/>
          <w:szCs w:val="24"/>
        </w:rPr>
        <w:t>限售期（自股份登记完成之日起</w:t>
      </w:r>
      <w:proofErr w:type="gramStart"/>
      <w:r w:rsidRPr="009F0A53">
        <w:rPr>
          <w:rFonts w:asciiTheme="minorEastAsia" w:hAnsiTheme="minorEastAsia" w:hint="eastAsia"/>
          <w:b/>
          <w:color w:val="000000" w:themeColor="text1"/>
          <w:sz w:val="24"/>
          <w:szCs w:val="24"/>
        </w:rPr>
        <w:t>至相应</w:t>
      </w:r>
      <w:proofErr w:type="gramEnd"/>
      <w:r w:rsidRPr="009F0A53">
        <w:rPr>
          <w:rFonts w:asciiTheme="minorEastAsia" w:hAnsiTheme="minorEastAsia" w:hint="eastAsia"/>
          <w:b/>
          <w:color w:val="000000" w:themeColor="text1"/>
          <w:sz w:val="24"/>
          <w:szCs w:val="24"/>
        </w:rPr>
        <w:t>的期间止）</w:t>
      </w:r>
    </w:p>
    <w:p w:rsidR="00886647" w:rsidRPr="009F0A53" w:rsidRDefault="00277525" w:rsidP="00D410DF">
      <w:pPr>
        <w:spacing w:beforeLines="30" w:before="93" w:afterLines="30" w:after="93" w:line="360" w:lineRule="auto"/>
        <w:ind w:firstLineChars="200" w:firstLine="480"/>
        <w:rPr>
          <w:rFonts w:asciiTheme="minorEastAsia" w:hAnsiTheme="minorEastAsia"/>
          <w:sz w:val="24"/>
          <w:szCs w:val="24"/>
        </w:rPr>
      </w:pPr>
      <w:r w:rsidRPr="009F0A53">
        <w:rPr>
          <w:rFonts w:asciiTheme="minorEastAsia" w:hAnsiTheme="minorEastAsia" w:hint="eastAsia"/>
          <w:sz w:val="24"/>
          <w:szCs w:val="24"/>
        </w:rPr>
        <w:t>江苏吴中实业股份有限公司（以下简称“公司”或“本公司”）</w:t>
      </w:r>
      <w:r w:rsidR="00886647" w:rsidRPr="009F0A53">
        <w:rPr>
          <w:rFonts w:asciiTheme="minorEastAsia" w:hAnsiTheme="minorEastAsia" w:hint="eastAsia"/>
          <w:sz w:val="24"/>
          <w:szCs w:val="24"/>
        </w:rPr>
        <w:t>本次发行股份及支付现金购买资产</w:t>
      </w:r>
      <w:r w:rsidR="00886647" w:rsidRPr="00CD2BFC">
        <w:rPr>
          <w:rFonts w:asciiTheme="minorEastAsia" w:hAnsiTheme="minorEastAsia" w:hint="eastAsia"/>
          <w:sz w:val="24"/>
          <w:szCs w:val="24"/>
        </w:rPr>
        <w:t>的交易对方因</w:t>
      </w:r>
      <w:r w:rsidR="00886647" w:rsidRPr="00493479">
        <w:rPr>
          <w:rFonts w:asciiTheme="minorEastAsia" w:hAnsiTheme="minorEastAsia" w:hint="eastAsia"/>
          <w:sz w:val="24"/>
          <w:szCs w:val="24"/>
        </w:rPr>
        <w:t>本次交易</w:t>
      </w:r>
      <w:r w:rsidR="00886647" w:rsidRPr="009F0A53">
        <w:rPr>
          <w:rFonts w:asciiTheme="minorEastAsia" w:hAnsiTheme="minorEastAsia" w:hint="eastAsia"/>
          <w:sz w:val="24"/>
          <w:szCs w:val="24"/>
        </w:rPr>
        <w:t>取得的本公司股份的锁定期为</w:t>
      </w:r>
      <w:r w:rsidRPr="009F0A53">
        <w:rPr>
          <w:rFonts w:asciiTheme="minorEastAsia" w:hAnsiTheme="minorEastAsia" w:hint="eastAsia"/>
          <w:sz w:val="24"/>
          <w:szCs w:val="24"/>
        </w:rPr>
        <w:t>标的资产响水</w:t>
      </w:r>
      <w:proofErr w:type="gramStart"/>
      <w:r w:rsidRPr="009F0A53">
        <w:rPr>
          <w:rFonts w:asciiTheme="minorEastAsia" w:hAnsiTheme="minorEastAsia" w:hint="eastAsia"/>
          <w:sz w:val="24"/>
          <w:szCs w:val="24"/>
        </w:rPr>
        <w:t>恒</w:t>
      </w:r>
      <w:proofErr w:type="gramEnd"/>
      <w:r w:rsidRPr="009F0A53">
        <w:rPr>
          <w:rFonts w:asciiTheme="minorEastAsia" w:hAnsiTheme="minorEastAsia" w:hint="eastAsia"/>
          <w:sz w:val="24"/>
          <w:szCs w:val="24"/>
        </w:rPr>
        <w:t>利达科技化工有限公司</w:t>
      </w:r>
      <w:r w:rsidR="00C1712A" w:rsidRPr="009F0A53">
        <w:rPr>
          <w:rFonts w:asciiTheme="minorEastAsia" w:hAnsiTheme="minorEastAsia" w:hint="eastAsia"/>
          <w:sz w:val="24"/>
          <w:szCs w:val="24"/>
        </w:rPr>
        <w:t>（以下简称</w:t>
      </w:r>
      <w:r w:rsidR="00C1712A" w:rsidRPr="009F0A53">
        <w:rPr>
          <w:rFonts w:asciiTheme="minorEastAsia" w:hAnsiTheme="minorEastAsia" w:cs="Arial"/>
          <w:sz w:val="24"/>
          <w:szCs w:val="24"/>
        </w:rPr>
        <w:t>“</w:t>
      </w:r>
      <w:r w:rsidR="00C1712A" w:rsidRPr="009F0A53">
        <w:rPr>
          <w:rFonts w:asciiTheme="minorEastAsia" w:hAnsiTheme="minorEastAsia" w:hint="eastAsia"/>
          <w:sz w:val="24"/>
          <w:szCs w:val="24"/>
        </w:rPr>
        <w:t>响水</w:t>
      </w:r>
      <w:proofErr w:type="gramStart"/>
      <w:r w:rsidR="00C1712A" w:rsidRPr="009F0A53">
        <w:rPr>
          <w:rFonts w:asciiTheme="minorEastAsia" w:hAnsiTheme="minorEastAsia" w:hint="eastAsia"/>
          <w:sz w:val="24"/>
          <w:szCs w:val="24"/>
        </w:rPr>
        <w:t>恒</w:t>
      </w:r>
      <w:proofErr w:type="gramEnd"/>
      <w:r w:rsidR="00C1712A" w:rsidRPr="009F0A53">
        <w:rPr>
          <w:rFonts w:asciiTheme="minorEastAsia" w:hAnsiTheme="minorEastAsia" w:hint="eastAsia"/>
          <w:sz w:val="24"/>
          <w:szCs w:val="24"/>
        </w:rPr>
        <w:t>利达</w:t>
      </w:r>
      <w:r w:rsidR="00C1712A" w:rsidRPr="009F0A53">
        <w:rPr>
          <w:rFonts w:asciiTheme="minorEastAsia" w:hAnsiTheme="minorEastAsia" w:cs="Arial"/>
          <w:sz w:val="24"/>
          <w:szCs w:val="24"/>
        </w:rPr>
        <w:t>”</w:t>
      </w:r>
      <w:r w:rsidR="00C1712A" w:rsidRPr="009F0A53">
        <w:rPr>
          <w:rFonts w:asciiTheme="minorEastAsia" w:hAnsiTheme="minorEastAsia" w:hint="eastAsia"/>
          <w:sz w:val="24"/>
          <w:szCs w:val="24"/>
        </w:rPr>
        <w:t>）</w:t>
      </w:r>
      <w:r w:rsidR="00C1712A">
        <w:rPr>
          <w:rFonts w:asciiTheme="minorEastAsia" w:hAnsiTheme="minorEastAsia" w:hint="eastAsia"/>
          <w:sz w:val="24"/>
          <w:szCs w:val="24"/>
        </w:rPr>
        <w:t>100%股权</w:t>
      </w:r>
      <w:r w:rsidR="00886647" w:rsidRPr="009F0A53">
        <w:rPr>
          <w:rFonts w:asciiTheme="minorEastAsia" w:hAnsiTheme="minorEastAsia" w:hint="eastAsia"/>
          <w:sz w:val="24"/>
          <w:szCs w:val="24"/>
        </w:rPr>
        <w:t>交割日后</w:t>
      </w:r>
      <w:r w:rsidR="00886647" w:rsidRPr="009F0A53">
        <w:rPr>
          <w:rFonts w:asciiTheme="minorEastAsia" w:hAnsiTheme="minorEastAsia"/>
          <w:sz w:val="24"/>
          <w:szCs w:val="24"/>
        </w:rPr>
        <w:t>36</w:t>
      </w:r>
      <w:r w:rsidR="00886647" w:rsidRPr="009F0A53">
        <w:rPr>
          <w:rFonts w:asciiTheme="minorEastAsia" w:hAnsiTheme="minorEastAsia" w:hint="eastAsia"/>
          <w:sz w:val="24"/>
          <w:szCs w:val="24"/>
        </w:rPr>
        <w:t>个月，在锁定期内根据交易各方约定的业绩承诺累计完成进度，并在标的股份</w:t>
      </w:r>
      <w:r w:rsidR="007476E1">
        <w:rPr>
          <w:rFonts w:asciiTheme="minorEastAsia" w:hAnsiTheme="minorEastAsia" w:hint="eastAsia"/>
          <w:sz w:val="24"/>
          <w:szCs w:val="24"/>
        </w:rPr>
        <w:t>（上市公司向交易对方发行的股份）</w:t>
      </w:r>
      <w:r w:rsidR="00886647" w:rsidRPr="009F0A53">
        <w:rPr>
          <w:rFonts w:asciiTheme="minorEastAsia" w:hAnsiTheme="minorEastAsia" w:hint="eastAsia"/>
          <w:sz w:val="24"/>
          <w:szCs w:val="24"/>
        </w:rPr>
        <w:t>交割日后满</w:t>
      </w:r>
      <w:r w:rsidR="00886647" w:rsidRPr="009F0A53">
        <w:rPr>
          <w:rFonts w:asciiTheme="minorEastAsia" w:hAnsiTheme="minorEastAsia"/>
          <w:sz w:val="24"/>
          <w:szCs w:val="24"/>
        </w:rPr>
        <w:t>12</w:t>
      </w:r>
      <w:r w:rsidR="00886647" w:rsidRPr="009F0A53">
        <w:rPr>
          <w:rFonts w:asciiTheme="minorEastAsia" w:hAnsiTheme="minorEastAsia" w:hint="eastAsia"/>
          <w:sz w:val="24"/>
          <w:szCs w:val="24"/>
        </w:rPr>
        <w:t>、</w:t>
      </w:r>
      <w:r w:rsidR="00886647" w:rsidRPr="009F0A53">
        <w:rPr>
          <w:rFonts w:asciiTheme="minorEastAsia" w:hAnsiTheme="minorEastAsia"/>
          <w:sz w:val="24"/>
          <w:szCs w:val="24"/>
        </w:rPr>
        <w:t>24</w:t>
      </w:r>
      <w:r w:rsidR="00886647" w:rsidRPr="009F0A53">
        <w:rPr>
          <w:rFonts w:asciiTheme="minorEastAsia" w:hAnsiTheme="minorEastAsia" w:hint="eastAsia"/>
          <w:sz w:val="24"/>
          <w:szCs w:val="24"/>
        </w:rPr>
        <w:t>、</w:t>
      </w:r>
      <w:r w:rsidR="00886647" w:rsidRPr="009F0A53">
        <w:rPr>
          <w:rFonts w:asciiTheme="minorEastAsia" w:hAnsiTheme="minorEastAsia"/>
          <w:sz w:val="24"/>
          <w:szCs w:val="24"/>
        </w:rPr>
        <w:t>36</w:t>
      </w:r>
      <w:r w:rsidR="00886647" w:rsidRPr="009F0A53">
        <w:rPr>
          <w:rFonts w:asciiTheme="minorEastAsia" w:hAnsiTheme="minorEastAsia" w:hint="eastAsia"/>
          <w:sz w:val="24"/>
          <w:szCs w:val="24"/>
        </w:rPr>
        <w:t>个</w:t>
      </w:r>
      <w:proofErr w:type="gramStart"/>
      <w:r w:rsidR="00886647" w:rsidRPr="009F0A53">
        <w:rPr>
          <w:rFonts w:asciiTheme="minorEastAsia" w:hAnsiTheme="minorEastAsia" w:hint="eastAsia"/>
          <w:sz w:val="24"/>
          <w:szCs w:val="24"/>
        </w:rPr>
        <w:t>月分</w:t>
      </w:r>
      <w:proofErr w:type="gramEnd"/>
      <w:r w:rsidR="00886647" w:rsidRPr="009F0A53">
        <w:rPr>
          <w:rFonts w:asciiTheme="minorEastAsia" w:hAnsiTheme="minorEastAsia" w:hint="eastAsia"/>
          <w:sz w:val="24"/>
          <w:szCs w:val="24"/>
        </w:rPr>
        <w:t>三期解除锁定。</w:t>
      </w:r>
    </w:p>
    <w:p w:rsidR="00886647" w:rsidRPr="009F0A53" w:rsidRDefault="00886647" w:rsidP="00886647">
      <w:pPr>
        <w:widowControl/>
        <w:spacing w:beforeLines="30" w:before="93" w:afterLines="30" w:after="93" w:line="360" w:lineRule="auto"/>
        <w:ind w:firstLineChars="200" w:firstLine="480"/>
        <w:rPr>
          <w:rFonts w:asciiTheme="minorEastAsia" w:hAnsiTheme="minorEastAsia"/>
          <w:sz w:val="24"/>
          <w:szCs w:val="24"/>
        </w:rPr>
      </w:pPr>
      <w:r w:rsidRPr="00CD2BFC">
        <w:rPr>
          <w:rFonts w:asciiTheme="minorEastAsia" w:hAnsiTheme="minorEastAsia"/>
          <w:sz w:val="24"/>
          <w:szCs w:val="24"/>
        </w:rPr>
        <w:t>交易对方</w:t>
      </w:r>
      <w:r w:rsidRPr="009F0A53">
        <w:rPr>
          <w:rFonts w:asciiTheme="minorEastAsia" w:hAnsiTheme="minorEastAsia"/>
          <w:sz w:val="24"/>
          <w:szCs w:val="24"/>
        </w:rPr>
        <w:t>于2016年1月向</w:t>
      </w:r>
      <w:r w:rsidRPr="009F0A53">
        <w:rPr>
          <w:rFonts w:asciiTheme="minorEastAsia" w:hAnsiTheme="minorEastAsia" w:hint="eastAsia"/>
          <w:sz w:val="24"/>
          <w:szCs w:val="24"/>
        </w:rPr>
        <w:t>响水</w:t>
      </w:r>
      <w:proofErr w:type="gramStart"/>
      <w:r w:rsidRPr="009F0A53">
        <w:rPr>
          <w:rFonts w:asciiTheme="minorEastAsia" w:hAnsiTheme="minorEastAsia" w:hint="eastAsia"/>
          <w:sz w:val="24"/>
          <w:szCs w:val="24"/>
        </w:rPr>
        <w:t>恒</w:t>
      </w:r>
      <w:proofErr w:type="gramEnd"/>
      <w:r w:rsidRPr="009F0A53">
        <w:rPr>
          <w:rFonts w:asciiTheme="minorEastAsia" w:hAnsiTheme="minorEastAsia" w:hint="eastAsia"/>
          <w:sz w:val="24"/>
          <w:szCs w:val="24"/>
        </w:rPr>
        <w:t>利达</w:t>
      </w:r>
      <w:r w:rsidRPr="009F0A53">
        <w:rPr>
          <w:rFonts w:asciiTheme="minorEastAsia" w:hAnsiTheme="minorEastAsia"/>
          <w:sz w:val="24"/>
          <w:szCs w:val="24"/>
        </w:rPr>
        <w:t>现金增资1,300</w:t>
      </w:r>
      <w:r w:rsidR="0033200E" w:rsidRPr="009F0A53">
        <w:rPr>
          <w:rFonts w:asciiTheme="minorEastAsia" w:hAnsiTheme="minorEastAsia" w:hint="eastAsia"/>
          <w:sz w:val="24"/>
          <w:szCs w:val="24"/>
        </w:rPr>
        <w:t>.00</w:t>
      </w:r>
      <w:r w:rsidRPr="009F0A53">
        <w:rPr>
          <w:rFonts w:asciiTheme="minorEastAsia" w:hAnsiTheme="minorEastAsia"/>
          <w:sz w:val="24"/>
          <w:szCs w:val="24"/>
        </w:rPr>
        <w:t>万元，占增资后响水</w:t>
      </w:r>
      <w:proofErr w:type="gramStart"/>
      <w:r w:rsidRPr="009F0A53">
        <w:rPr>
          <w:rFonts w:asciiTheme="minorEastAsia" w:hAnsiTheme="minorEastAsia"/>
          <w:sz w:val="24"/>
          <w:szCs w:val="24"/>
        </w:rPr>
        <w:t>恒</w:t>
      </w:r>
      <w:proofErr w:type="gramEnd"/>
      <w:r w:rsidRPr="009F0A53">
        <w:rPr>
          <w:rFonts w:asciiTheme="minorEastAsia" w:hAnsiTheme="minorEastAsia"/>
          <w:sz w:val="24"/>
          <w:szCs w:val="24"/>
        </w:rPr>
        <w:t>利达注册资本的比例为11.50%。根据《</w:t>
      </w:r>
      <w:r w:rsidR="00D410DF" w:rsidRPr="009F0A53">
        <w:rPr>
          <w:rFonts w:asciiTheme="minorEastAsia" w:hAnsiTheme="minorEastAsia" w:hint="eastAsia"/>
          <w:sz w:val="24"/>
          <w:szCs w:val="24"/>
        </w:rPr>
        <w:t>上市公司</w:t>
      </w:r>
      <w:r w:rsidRPr="009F0A53">
        <w:rPr>
          <w:rFonts w:asciiTheme="minorEastAsia" w:hAnsiTheme="minorEastAsia"/>
          <w:sz w:val="24"/>
          <w:szCs w:val="24"/>
        </w:rPr>
        <w:t>重大资产重组管理办法》第四十六条的规定，交易对方取得本次发行的股份时，对其用于认购股份的资产（即上述增资1,300</w:t>
      </w:r>
      <w:r w:rsidR="0033200E" w:rsidRPr="009F0A53">
        <w:rPr>
          <w:rFonts w:asciiTheme="minorEastAsia" w:hAnsiTheme="minorEastAsia" w:hint="eastAsia"/>
          <w:sz w:val="24"/>
          <w:szCs w:val="24"/>
        </w:rPr>
        <w:t>.00</w:t>
      </w:r>
      <w:r w:rsidRPr="009F0A53">
        <w:rPr>
          <w:rFonts w:asciiTheme="minorEastAsia" w:hAnsiTheme="minorEastAsia"/>
          <w:sz w:val="24"/>
          <w:szCs w:val="24"/>
        </w:rPr>
        <w:t>万元）持续拥有权益的时间不足12个月，本次交易后交易对方所取得的本公司股份中的相应部分需锁定36个月，具体数量如下：</w:t>
      </w:r>
      <w:proofErr w:type="gramStart"/>
      <w:r w:rsidRPr="009F0A53">
        <w:rPr>
          <w:rFonts w:asciiTheme="minorEastAsia" w:hAnsiTheme="minorEastAsia"/>
          <w:sz w:val="24"/>
          <w:szCs w:val="24"/>
        </w:rPr>
        <w:t>毕红芬</w:t>
      </w:r>
      <w:proofErr w:type="gramEnd"/>
      <w:r w:rsidRPr="009F0A53">
        <w:rPr>
          <w:rFonts w:asciiTheme="minorEastAsia" w:hAnsiTheme="minorEastAsia"/>
          <w:sz w:val="24"/>
          <w:szCs w:val="24"/>
        </w:rPr>
        <w:t>因本次交易所取得的本公司股份为14,663,038股，其中1,686,899股自标的股份交割日后36个月内不得解除锁定；毕永星因本次交易所取得的本公司股份为1,814,058股，其中208,697股自标的股份交割日后36个月内不得解除锁定；</w:t>
      </w:r>
      <w:r w:rsidRPr="009F0A53">
        <w:rPr>
          <w:rFonts w:asciiTheme="minorEastAsia" w:hAnsiTheme="minorEastAsia"/>
          <w:sz w:val="24"/>
          <w:szCs w:val="24"/>
        </w:rPr>
        <w:lastRenderedPageBreak/>
        <w:t>潘培华因本次交易所取得的本公司股份为1,663,492股，其中191,376股自标的股份交割日后36个月内不得解除锁定。</w:t>
      </w:r>
    </w:p>
    <w:p w:rsidR="00886647" w:rsidRPr="009F0A53" w:rsidRDefault="00886647" w:rsidP="00886647">
      <w:pPr>
        <w:spacing w:beforeLines="30" w:before="93" w:afterLines="30" w:after="93" w:line="360" w:lineRule="auto"/>
        <w:ind w:firstLineChars="200" w:firstLine="480"/>
        <w:rPr>
          <w:rFonts w:asciiTheme="minorEastAsia" w:hAnsiTheme="minorEastAsia"/>
          <w:sz w:val="24"/>
          <w:szCs w:val="24"/>
        </w:rPr>
      </w:pPr>
      <w:r w:rsidRPr="009F0A53">
        <w:rPr>
          <w:rFonts w:asciiTheme="minorEastAsia" w:hAnsiTheme="minorEastAsia" w:hint="eastAsia"/>
          <w:sz w:val="24"/>
          <w:szCs w:val="24"/>
        </w:rPr>
        <w:t>在锁定期内，本公司将聘请具有证券、期货相关业务资格的会计师事务所每年就响水</w:t>
      </w:r>
      <w:proofErr w:type="gramStart"/>
      <w:r w:rsidRPr="009F0A53">
        <w:rPr>
          <w:rFonts w:asciiTheme="minorEastAsia" w:hAnsiTheme="minorEastAsia" w:hint="eastAsia"/>
          <w:sz w:val="24"/>
          <w:szCs w:val="24"/>
        </w:rPr>
        <w:t>恒</w:t>
      </w:r>
      <w:proofErr w:type="gramEnd"/>
      <w:r w:rsidRPr="009F0A53">
        <w:rPr>
          <w:rFonts w:asciiTheme="minorEastAsia" w:hAnsiTheme="minorEastAsia" w:hint="eastAsia"/>
          <w:sz w:val="24"/>
          <w:szCs w:val="24"/>
        </w:rPr>
        <w:t>利达业绩承诺实现情况出具《专项审核报告》</w:t>
      </w:r>
      <w:r w:rsidR="009A323B" w:rsidRPr="009F0A53">
        <w:rPr>
          <w:rFonts w:asciiTheme="minorEastAsia" w:hAnsiTheme="minorEastAsia" w:hint="eastAsia"/>
          <w:sz w:val="24"/>
          <w:szCs w:val="24"/>
        </w:rPr>
        <w:t>，</w:t>
      </w:r>
      <w:r w:rsidRPr="009F0A53">
        <w:rPr>
          <w:rFonts w:asciiTheme="minorEastAsia" w:hAnsiTheme="minorEastAsia" w:hint="eastAsia"/>
          <w:sz w:val="24"/>
          <w:szCs w:val="24"/>
        </w:rPr>
        <w:t>并与本公司年度报告同时在指定媒体披露。</w:t>
      </w:r>
    </w:p>
    <w:p w:rsidR="00886647" w:rsidRPr="009F0A53" w:rsidRDefault="00886647" w:rsidP="00886647">
      <w:pPr>
        <w:spacing w:beforeLines="30" w:before="93" w:afterLines="30" w:after="93" w:line="360" w:lineRule="auto"/>
        <w:ind w:firstLineChars="200" w:firstLine="480"/>
        <w:rPr>
          <w:rFonts w:asciiTheme="minorEastAsia" w:hAnsiTheme="minorEastAsia"/>
          <w:sz w:val="24"/>
          <w:szCs w:val="24"/>
        </w:rPr>
      </w:pPr>
      <w:r w:rsidRPr="009F0A53">
        <w:rPr>
          <w:rFonts w:asciiTheme="minorEastAsia" w:hAnsiTheme="minorEastAsia" w:hint="eastAsia"/>
          <w:sz w:val="24"/>
          <w:szCs w:val="24"/>
        </w:rPr>
        <w:t>每期解除锁定的股份数量根据交易各方约定的业绩承诺和《专项审核报告》的结果确定，具体计算公式为：当期解除限售股数</w:t>
      </w:r>
      <w:r w:rsidRPr="009F0A53">
        <w:rPr>
          <w:rFonts w:asciiTheme="minorEastAsia" w:hAnsiTheme="minorEastAsia"/>
          <w:sz w:val="24"/>
          <w:szCs w:val="24"/>
        </w:rPr>
        <w:t>=</w:t>
      </w:r>
      <w:r w:rsidRPr="009F0A53">
        <w:rPr>
          <w:rFonts w:asciiTheme="minorEastAsia" w:hAnsiTheme="minorEastAsia" w:hint="eastAsia"/>
          <w:sz w:val="24"/>
          <w:szCs w:val="24"/>
        </w:rPr>
        <w:t>标的公司截至上年末累计实现的净利润数</w:t>
      </w:r>
      <w:r w:rsidRPr="009F0A53">
        <w:rPr>
          <w:rFonts w:asciiTheme="minorEastAsia" w:hAnsiTheme="minorEastAsia"/>
          <w:sz w:val="24"/>
          <w:szCs w:val="24"/>
        </w:rPr>
        <w:t>/</w:t>
      </w:r>
      <w:r w:rsidRPr="009F0A53">
        <w:rPr>
          <w:rFonts w:asciiTheme="minorEastAsia" w:hAnsiTheme="minorEastAsia" w:hint="eastAsia"/>
          <w:sz w:val="24"/>
          <w:szCs w:val="24"/>
        </w:rPr>
        <w:t>合计承诺实现的净利润数×因本次交易取得的上市公司股份数量</w:t>
      </w:r>
      <w:r w:rsidRPr="009F0A53">
        <w:rPr>
          <w:rFonts w:asciiTheme="minorEastAsia" w:hAnsiTheme="minorEastAsia"/>
          <w:sz w:val="24"/>
          <w:szCs w:val="24"/>
        </w:rPr>
        <w:t>-</w:t>
      </w:r>
      <w:r w:rsidRPr="009F0A53">
        <w:rPr>
          <w:rFonts w:asciiTheme="minorEastAsia" w:hAnsiTheme="minorEastAsia" w:hint="eastAsia"/>
          <w:sz w:val="24"/>
          <w:szCs w:val="24"/>
        </w:rPr>
        <w:t>已解禁股份数</w:t>
      </w:r>
      <w:r w:rsidRPr="009F0A53">
        <w:rPr>
          <w:rFonts w:asciiTheme="minorEastAsia" w:hAnsiTheme="minorEastAsia"/>
          <w:sz w:val="24"/>
          <w:szCs w:val="24"/>
        </w:rPr>
        <w:t>-</w:t>
      </w:r>
      <w:r w:rsidRPr="009F0A53">
        <w:rPr>
          <w:rFonts w:asciiTheme="minorEastAsia" w:hAnsiTheme="minorEastAsia" w:hint="eastAsia"/>
          <w:sz w:val="24"/>
          <w:szCs w:val="24"/>
        </w:rPr>
        <w:t>累计业绩补偿股份数。</w:t>
      </w:r>
    </w:p>
    <w:p w:rsidR="00886647" w:rsidRPr="009F0A53" w:rsidRDefault="00886647" w:rsidP="00886647">
      <w:pPr>
        <w:widowControl/>
        <w:spacing w:beforeLines="30" w:before="93" w:afterLines="30" w:after="93" w:line="360" w:lineRule="auto"/>
        <w:ind w:firstLineChars="200" w:firstLine="480"/>
        <w:rPr>
          <w:rFonts w:asciiTheme="minorEastAsia" w:hAnsiTheme="minorEastAsia"/>
          <w:sz w:val="24"/>
          <w:szCs w:val="24"/>
        </w:rPr>
      </w:pPr>
      <w:r w:rsidRPr="009F0A53">
        <w:rPr>
          <w:rFonts w:asciiTheme="minorEastAsia" w:hAnsiTheme="minorEastAsia"/>
          <w:sz w:val="24"/>
          <w:szCs w:val="24"/>
        </w:rPr>
        <w:t>在按照上述公式计算每期解除限售股数时，在标的股份交割日后满12个月、24个月两期解除锁定的股份数累计不得超过16,053,616股，其中</w:t>
      </w:r>
      <w:proofErr w:type="gramStart"/>
      <w:r w:rsidRPr="009F0A53">
        <w:rPr>
          <w:rFonts w:asciiTheme="minorEastAsia" w:hAnsiTheme="minorEastAsia"/>
          <w:sz w:val="24"/>
          <w:szCs w:val="24"/>
        </w:rPr>
        <w:t>毕红芬</w:t>
      </w:r>
      <w:proofErr w:type="gramEnd"/>
      <w:r w:rsidRPr="009F0A53">
        <w:rPr>
          <w:rFonts w:asciiTheme="minorEastAsia" w:hAnsiTheme="minorEastAsia"/>
          <w:sz w:val="24"/>
          <w:szCs w:val="24"/>
        </w:rPr>
        <w:t>解锁股份数不超过12,976,139股，毕永星解锁股份数不超过1,605,361股，潘培华解锁股份数不超过1,472,116股。若按照上述公式计算的标的股份交割日后满12个月、24个月两期解除锁定的股份数累计超过上述解锁股份数量上限的，超出部分留待标的股份交割日后满36个月解锁。</w:t>
      </w:r>
    </w:p>
    <w:p w:rsidR="00363E7C" w:rsidRPr="009F0A53" w:rsidRDefault="00886647" w:rsidP="009F0A53">
      <w:pPr>
        <w:pStyle w:val="Default"/>
        <w:spacing w:line="360" w:lineRule="auto"/>
        <w:ind w:firstLineChars="200" w:firstLine="480"/>
        <w:rPr>
          <w:rFonts w:asciiTheme="minorEastAsia" w:eastAsiaTheme="minorEastAsia" w:hAnsiTheme="minorEastAsia" w:cs="Times New Roman"/>
          <w:b/>
          <w:bCs/>
        </w:rPr>
      </w:pPr>
      <w:r w:rsidRPr="009F0A53">
        <w:rPr>
          <w:rFonts w:asciiTheme="minorEastAsia" w:eastAsiaTheme="minorEastAsia" w:hAnsiTheme="minorEastAsia" w:hint="eastAsia"/>
        </w:rPr>
        <w:t>如果锁定期内</w:t>
      </w:r>
      <w:r w:rsidR="00277525" w:rsidRPr="009F0A53">
        <w:rPr>
          <w:rFonts w:asciiTheme="minorEastAsia" w:eastAsiaTheme="minorEastAsia" w:hAnsiTheme="minorEastAsia" w:hint="eastAsia"/>
        </w:rPr>
        <w:t>公司</w:t>
      </w:r>
      <w:r w:rsidRPr="009F0A53">
        <w:rPr>
          <w:rFonts w:asciiTheme="minorEastAsia" w:eastAsiaTheme="minorEastAsia" w:hAnsiTheme="minorEastAsia" w:hint="eastAsia"/>
        </w:rPr>
        <w:t>发生分配股票股利、资本公积转增股本等利润分配事项，则解除限售股份数量进行相应调整。</w:t>
      </w:r>
    </w:p>
    <w:p w:rsidR="005F2ECF" w:rsidRPr="009F0A53" w:rsidRDefault="005F2ECF" w:rsidP="00363E7C">
      <w:pPr>
        <w:pStyle w:val="Default"/>
        <w:spacing w:line="360" w:lineRule="auto"/>
        <w:ind w:firstLine="353"/>
        <w:rPr>
          <w:rFonts w:asciiTheme="minorEastAsia" w:eastAsiaTheme="minorEastAsia" w:hAnsiTheme="minorEastAsia" w:cs="Times New Roman"/>
          <w:b/>
          <w:bCs/>
        </w:rPr>
      </w:pPr>
      <w:r w:rsidRPr="009F0A53">
        <w:rPr>
          <w:rFonts w:asciiTheme="minorEastAsia" w:eastAsiaTheme="minorEastAsia" w:hAnsiTheme="minorEastAsia" w:cs="Times New Roman" w:hint="eastAsia"/>
          <w:b/>
          <w:bCs/>
        </w:rPr>
        <w:t>5、</w:t>
      </w:r>
      <w:r w:rsidRPr="009F0A53">
        <w:rPr>
          <w:rFonts w:asciiTheme="minorEastAsia" w:eastAsiaTheme="minorEastAsia" w:hAnsiTheme="minorEastAsia" w:hint="eastAsia"/>
          <w:b/>
        </w:rPr>
        <w:t>预计上市流通时间</w:t>
      </w:r>
      <w:r w:rsidRPr="009F0A53">
        <w:rPr>
          <w:rFonts w:asciiTheme="minorEastAsia" w:eastAsiaTheme="minorEastAsia" w:hAnsiTheme="minorEastAsia"/>
          <w:b/>
        </w:rPr>
        <w:t xml:space="preserve"> </w:t>
      </w:r>
    </w:p>
    <w:p w:rsidR="005F2ECF" w:rsidRPr="009F0A53" w:rsidRDefault="005F2ECF" w:rsidP="005F2ECF">
      <w:pPr>
        <w:pStyle w:val="Default"/>
        <w:spacing w:line="360" w:lineRule="auto"/>
        <w:ind w:firstLineChars="147" w:firstLine="353"/>
        <w:rPr>
          <w:rFonts w:asciiTheme="minorEastAsia" w:eastAsiaTheme="minorEastAsia" w:hAnsiTheme="minorEastAsia"/>
        </w:rPr>
      </w:pPr>
      <w:r w:rsidRPr="009F0A53">
        <w:rPr>
          <w:rFonts w:asciiTheme="minorEastAsia" w:eastAsiaTheme="minorEastAsia" w:hAnsiTheme="minorEastAsia" w:hint="eastAsia"/>
        </w:rPr>
        <w:t>本次发行的</w:t>
      </w:r>
      <w:r w:rsidRPr="009F0A53">
        <w:rPr>
          <w:rFonts w:asciiTheme="minorEastAsia" w:eastAsiaTheme="minorEastAsia" w:hAnsiTheme="minorEastAsia" w:cs="宋体-WinCharSetFFFF-H" w:hint="eastAsia"/>
        </w:rPr>
        <w:t>新增股份于</w:t>
      </w:r>
      <w:r w:rsidR="00A33558" w:rsidRPr="009F0A53">
        <w:rPr>
          <w:rFonts w:asciiTheme="minorEastAsia" w:eastAsiaTheme="minorEastAsia" w:hAnsiTheme="minorEastAsia" w:cs="宋体-WinCharSetFFFF-H"/>
        </w:rPr>
        <w:t>2016</w:t>
      </w:r>
      <w:r w:rsidRPr="009F0A53">
        <w:rPr>
          <w:rFonts w:asciiTheme="minorEastAsia" w:eastAsiaTheme="minorEastAsia" w:hAnsiTheme="minorEastAsia" w:cs="宋体-WinCharSetFFFF-H" w:hint="eastAsia"/>
        </w:rPr>
        <w:t>年</w:t>
      </w:r>
      <w:r w:rsidR="00D20976" w:rsidRPr="009F0A53">
        <w:rPr>
          <w:rFonts w:asciiTheme="minorEastAsia" w:eastAsiaTheme="minorEastAsia" w:hAnsiTheme="minorEastAsia" w:cs="宋体-WinCharSetFFFF-H" w:hint="eastAsia"/>
        </w:rPr>
        <w:t>7</w:t>
      </w:r>
      <w:r w:rsidR="00A33558" w:rsidRPr="009F0A53">
        <w:rPr>
          <w:rFonts w:asciiTheme="minorEastAsia" w:eastAsiaTheme="minorEastAsia" w:hAnsiTheme="minorEastAsia" w:cs="宋体-WinCharSetFFFF-H" w:hint="eastAsia"/>
        </w:rPr>
        <w:t>月</w:t>
      </w:r>
      <w:r w:rsidR="00277525" w:rsidRPr="009F0A53">
        <w:rPr>
          <w:rFonts w:asciiTheme="minorEastAsia" w:eastAsiaTheme="minorEastAsia" w:hAnsiTheme="minorEastAsia" w:cs="宋体-WinCharSetFFFF-H" w:hint="eastAsia"/>
        </w:rPr>
        <w:t>11</w:t>
      </w:r>
      <w:r w:rsidR="00A33558" w:rsidRPr="009F0A53">
        <w:rPr>
          <w:rFonts w:asciiTheme="minorEastAsia" w:eastAsiaTheme="minorEastAsia" w:hAnsiTheme="minorEastAsia" w:cs="宋体-WinCharSetFFFF-H" w:hint="eastAsia"/>
        </w:rPr>
        <w:t>日</w:t>
      </w:r>
      <w:r w:rsidRPr="009F0A53">
        <w:rPr>
          <w:rFonts w:asciiTheme="minorEastAsia" w:eastAsiaTheme="minorEastAsia" w:hAnsiTheme="minorEastAsia" w:cs="宋体-WinCharSetFFFF-H" w:hint="eastAsia"/>
        </w:rPr>
        <w:t>在中</w:t>
      </w:r>
      <w:r w:rsidRPr="009F0A53">
        <w:rPr>
          <w:rFonts w:asciiTheme="minorEastAsia" w:eastAsiaTheme="minorEastAsia" w:hAnsiTheme="minorEastAsia" w:hint="eastAsia"/>
        </w:rPr>
        <w:t>国证券登记结算有限责任公司上海分公司办理完毕股份登记手续。发行对象通过本次交易所</w:t>
      </w:r>
      <w:proofErr w:type="gramStart"/>
      <w:r w:rsidRPr="009F0A53">
        <w:rPr>
          <w:rFonts w:asciiTheme="minorEastAsia" w:eastAsiaTheme="minorEastAsia" w:hAnsiTheme="minorEastAsia" w:hint="eastAsia"/>
        </w:rPr>
        <w:t>获公司</w:t>
      </w:r>
      <w:proofErr w:type="gramEnd"/>
      <w:r w:rsidRPr="009F0A53">
        <w:rPr>
          <w:rFonts w:asciiTheme="minorEastAsia" w:eastAsiaTheme="minorEastAsia" w:hAnsiTheme="minorEastAsia" w:hint="eastAsia"/>
        </w:rPr>
        <w:t>股份自限售期限届满的次一交易日可上市流通</w:t>
      </w:r>
      <w:r w:rsidR="00BA4974">
        <w:rPr>
          <w:rFonts w:asciiTheme="minorEastAsia" w:eastAsiaTheme="minorEastAsia" w:hAnsiTheme="minorEastAsia" w:hint="eastAsia"/>
        </w:rPr>
        <w:t>,</w:t>
      </w:r>
      <w:r w:rsidR="00BA4974" w:rsidRPr="00620762">
        <w:rPr>
          <w:rFonts w:hAnsi="宋体" w:hint="eastAsia"/>
        </w:rPr>
        <w:t>如遇法定节假日或休息日，则顺延至其后的第一个交易日。</w:t>
      </w:r>
    </w:p>
    <w:p w:rsidR="005F2ECF" w:rsidRPr="009F0A53" w:rsidRDefault="005F2ECF" w:rsidP="00363E7C">
      <w:pPr>
        <w:pStyle w:val="Default"/>
        <w:spacing w:line="360" w:lineRule="auto"/>
        <w:ind w:firstLine="353"/>
        <w:rPr>
          <w:rFonts w:asciiTheme="minorEastAsia" w:eastAsiaTheme="minorEastAsia" w:hAnsiTheme="minorEastAsia"/>
        </w:rPr>
      </w:pPr>
      <w:r w:rsidRPr="009F0A53">
        <w:rPr>
          <w:rFonts w:asciiTheme="minorEastAsia" w:eastAsiaTheme="minorEastAsia" w:hAnsiTheme="minorEastAsia" w:cs="Times New Roman"/>
          <w:b/>
          <w:bCs/>
        </w:rPr>
        <w:t>6</w:t>
      </w:r>
      <w:r w:rsidRPr="009F0A53">
        <w:rPr>
          <w:rFonts w:asciiTheme="minorEastAsia" w:eastAsiaTheme="minorEastAsia" w:hAnsiTheme="minorEastAsia" w:cs="Times New Roman"/>
          <w:b/>
        </w:rPr>
        <w:t>、</w:t>
      </w:r>
      <w:r w:rsidRPr="009F0A53">
        <w:rPr>
          <w:rFonts w:asciiTheme="minorEastAsia" w:eastAsiaTheme="minorEastAsia" w:hAnsiTheme="minorEastAsia" w:hint="eastAsia"/>
          <w:b/>
        </w:rPr>
        <w:t>资产过户情况</w:t>
      </w:r>
      <w:r w:rsidRPr="009F0A53">
        <w:rPr>
          <w:rFonts w:asciiTheme="minorEastAsia" w:eastAsiaTheme="minorEastAsia" w:hAnsiTheme="minorEastAsia"/>
        </w:rPr>
        <w:t xml:space="preserve"> </w:t>
      </w:r>
    </w:p>
    <w:p w:rsidR="000B1DEA" w:rsidRPr="009F0A53" w:rsidRDefault="00A33558" w:rsidP="005F2ECF">
      <w:pPr>
        <w:autoSpaceDE w:val="0"/>
        <w:autoSpaceDN w:val="0"/>
        <w:adjustRightInd w:val="0"/>
        <w:spacing w:line="360" w:lineRule="auto"/>
        <w:ind w:rightChars="-68" w:right="-143" w:firstLineChars="150" w:firstLine="360"/>
        <w:jc w:val="left"/>
        <w:rPr>
          <w:rFonts w:asciiTheme="minorEastAsia" w:hAnsiTheme="minorEastAsia"/>
          <w:sz w:val="24"/>
          <w:szCs w:val="24"/>
        </w:rPr>
      </w:pPr>
      <w:r w:rsidRPr="009F0A53">
        <w:rPr>
          <w:rFonts w:asciiTheme="minorEastAsia" w:hAnsiTheme="minorEastAsia"/>
          <w:sz w:val="24"/>
          <w:szCs w:val="24"/>
        </w:rPr>
        <w:t>2016</w:t>
      </w:r>
      <w:r w:rsidR="005F2ECF" w:rsidRPr="009F0A53">
        <w:rPr>
          <w:rFonts w:asciiTheme="minorEastAsia" w:hAnsiTheme="minorEastAsia" w:hint="eastAsia"/>
          <w:sz w:val="24"/>
          <w:szCs w:val="24"/>
        </w:rPr>
        <w:t>年</w:t>
      </w:r>
      <w:r w:rsidR="00C10BBC" w:rsidRPr="009F0A53">
        <w:rPr>
          <w:rFonts w:asciiTheme="minorEastAsia" w:hAnsiTheme="minorEastAsia" w:hint="eastAsia"/>
          <w:sz w:val="24"/>
          <w:szCs w:val="24"/>
        </w:rPr>
        <w:t>7</w:t>
      </w:r>
      <w:r w:rsidRPr="009F0A53">
        <w:rPr>
          <w:rFonts w:asciiTheme="minorEastAsia" w:hAnsiTheme="minorEastAsia" w:hint="eastAsia"/>
          <w:sz w:val="24"/>
          <w:szCs w:val="24"/>
        </w:rPr>
        <w:t>月</w:t>
      </w:r>
      <w:r w:rsidR="00C10BBC" w:rsidRPr="009F0A53">
        <w:rPr>
          <w:rFonts w:asciiTheme="minorEastAsia" w:hAnsiTheme="minorEastAsia" w:hint="eastAsia"/>
          <w:sz w:val="24"/>
          <w:szCs w:val="24"/>
        </w:rPr>
        <w:t>6日</w:t>
      </w:r>
      <w:r w:rsidR="005F2ECF" w:rsidRPr="009F0A53">
        <w:rPr>
          <w:rFonts w:asciiTheme="minorEastAsia" w:hAnsiTheme="minorEastAsia" w:hint="eastAsia"/>
          <w:sz w:val="24"/>
          <w:szCs w:val="24"/>
        </w:rPr>
        <w:t>，本次交易</w:t>
      </w:r>
      <w:r w:rsidR="005F2ECF" w:rsidRPr="009F0A53">
        <w:rPr>
          <w:rFonts w:asciiTheme="minorEastAsia" w:hAnsiTheme="minorEastAsia" w:cs="宋体" w:hint="eastAsia"/>
          <w:color w:val="000000"/>
          <w:kern w:val="0"/>
          <w:sz w:val="24"/>
          <w:szCs w:val="24"/>
        </w:rPr>
        <w:t>标的资产</w:t>
      </w:r>
      <w:r w:rsidRPr="009F0A53">
        <w:rPr>
          <w:rFonts w:asciiTheme="minorEastAsia" w:hAnsiTheme="minorEastAsia" w:cs="宋体" w:hint="eastAsia"/>
          <w:color w:val="000000"/>
          <w:kern w:val="0"/>
          <w:sz w:val="24"/>
          <w:szCs w:val="24"/>
        </w:rPr>
        <w:t>响水</w:t>
      </w:r>
      <w:proofErr w:type="gramStart"/>
      <w:r w:rsidRPr="009F0A53">
        <w:rPr>
          <w:rFonts w:asciiTheme="minorEastAsia" w:hAnsiTheme="minorEastAsia" w:cs="宋体" w:hint="eastAsia"/>
          <w:color w:val="000000"/>
          <w:kern w:val="0"/>
          <w:sz w:val="24"/>
          <w:szCs w:val="24"/>
        </w:rPr>
        <w:t>恒</w:t>
      </w:r>
      <w:proofErr w:type="gramEnd"/>
      <w:r w:rsidRPr="009F0A53">
        <w:rPr>
          <w:rFonts w:asciiTheme="minorEastAsia" w:hAnsiTheme="minorEastAsia" w:cs="宋体" w:hint="eastAsia"/>
          <w:color w:val="000000"/>
          <w:kern w:val="0"/>
          <w:sz w:val="24"/>
          <w:szCs w:val="24"/>
        </w:rPr>
        <w:t>利达</w:t>
      </w:r>
      <w:r w:rsidR="005F2ECF" w:rsidRPr="009F0A53">
        <w:rPr>
          <w:rFonts w:asciiTheme="minorEastAsia" w:hAnsiTheme="minorEastAsia" w:hint="eastAsia"/>
          <w:sz w:val="24"/>
          <w:szCs w:val="24"/>
        </w:rPr>
        <w:t>的</w:t>
      </w:r>
      <w:r w:rsidR="005F2ECF" w:rsidRPr="009F0A53">
        <w:rPr>
          <w:rFonts w:asciiTheme="minorEastAsia" w:hAnsiTheme="minorEastAsia" w:cs="Times New Roman"/>
          <w:sz w:val="24"/>
          <w:szCs w:val="24"/>
        </w:rPr>
        <w:t>100</w:t>
      </w:r>
      <w:r w:rsidR="005F2ECF" w:rsidRPr="009F0A53">
        <w:rPr>
          <w:rFonts w:asciiTheme="minorEastAsia" w:hAnsiTheme="minorEastAsia" w:cs="Arial"/>
          <w:sz w:val="24"/>
          <w:szCs w:val="24"/>
        </w:rPr>
        <w:t>%</w:t>
      </w:r>
      <w:r w:rsidR="005F2ECF" w:rsidRPr="009F0A53">
        <w:rPr>
          <w:rFonts w:asciiTheme="minorEastAsia" w:hAnsiTheme="minorEastAsia" w:hint="eastAsia"/>
          <w:sz w:val="24"/>
          <w:szCs w:val="24"/>
        </w:rPr>
        <w:t>股权</w:t>
      </w:r>
      <w:r w:rsidRPr="009F0A53">
        <w:rPr>
          <w:rFonts w:asciiTheme="minorEastAsia" w:hAnsiTheme="minorEastAsia" w:hint="eastAsia"/>
          <w:sz w:val="24"/>
          <w:szCs w:val="24"/>
        </w:rPr>
        <w:t>过户手续及相关工商登记已经完成，响水县</w:t>
      </w:r>
      <w:r w:rsidR="005F2ECF" w:rsidRPr="009F0A53">
        <w:rPr>
          <w:rFonts w:asciiTheme="minorEastAsia" w:hAnsiTheme="minorEastAsia" w:hint="eastAsia"/>
          <w:sz w:val="24"/>
          <w:szCs w:val="24"/>
        </w:rPr>
        <w:t>市场监督管理局出具了相关变更通知书，核准了上述标的资产的股东变更。</w:t>
      </w:r>
    </w:p>
    <w:p w:rsidR="009D42D1" w:rsidRPr="009F0A53" w:rsidRDefault="009D42D1" w:rsidP="005F2ECF">
      <w:pPr>
        <w:autoSpaceDE w:val="0"/>
        <w:autoSpaceDN w:val="0"/>
        <w:adjustRightInd w:val="0"/>
        <w:spacing w:line="360" w:lineRule="auto"/>
        <w:ind w:rightChars="-68" w:right="-143" w:firstLineChars="150" w:firstLine="360"/>
        <w:jc w:val="left"/>
        <w:rPr>
          <w:rFonts w:asciiTheme="minorEastAsia" w:hAnsiTheme="minorEastAsia"/>
          <w:sz w:val="24"/>
          <w:szCs w:val="24"/>
        </w:rPr>
      </w:pPr>
    </w:p>
    <w:p w:rsidR="009D42D1" w:rsidRPr="009F0A53" w:rsidRDefault="009A53F1" w:rsidP="009A53F1">
      <w:pPr>
        <w:pStyle w:val="02"/>
        <w:spacing w:beforeLines="50" w:before="156" w:afterLines="50" w:after="156"/>
        <w:ind w:left="0" w:firstLine="420"/>
        <w:rPr>
          <w:rFonts w:asciiTheme="minorEastAsia" w:eastAsiaTheme="minorEastAsia" w:hAnsiTheme="minorEastAsia" w:cs="Times New Roman"/>
          <w:sz w:val="24"/>
          <w:szCs w:val="24"/>
        </w:rPr>
      </w:pPr>
      <w:r w:rsidRPr="009F0A53">
        <w:rPr>
          <w:rFonts w:asciiTheme="minorEastAsia" w:eastAsiaTheme="minorEastAsia" w:hAnsiTheme="minorEastAsia" w:cs="Times New Roman" w:hint="eastAsia"/>
          <w:sz w:val="24"/>
          <w:szCs w:val="24"/>
        </w:rPr>
        <w:lastRenderedPageBreak/>
        <w:t>一、</w:t>
      </w:r>
      <w:r w:rsidR="009D42D1" w:rsidRPr="009F0A53">
        <w:rPr>
          <w:rFonts w:asciiTheme="minorEastAsia" w:eastAsiaTheme="minorEastAsia" w:hAnsiTheme="minorEastAsia" w:cs="Times New Roman" w:hint="eastAsia"/>
          <w:sz w:val="24"/>
          <w:szCs w:val="24"/>
        </w:rPr>
        <w:t>本次发行情况</w:t>
      </w:r>
    </w:p>
    <w:p w:rsidR="009D42D1" w:rsidRPr="009F0A53" w:rsidRDefault="007B65B1" w:rsidP="009A53F1">
      <w:pPr>
        <w:pStyle w:val="03"/>
        <w:spacing w:beforeLines="30" w:before="93" w:afterLines="30" w:after="93"/>
        <w:ind w:firstLine="482"/>
        <w:rPr>
          <w:rFonts w:asciiTheme="minorEastAsia" w:eastAsiaTheme="minorEastAsia" w:hAnsiTheme="minorEastAsia"/>
          <w:kern w:val="0"/>
          <w:szCs w:val="24"/>
        </w:rPr>
      </w:pPr>
      <w:r w:rsidRPr="009F0A53">
        <w:rPr>
          <w:rFonts w:asciiTheme="minorEastAsia" w:eastAsiaTheme="minorEastAsia" w:hAnsiTheme="minorEastAsia" w:hint="eastAsia"/>
          <w:kern w:val="0"/>
          <w:szCs w:val="24"/>
        </w:rPr>
        <w:t>（一）</w:t>
      </w:r>
      <w:r w:rsidR="009D42D1" w:rsidRPr="009F0A53">
        <w:rPr>
          <w:rFonts w:asciiTheme="minorEastAsia" w:eastAsiaTheme="minorEastAsia" w:hAnsiTheme="minorEastAsia" w:hint="eastAsia"/>
          <w:kern w:val="0"/>
          <w:szCs w:val="24"/>
        </w:rPr>
        <w:t>本次交易基本概述</w:t>
      </w:r>
    </w:p>
    <w:p w:rsidR="001E55A6" w:rsidRPr="009F0A53" w:rsidRDefault="001E55A6" w:rsidP="0085446C">
      <w:pPr>
        <w:widowControl/>
        <w:spacing w:beforeLines="30" w:before="93" w:afterLines="30" w:after="93" w:line="360" w:lineRule="auto"/>
        <w:ind w:firstLineChars="200" w:firstLine="480"/>
        <w:rPr>
          <w:rFonts w:asciiTheme="minorEastAsia" w:hAnsiTheme="minorEastAsia" w:cs="Times New Roman"/>
          <w:kern w:val="0"/>
          <w:sz w:val="24"/>
          <w:szCs w:val="24"/>
        </w:rPr>
      </w:pPr>
      <w:r w:rsidRPr="009F0A53">
        <w:rPr>
          <w:rFonts w:asciiTheme="minorEastAsia" w:hAnsiTheme="minorEastAsia" w:cs="Times New Roman" w:hint="eastAsia"/>
          <w:kern w:val="0"/>
          <w:sz w:val="24"/>
          <w:szCs w:val="24"/>
        </w:rPr>
        <w:t>本公司拟向</w:t>
      </w:r>
      <w:proofErr w:type="gramStart"/>
      <w:r w:rsidRPr="009F0A53">
        <w:rPr>
          <w:rFonts w:asciiTheme="minorEastAsia" w:hAnsiTheme="minorEastAsia" w:cs="Times New Roman" w:hint="eastAsia"/>
          <w:kern w:val="0"/>
          <w:sz w:val="24"/>
          <w:szCs w:val="24"/>
        </w:rPr>
        <w:t>毕红芬</w:t>
      </w:r>
      <w:proofErr w:type="gramEnd"/>
      <w:r w:rsidRPr="009F0A53">
        <w:rPr>
          <w:rFonts w:asciiTheme="minorEastAsia" w:hAnsiTheme="minorEastAsia" w:cs="Times New Roman" w:hint="eastAsia"/>
          <w:kern w:val="0"/>
          <w:sz w:val="24"/>
          <w:szCs w:val="24"/>
        </w:rPr>
        <w:t>、毕永星、潘培华发行股份及支付现金购买其所持响水</w:t>
      </w:r>
      <w:proofErr w:type="gramStart"/>
      <w:r w:rsidRPr="009F0A53">
        <w:rPr>
          <w:rFonts w:asciiTheme="minorEastAsia" w:hAnsiTheme="minorEastAsia" w:cs="Times New Roman" w:hint="eastAsia"/>
          <w:kern w:val="0"/>
          <w:sz w:val="24"/>
          <w:szCs w:val="24"/>
        </w:rPr>
        <w:t>恒</w:t>
      </w:r>
      <w:proofErr w:type="gramEnd"/>
      <w:r w:rsidRPr="009F0A53">
        <w:rPr>
          <w:rFonts w:asciiTheme="minorEastAsia" w:hAnsiTheme="minorEastAsia" w:cs="Times New Roman" w:hint="eastAsia"/>
          <w:kern w:val="0"/>
          <w:sz w:val="24"/>
          <w:szCs w:val="24"/>
        </w:rPr>
        <w:t>利达</w:t>
      </w:r>
      <w:r w:rsidRPr="009F0A53">
        <w:rPr>
          <w:rFonts w:asciiTheme="minorEastAsia" w:hAnsiTheme="minorEastAsia" w:cs="Times New Roman"/>
          <w:kern w:val="0"/>
          <w:sz w:val="24"/>
          <w:szCs w:val="24"/>
        </w:rPr>
        <w:t>100%</w:t>
      </w:r>
      <w:r w:rsidRPr="009F0A53">
        <w:rPr>
          <w:rFonts w:asciiTheme="minorEastAsia" w:hAnsiTheme="minorEastAsia" w:cs="Times New Roman" w:hint="eastAsia"/>
          <w:kern w:val="0"/>
          <w:sz w:val="24"/>
          <w:szCs w:val="24"/>
        </w:rPr>
        <w:t>股权；同时向不超过十</w:t>
      </w:r>
      <w:proofErr w:type="gramStart"/>
      <w:r w:rsidRPr="009F0A53">
        <w:rPr>
          <w:rFonts w:asciiTheme="minorEastAsia" w:hAnsiTheme="minorEastAsia" w:cs="Times New Roman" w:hint="eastAsia"/>
          <w:kern w:val="0"/>
          <w:sz w:val="24"/>
          <w:szCs w:val="24"/>
        </w:rPr>
        <w:t>名特定</w:t>
      </w:r>
      <w:proofErr w:type="gramEnd"/>
      <w:r w:rsidRPr="009F0A53">
        <w:rPr>
          <w:rFonts w:asciiTheme="minorEastAsia" w:hAnsiTheme="minorEastAsia" w:cs="Times New Roman" w:hint="eastAsia"/>
          <w:kern w:val="0"/>
          <w:sz w:val="24"/>
          <w:szCs w:val="24"/>
        </w:rPr>
        <w:t>投资者募集配套资金用于支付本次交易的现金对价及中介机构费用、交易完成后响水</w:t>
      </w:r>
      <w:proofErr w:type="gramStart"/>
      <w:r w:rsidRPr="009F0A53">
        <w:rPr>
          <w:rFonts w:asciiTheme="minorEastAsia" w:hAnsiTheme="minorEastAsia" w:cs="Times New Roman" w:hint="eastAsia"/>
          <w:kern w:val="0"/>
          <w:sz w:val="24"/>
          <w:szCs w:val="24"/>
        </w:rPr>
        <w:t>恒</w:t>
      </w:r>
      <w:proofErr w:type="gramEnd"/>
      <w:r w:rsidRPr="009F0A53">
        <w:rPr>
          <w:rFonts w:asciiTheme="minorEastAsia" w:hAnsiTheme="minorEastAsia" w:cs="Times New Roman" w:hint="eastAsia"/>
          <w:kern w:val="0"/>
          <w:sz w:val="24"/>
          <w:szCs w:val="24"/>
        </w:rPr>
        <w:t>利达二期项目建设、补充响水</w:t>
      </w:r>
      <w:proofErr w:type="gramStart"/>
      <w:r w:rsidRPr="009F0A53">
        <w:rPr>
          <w:rFonts w:asciiTheme="minorEastAsia" w:hAnsiTheme="minorEastAsia" w:cs="Times New Roman" w:hint="eastAsia"/>
          <w:kern w:val="0"/>
          <w:sz w:val="24"/>
          <w:szCs w:val="24"/>
        </w:rPr>
        <w:t>恒</w:t>
      </w:r>
      <w:proofErr w:type="gramEnd"/>
      <w:r w:rsidRPr="009F0A53">
        <w:rPr>
          <w:rFonts w:asciiTheme="minorEastAsia" w:hAnsiTheme="minorEastAsia" w:cs="Times New Roman" w:hint="eastAsia"/>
          <w:kern w:val="0"/>
          <w:sz w:val="24"/>
          <w:szCs w:val="24"/>
        </w:rPr>
        <w:t>利达营运资金等，募集配套资金总额不超过拟购买资产交易价格的</w:t>
      </w:r>
      <w:r w:rsidRPr="009F0A53">
        <w:rPr>
          <w:rFonts w:asciiTheme="minorEastAsia" w:hAnsiTheme="minorEastAsia" w:cs="Times New Roman"/>
          <w:kern w:val="0"/>
          <w:sz w:val="24"/>
          <w:szCs w:val="24"/>
        </w:rPr>
        <w:t>100%</w:t>
      </w:r>
      <w:r w:rsidRPr="009F0A53">
        <w:rPr>
          <w:rFonts w:asciiTheme="minorEastAsia" w:hAnsiTheme="minorEastAsia" w:cs="Times New Roman" w:hint="eastAsia"/>
          <w:kern w:val="0"/>
          <w:sz w:val="24"/>
          <w:szCs w:val="24"/>
        </w:rPr>
        <w:t>。</w:t>
      </w:r>
    </w:p>
    <w:p w:rsidR="001E55A6" w:rsidRPr="009F0A53" w:rsidRDefault="001E55A6" w:rsidP="0085446C">
      <w:pPr>
        <w:widowControl/>
        <w:spacing w:beforeLines="30" w:before="93" w:afterLines="30" w:after="93" w:line="360" w:lineRule="auto"/>
        <w:ind w:firstLineChars="200" w:firstLine="480"/>
        <w:rPr>
          <w:rFonts w:asciiTheme="minorEastAsia" w:hAnsiTheme="minorEastAsia" w:cs="Times New Roman"/>
          <w:kern w:val="0"/>
          <w:sz w:val="24"/>
          <w:szCs w:val="24"/>
        </w:rPr>
      </w:pPr>
      <w:r w:rsidRPr="009F0A53">
        <w:rPr>
          <w:rFonts w:asciiTheme="minorEastAsia" w:hAnsiTheme="minorEastAsia" w:cs="Times New Roman" w:hint="eastAsia"/>
          <w:kern w:val="0"/>
          <w:sz w:val="24"/>
          <w:szCs w:val="24"/>
        </w:rPr>
        <w:t>本次发行股份及支付现金购买资产交易的生效和实施是本次募集配套资金的前提条件，但最终募集配套资金的完成情况不影响本次发行股份及支付现金购买资产交易行为的实施。</w:t>
      </w:r>
    </w:p>
    <w:p w:rsidR="004443F8" w:rsidRPr="009F0A53" w:rsidRDefault="004443F8" w:rsidP="009A53F1">
      <w:pPr>
        <w:pStyle w:val="03"/>
        <w:spacing w:beforeLines="30" w:before="93" w:afterLines="30" w:after="93"/>
        <w:ind w:firstLine="482"/>
        <w:rPr>
          <w:rFonts w:asciiTheme="minorEastAsia" w:eastAsiaTheme="minorEastAsia" w:hAnsiTheme="minorEastAsia"/>
          <w:kern w:val="0"/>
          <w:szCs w:val="24"/>
        </w:rPr>
      </w:pPr>
      <w:r w:rsidRPr="009F0A53">
        <w:rPr>
          <w:rFonts w:asciiTheme="minorEastAsia" w:eastAsiaTheme="minorEastAsia" w:hAnsiTheme="minorEastAsia" w:hint="eastAsia"/>
          <w:kern w:val="0"/>
          <w:szCs w:val="24"/>
        </w:rPr>
        <w:t>（二）本次发行的内部决策程序和核准情况</w:t>
      </w:r>
    </w:p>
    <w:p w:rsidR="004443F8" w:rsidRPr="009F0A53" w:rsidRDefault="004443F8" w:rsidP="0085446C">
      <w:pPr>
        <w:widowControl/>
        <w:spacing w:beforeLines="30" w:before="93" w:afterLines="30" w:after="93" w:line="360" w:lineRule="auto"/>
        <w:ind w:firstLineChars="200" w:firstLine="480"/>
        <w:rPr>
          <w:rFonts w:asciiTheme="minorEastAsia" w:hAnsiTheme="minorEastAsia" w:cs="Times New Roman"/>
          <w:kern w:val="0"/>
          <w:sz w:val="24"/>
          <w:szCs w:val="24"/>
        </w:rPr>
      </w:pPr>
      <w:r w:rsidRPr="009F0A53">
        <w:rPr>
          <w:rFonts w:asciiTheme="minorEastAsia" w:hAnsiTheme="minorEastAsia" w:cs="Times New Roman"/>
          <w:kern w:val="0"/>
          <w:sz w:val="24"/>
          <w:szCs w:val="24"/>
        </w:rPr>
        <w:t>1</w:t>
      </w:r>
      <w:r w:rsidRPr="009F0A53">
        <w:rPr>
          <w:rFonts w:asciiTheme="minorEastAsia" w:hAnsiTheme="minorEastAsia" w:cs="Times New Roman" w:hint="eastAsia"/>
          <w:kern w:val="0"/>
          <w:sz w:val="24"/>
          <w:szCs w:val="24"/>
        </w:rPr>
        <w:t>、</w:t>
      </w:r>
      <w:r w:rsidRPr="009F0A53">
        <w:rPr>
          <w:rFonts w:asciiTheme="minorEastAsia" w:hAnsiTheme="minorEastAsia" w:cs="Times New Roman"/>
          <w:kern w:val="0"/>
          <w:sz w:val="24"/>
          <w:szCs w:val="24"/>
        </w:rPr>
        <w:t>2016</w:t>
      </w:r>
      <w:r w:rsidRPr="009F0A53">
        <w:rPr>
          <w:rFonts w:asciiTheme="minorEastAsia" w:hAnsiTheme="minorEastAsia" w:cs="Times New Roman" w:hint="eastAsia"/>
          <w:kern w:val="0"/>
          <w:sz w:val="24"/>
          <w:szCs w:val="24"/>
        </w:rPr>
        <w:t>年</w:t>
      </w:r>
      <w:r w:rsidRPr="009F0A53">
        <w:rPr>
          <w:rFonts w:asciiTheme="minorEastAsia" w:hAnsiTheme="minorEastAsia" w:cs="Times New Roman"/>
          <w:kern w:val="0"/>
          <w:sz w:val="24"/>
          <w:szCs w:val="24"/>
        </w:rPr>
        <w:t>2</w:t>
      </w:r>
      <w:r w:rsidRPr="009F0A53">
        <w:rPr>
          <w:rFonts w:asciiTheme="minorEastAsia" w:hAnsiTheme="minorEastAsia" w:cs="Times New Roman" w:hint="eastAsia"/>
          <w:kern w:val="0"/>
          <w:sz w:val="24"/>
          <w:szCs w:val="24"/>
        </w:rPr>
        <w:t>月</w:t>
      </w:r>
      <w:r w:rsidRPr="009F0A53">
        <w:rPr>
          <w:rFonts w:asciiTheme="minorEastAsia" w:hAnsiTheme="minorEastAsia" w:cs="Times New Roman"/>
          <w:kern w:val="0"/>
          <w:sz w:val="24"/>
          <w:szCs w:val="24"/>
        </w:rPr>
        <w:t>24</w:t>
      </w:r>
      <w:r w:rsidRPr="009F0A53">
        <w:rPr>
          <w:rFonts w:asciiTheme="minorEastAsia" w:hAnsiTheme="minorEastAsia" w:cs="Times New Roman" w:hint="eastAsia"/>
          <w:kern w:val="0"/>
          <w:sz w:val="24"/>
          <w:szCs w:val="24"/>
        </w:rPr>
        <w:t>日，响水</w:t>
      </w:r>
      <w:proofErr w:type="gramStart"/>
      <w:r w:rsidRPr="009F0A53">
        <w:rPr>
          <w:rFonts w:asciiTheme="minorEastAsia" w:hAnsiTheme="minorEastAsia" w:cs="Times New Roman" w:hint="eastAsia"/>
          <w:kern w:val="0"/>
          <w:sz w:val="24"/>
          <w:szCs w:val="24"/>
        </w:rPr>
        <w:t>恒</w:t>
      </w:r>
      <w:proofErr w:type="gramEnd"/>
      <w:r w:rsidRPr="009F0A53">
        <w:rPr>
          <w:rFonts w:asciiTheme="minorEastAsia" w:hAnsiTheme="minorEastAsia" w:cs="Times New Roman" w:hint="eastAsia"/>
          <w:kern w:val="0"/>
          <w:sz w:val="24"/>
          <w:szCs w:val="24"/>
        </w:rPr>
        <w:t>利达临时股东会审议并通过《响水恒利达全体股东毕红芬、毕永星、潘培华向江苏吴中实业股份有限公司出售其持有的响水恒利达</w:t>
      </w:r>
      <w:r w:rsidRPr="009F0A53">
        <w:rPr>
          <w:rFonts w:asciiTheme="minorEastAsia" w:hAnsiTheme="minorEastAsia" w:cs="Times New Roman"/>
          <w:kern w:val="0"/>
          <w:sz w:val="24"/>
          <w:szCs w:val="24"/>
        </w:rPr>
        <w:t>100%</w:t>
      </w:r>
      <w:r w:rsidRPr="009F0A53">
        <w:rPr>
          <w:rFonts w:asciiTheme="minorEastAsia" w:hAnsiTheme="minorEastAsia" w:cs="Times New Roman" w:hint="eastAsia"/>
          <w:kern w:val="0"/>
          <w:sz w:val="24"/>
          <w:szCs w:val="24"/>
        </w:rPr>
        <w:t>的股权的议案》。</w:t>
      </w:r>
    </w:p>
    <w:p w:rsidR="004443F8" w:rsidRPr="009F0A53" w:rsidRDefault="004443F8" w:rsidP="0085446C">
      <w:pPr>
        <w:widowControl/>
        <w:spacing w:beforeLines="30" w:before="93" w:afterLines="30" w:after="93" w:line="360" w:lineRule="auto"/>
        <w:ind w:firstLineChars="200" w:firstLine="480"/>
        <w:rPr>
          <w:rFonts w:asciiTheme="minorEastAsia" w:hAnsiTheme="minorEastAsia" w:cs="Times New Roman"/>
          <w:kern w:val="0"/>
          <w:sz w:val="24"/>
          <w:szCs w:val="24"/>
        </w:rPr>
      </w:pPr>
      <w:r w:rsidRPr="009F0A53">
        <w:rPr>
          <w:rFonts w:asciiTheme="minorEastAsia" w:hAnsiTheme="minorEastAsia" w:cs="Times New Roman"/>
          <w:kern w:val="0"/>
          <w:sz w:val="24"/>
          <w:szCs w:val="24"/>
        </w:rPr>
        <w:t>2</w:t>
      </w:r>
      <w:r w:rsidRPr="009F0A53">
        <w:rPr>
          <w:rFonts w:asciiTheme="minorEastAsia" w:hAnsiTheme="minorEastAsia" w:cs="Times New Roman" w:hint="eastAsia"/>
          <w:kern w:val="0"/>
          <w:sz w:val="24"/>
          <w:szCs w:val="24"/>
        </w:rPr>
        <w:t>、</w:t>
      </w:r>
      <w:r w:rsidRPr="009F0A53">
        <w:rPr>
          <w:rFonts w:asciiTheme="minorEastAsia" w:hAnsiTheme="minorEastAsia" w:cs="Times New Roman"/>
          <w:kern w:val="0"/>
          <w:sz w:val="24"/>
          <w:szCs w:val="24"/>
        </w:rPr>
        <w:t>2016</w:t>
      </w:r>
      <w:r w:rsidRPr="009F0A53">
        <w:rPr>
          <w:rFonts w:asciiTheme="minorEastAsia" w:hAnsiTheme="minorEastAsia" w:cs="Times New Roman" w:hint="eastAsia"/>
          <w:kern w:val="0"/>
          <w:sz w:val="24"/>
          <w:szCs w:val="24"/>
        </w:rPr>
        <w:t>年</w:t>
      </w:r>
      <w:r w:rsidRPr="009F0A53">
        <w:rPr>
          <w:rFonts w:asciiTheme="minorEastAsia" w:hAnsiTheme="minorEastAsia" w:cs="Times New Roman"/>
          <w:kern w:val="0"/>
          <w:sz w:val="24"/>
          <w:szCs w:val="24"/>
        </w:rPr>
        <w:t>2</w:t>
      </w:r>
      <w:r w:rsidRPr="009F0A53">
        <w:rPr>
          <w:rFonts w:asciiTheme="minorEastAsia" w:hAnsiTheme="minorEastAsia" w:cs="Times New Roman" w:hint="eastAsia"/>
          <w:kern w:val="0"/>
          <w:sz w:val="24"/>
          <w:szCs w:val="24"/>
        </w:rPr>
        <w:t>月</w:t>
      </w:r>
      <w:r w:rsidRPr="009F0A53">
        <w:rPr>
          <w:rFonts w:asciiTheme="minorEastAsia" w:hAnsiTheme="minorEastAsia" w:cs="Times New Roman"/>
          <w:kern w:val="0"/>
          <w:sz w:val="24"/>
          <w:szCs w:val="24"/>
        </w:rPr>
        <w:t>25</w:t>
      </w:r>
      <w:r w:rsidRPr="009F0A53">
        <w:rPr>
          <w:rFonts w:asciiTheme="minorEastAsia" w:hAnsiTheme="minorEastAsia" w:cs="Times New Roman" w:hint="eastAsia"/>
          <w:kern w:val="0"/>
          <w:sz w:val="24"/>
          <w:szCs w:val="24"/>
        </w:rPr>
        <w:t>日，公司第八届董事会第五次会议审议通过本次发行股份及支付现金购买资产并募集配套资金方案、本次交易预案、本次交易相关协议、本次交易相关审计报告、资产评估报告等相关议案。</w:t>
      </w:r>
    </w:p>
    <w:p w:rsidR="004443F8" w:rsidRPr="009F0A53" w:rsidRDefault="004443F8" w:rsidP="0085446C">
      <w:pPr>
        <w:widowControl/>
        <w:spacing w:beforeLines="30" w:before="93" w:afterLines="30" w:after="93" w:line="360" w:lineRule="auto"/>
        <w:ind w:firstLineChars="200" w:firstLine="480"/>
        <w:rPr>
          <w:rFonts w:asciiTheme="minorEastAsia" w:hAnsiTheme="minorEastAsia" w:cs="Times New Roman"/>
          <w:kern w:val="0"/>
          <w:sz w:val="24"/>
          <w:szCs w:val="24"/>
        </w:rPr>
      </w:pPr>
      <w:r w:rsidRPr="009F0A53">
        <w:rPr>
          <w:rFonts w:asciiTheme="minorEastAsia" w:hAnsiTheme="minorEastAsia" w:cs="Times New Roman"/>
          <w:kern w:val="0"/>
          <w:sz w:val="24"/>
          <w:szCs w:val="24"/>
        </w:rPr>
        <w:t>3</w:t>
      </w:r>
      <w:r w:rsidRPr="009F0A53">
        <w:rPr>
          <w:rFonts w:asciiTheme="minorEastAsia" w:hAnsiTheme="minorEastAsia" w:cs="Times New Roman" w:hint="eastAsia"/>
          <w:kern w:val="0"/>
          <w:sz w:val="24"/>
          <w:szCs w:val="24"/>
        </w:rPr>
        <w:t>、</w:t>
      </w:r>
      <w:r w:rsidRPr="009F0A53">
        <w:rPr>
          <w:rFonts w:asciiTheme="minorEastAsia" w:hAnsiTheme="minorEastAsia" w:cs="Times New Roman"/>
          <w:kern w:val="0"/>
          <w:sz w:val="24"/>
          <w:szCs w:val="24"/>
        </w:rPr>
        <w:t>2016</w:t>
      </w:r>
      <w:r w:rsidRPr="009F0A53">
        <w:rPr>
          <w:rFonts w:asciiTheme="minorEastAsia" w:hAnsiTheme="minorEastAsia" w:cs="Times New Roman" w:hint="eastAsia"/>
          <w:kern w:val="0"/>
          <w:sz w:val="24"/>
          <w:szCs w:val="24"/>
        </w:rPr>
        <w:t>年</w:t>
      </w:r>
      <w:r w:rsidRPr="009F0A53">
        <w:rPr>
          <w:rFonts w:asciiTheme="minorEastAsia" w:hAnsiTheme="minorEastAsia" w:cs="Times New Roman"/>
          <w:kern w:val="0"/>
          <w:sz w:val="24"/>
          <w:szCs w:val="24"/>
        </w:rPr>
        <w:t>2</w:t>
      </w:r>
      <w:r w:rsidRPr="009F0A53">
        <w:rPr>
          <w:rFonts w:asciiTheme="minorEastAsia" w:hAnsiTheme="minorEastAsia" w:cs="Times New Roman" w:hint="eastAsia"/>
          <w:kern w:val="0"/>
          <w:sz w:val="24"/>
          <w:szCs w:val="24"/>
        </w:rPr>
        <w:t>月</w:t>
      </w:r>
      <w:r w:rsidRPr="009F0A53">
        <w:rPr>
          <w:rFonts w:asciiTheme="minorEastAsia" w:hAnsiTheme="minorEastAsia" w:cs="Times New Roman"/>
          <w:kern w:val="0"/>
          <w:sz w:val="24"/>
          <w:szCs w:val="24"/>
        </w:rPr>
        <w:t>25</w:t>
      </w:r>
      <w:r w:rsidRPr="009F0A53">
        <w:rPr>
          <w:rFonts w:asciiTheme="minorEastAsia" w:hAnsiTheme="minorEastAsia" w:cs="Times New Roman" w:hint="eastAsia"/>
          <w:kern w:val="0"/>
          <w:sz w:val="24"/>
          <w:szCs w:val="24"/>
        </w:rPr>
        <w:t>日，公司与交易对方签署了附生效条件的《江苏吴中实业股份有限公司与毕红芬、毕永星、潘培华发行股份及支付现金购买资产协议》、《江苏吴中实业股份有限公司与毕红芬、毕永星、潘培华发行股份及支付现金购买资产之业绩承诺及补偿协议》；同日，公司与交易对方、标的公司</w:t>
      </w:r>
      <w:proofErr w:type="gramStart"/>
      <w:r w:rsidRPr="009F0A53">
        <w:rPr>
          <w:rFonts w:asciiTheme="minorEastAsia" w:hAnsiTheme="minorEastAsia" w:cs="Times New Roman" w:hint="eastAsia"/>
          <w:kern w:val="0"/>
          <w:sz w:val="24"/>
          <w:szCs w:val="24"/>
        </w:rPr>
        <w:t>及梅堰三友签署</w:t>
      </w:r>
      <w:proofErr w:type="gramEnd"/>
      <w:r w:rsidRPr="009F0A53">
        <w:rPr>
          <w:rFonts w:asciiTheme="minorEastAsia" w:hAnsiTheme="minorEastAsia" w:cs="Times New Roman" w:hint="eastAsia"/>
          <w:kern w:val="0"/>
          <w:sz w:val="24"/>
          <w:szCs w:val="24"/>
        </w:rPr>
        <w:t>了附生效条件的《避免同业竞争、减少和规范关联交易协议》。</w:t>
      </w:r>
    </w:p>
    <w:p w:rsidR="002E58DE" w:rsidRPr="009F0A53" w:rsidRDefault="004443F8" w:rsidP="0085446C">
      <w:pPr>
        <w:widowControl/>
        <w:spacing w:beforeLines="30" w:before="93" w:afterLines="30" w:after="93" w:line="360" w:lineRule="auto"/>
        <w:ind w:firstLineChars="200" w:firstLine="480"/>
        <w:rPr>
          <w:rFonts w:asciiTheme="minorEastAsia" w:hAnsiTheme="minorEastAsia" w:cs="Times New Roman"/>
          <w:kern w:val="0"/>
          <w:sz w:val="24"/>
          <w:szCs w:val="24"/>
        </w:rPr>
      </w:pPr>
      <w:r w:rsidRPr="009F0A53">
        <w:rPr>
          <w:rFonts w:asciiTheme="minorEastAsia" w:hAnsiTheme="minorEastAsia" w:cs="Times New Roman"/>
          <w:kern w:val="0"/>
          <w:sz w:val="24"/>
          <w:szCs w:val="24"/>
        </w:rPr>
        <w:t>4</w:t>
      </w:r>
      <w:r w:rsidRPr="009F0A53">
        <w:rPr>
          <w:rFonts w:asciiTheme="minorEastAsia" w:hAnsiTheme="minorEastAsia" w:cs="Times New Roman" w:hint="eastAsia"/>
          <w:kern w:val="0"/>
          <w:sz w:val="24"/>
          <w:szCs w:val="24"/>
        </w:rPr>
        <w:t>、</w:t>
      </w:r>
      <w:r w:rsidRPr="009F0A53">
        <w:rPr>
          <w:rFonts w:asciiTheme="minorEastAsia" w:hAnsiTheme="minorEastAsia" w:cs="Times New Roman"/>
          <w:kern w:val="0"/>
          <w:sz w:val="24"/>
          <w:szCs w:val="24"/>
        </w:rPr>
        <w:t>2016</w:t>
      </w:r>
      <w:r w:rsidRPr="009F0A53">
        <w:rPr>
          <w:rFonts w:asciiTheme="minorEastAsia" w:hAnsiTheme="minorEastAsia" w:cs="Times New Roman" w:hint="eastAsia"/>
          <w:kern w:val="0"/>
          <w:sz w:val="24"/>
          <w:szCs w:val="24"/>
        </w:rPr>
        <w:t>年</w:t>
      </w:r>
      <w:r w:rsidRPr="009F0A53">
        <w:rPr>
          <w:rFonts w:asciiTheme="minorEastAsia" w:hAnsiTheme="minorEastAsia" w:cs="Times New Roman"/>
          <w:kern w:val="0"/>
          <w:sz w:val="24"/>
          <w:szCs w:val="24"/>
        </w:rPr>
        <w:t>3</w:t>
      </w:r>
      <w:r w:rsidRPr="009F0A53">
        <w:rPr>
          <w:rFonts w:asciiTheme="minorEastAsia" w:hAnsiTheme="minorEastAsia" w:cs="Times New Roman" w:hint="eastAsia"/>
          <w:kern w:val="0"/>
          <w:sz w:val="24"/>
          <w:szCs w:val="24"/>
        </w:rPr>
        <w:t>月</w:t>
      </w:r>
      <w:r w:rsidRPr="009F0A53">
        <w:rPr>
          <w:rFonts w:asciiTheme="minorEastAsia" w:hAnsiTheme="minorEastAsia" w:cs="Times New Roman"/>
          <w:kern w:val="0"/>
          <w:sz w:val="24"/>
          <w:szCs w:val="24"/>
        </w:rPr>
        <w:t>18</w:t>
      </w:r>
      <w:r w:rsidRPr="009F0A53">
        <w:rPr>
          <w:rFonts w:asciiTheme="minorEastAsia" w:hAnsiTheme="minorEastAsia" w:cs="Times New Roman" w:hint="eastAsia"/>
          <w:kern w:val="0"/>
          <w:sz w:val="24"/>
          <w:szCs w:val="24"/>
        </w:rPr>
        <w:t>日，公司第八届董事会第七次会议审议通过本次交易报告书（草案）、本次交易相关备考财务报告及其审阅报告等相关议案。</w:t>
      </w:r>
    </w:p>
    <w:p w:rsidR="004443F8" w:rsidRPr="009F0A53" w:rsidRDefault="004443F8" w:rsidP="0085446C">
      <w:pPr>
        <w:widowControl/>
        <w:spacing w:beforeLines="30" w:before="93" w:afterLines="30" w:after="93" w:line="360" w:lineRule="auto"/>
        <w:ind w:firstLineChars="200" w:firstLine="480"/>
        <w:rPr>
          <w:rFonts w:asciiTheme="minorEastAsia" w:hAnsiTheme="minorEastAsia" w:cs="Times New Roman"/>
          <w:kern w:val="0"/>
          <w:sz w:val="24"/>
          <w:szCs w:val="24"/>
        </w:rPr>
      </w:pPr>
      <w:r w:rsidRPr="009F0A53">
        <w:rPr>
          <w:rFonts w:asciiTheme="minorEastAsia" w:hAnsiTheme="minorEastAsia" w:cs="Times New Roman"/>
          <w:kern w:val="0"/>
          <w:sz w:val="24"/>
          <w:szCs w:val="24"/>
        </w:rPr>
        <w:t>5</w:t>
      </w:r>
      <w:r w:rsidRPr="009F0A53">
        <w:rPr>
          <w:rFonts w:asciiTheme="minorEastAsia" w:hAnsiTheme="minorEastAsia" w:cs="Times New Roman" w:hint="eastAsia"/>
          <w:kern w:val="0"/>
          <w:sz w:val="24"/>
          <w:szCs w:val="24"/>
        </w:rPr>
        <w:t>、</w:t>
      </w:r>
      <w:r w:rsidRPr="009F0A53">
        <w:rPr>
          <w:rFonts w:asciiTheme="minorEastAsia" w:hAnsiTheme="minorEastAsia" w:cs="Times New Roman"/>
          <w:kern w:val="0"/>
          <w:sz w:val="24"/>
          <w:szCs w:val="24"/>
        </w:rPr>
        <w:t>2016</w:t>
      </w:r>
      <w:r w:rsidRPr="009F0A53">
        <w:rPr>
          <w:rFonts w:asciiTheme="minorEastAsia" w:hAnsiTheme="minorEastAsia" w:cs="Times New Roman" w:hint="eastAsia"/>
          <w:kern w:val="0"/>
          <w:sz w:val="24"/>
          <w:szCs w:val="24"/>
        </w:rPr>
        <w:t>年</w:t>
      </w:r>
      <w:r w:rsidRPr="009F0A53">
        <w:rPr>
          <w:rFonts w:asciiTheme="minorEastAsia" w:hAnsiTheme="minorEastAsia" w:cs="Times New Roman"/>
          <w:kern w:val="0"/>
          <w:sz w:val="24"/>
          <w:szCs w:val="24"/>
        </w:rPr>
        <w:t>4</w:t>
      </w:r>
      <w:r w:rsidRPr="009F0A53">
        <w:rPr>
          <w:rFonts w:asciiTheme="minorEastAsia" w:hAnsiTheme="minorEastAsia" w:cs="Times New Roman" w:hint="eastAsia"/>
          <w:kern w:val="0"/>
          <w:sz w:val="24"/>
          <w:szCs w:val="24"/>
        </w:rPr>
        <w:t>月</w:t>
      </w:r>
      <w:r w:rsidRPr="009F0A53">
        <w:rPr>
          <w:rFonts w:asciiTheme="minorEastAsia" w:hAnsiTheme="minorEastAsia" w:cs="Times New Roman"/>
          <w:kern w:val="0"/>
          <w:sz w:val="24"/>
          <w:szCs w:val="24"/>
        </w:rPr>
        <w:t>5</w:t>
      </w:r>
      <w:r w:rsidRPr="009F0A53">
        <w:rPr>
          <w:rFonts w:asciiTheme="minorEastAsia" w:hAnsiTheme="minorEastAsia" w:cs="Times New Roman" w:hint="eastAsia"/>
          <w:kern w:val="0"/>
          <w:sz w:val="24"/>
          <w:szCs w:val="24"/>
        </w:rPr>
        <w:t>日，公司召开</w:t>
      </w:r>
      <w:r w:rsidRPr="009F0A53">
        <w:rPr>
          <w:rFonts w:asciiTheme="minorEastAsia" w:hAnsiTheme="minorEastAsia" w:cs="Times New Roman"/>
          <w:kern w:val="0"/>
          <w:sz w:val="24"/>
          <w:szCs w:val="24"/>
        </w:rPr>
        <w:t>2015</w:t>
      </w:r>
      <w:r w:rsidRPr="009F0A53">
        <w:rPr>
          <w:rFonts w:asciiTheme="minorEastAsia" w:hAnsiTheme="minorEastAsia" w:cs="Times New Roman" w:hint="eastAsia"/>
          <w:kern w:val="0"/>
          <w:sz w:val="24"/>
          <w:szCs w:val="24"/>
        </w:rPr>
        <w:t>年度股东大会，批准了本次交易相关事项。</w:t>
      </w:r>
    </w:p>
    <w:p w:rsidR="004443F8" w:rsidRPr="009F0A53" w:rsidRDefault="004443F8" w:rsidP="0085446C">
      <w:pPr>
        <w:widowControl/>
        <w:spacing w:beforeLines="30" w:before="93" w:afterLines="30" w:after="93" w:line="360" w:lineRule="auto"/>
        <w:ind w:firstLineChars="200" w:firstLine="480"/>
        <w:rPr>
          <w:rFonts w:asciiTheme="minorEastAsia" w:hAnsiTheme="minorEastAsia" w:cs="Times New Roman"/>
          <w:kern w:val="0"/>
          <w:sz w:val="24"/>
          <w:szCs w:val="24"/>
        </w:rPr>
      </w:pPr>
      <w:r w:rsidRPr="009F0A53">
        <w:rPr>
          <w:rFonts w:asciiTheme="minorEastAsia" w:hAnsiTheme="minorEastAsia" w:cs="Times New Roman"/>
          <w:kern w:val="0"/>
          <w:sz w:val="24"/>
          <w:szCs w:val="24"/>
        </w:rPr>
        <w:lastRenderedPageBreak/>
        <w:t>6、2016年5月11日，</w:t>
      </w:r>
      <w:r w:rsidRPr="009F0A53">
        <w:rPr>
          <w:rFonts w:asciiTheme="minorEastAsia" w:hAnsiTheme="minorEastAsia" w:cs="Times New Roman" w:hint="eastAsia"/>
          <w:kern w:val="0"/>
          <w:sz w:val="24"/>
          <w:szCs w:val="24"/>
        </w:rPr>
        <w:t>公司</w:t>
      </w:r>
      <w:r w:rsidRPr="009F0A53">
        <w:rPr>
          <w:rFonts w:asciiTheme="minorEastAsia" w:hAnsiTheme="minorEastAsia" w:cs="Times New Roman"/>
          <w:kern w:val="0"/>
          <w:sz w:val="24"/>
          <w:szCs w:val="24"/>
        </w:rPr>
        <w:t>召开第八届董事会2016年第三次临时会议，审议通过了江苏吴中实业股份有限公司关于调整本次交易募集配套资金股份发行价格的议案</w:t>
      </w:r>
      <w:r w:rsidRPr="009F0A53">
        <w:rPr>
          <w:rFonts w:asciiTheme="minorEastAsia" w:hAnsiTheme="minorEastAsia" w:cs="Times New Roman" w:hint="eastAsia"/>
          <w:kern w:val="0"/>
          <w:sz w:val="24"/>
          <w:szCs w:val="24"/>
        </w:rPr>
        <w:t>。</w:t>
      </w:r>
    </w:p>
    <w:p w:rsidR="004443F8" w:rsidRPr="009F0A53" w:rsidRDefault="004443F8" w:rsidP="0085446C">
      <w:pPr>
        <w:widowControl/>
        <w:spacing w:beforeLines="30" w:before="93" w:afterLines="30" w:after="93" w:line="360" w:lineRule="auto"/>
        <w:ind w:firstLineChars="200" w:firstLine="480"/>
        <w:rPr>
          <w:rFonts w:asciiTheme="minorEastAsia" w:hAnsiTheme="minorEastAsia" w:cs="Times New Roman"/>
          <w:kern w:val="0"/>
          <w:sz w:val="24"/>
          <w:szCs w:val="24"/>
        </w:rPr>
      </w:pPr>
      <w:r w:rsidRPr="009F0A53">
        <w:rPr>
          <w:rFonts w:asciiTheme="minorEastAsia" w:hAnsiTheme="minorEastAsia" w:cs="Times New Roman"/>
          <w:kern w:val="0"/>
          <w:sz w:val="24"/>
          <w:szCs w:val="24"/>
        </w:rPr>
        <w:t>7、2016年5月27日，</w:t>
      </w:r>
      <w:r w:rsidRPr="009F0A53">
        <w:rPr>
          <w:rFonts w:asciiTheme="minorEastAsia" w:hAnsiTheme="minorEastAsia" w:cs="Times New Roman" w:hint="eastAsia"/>
          <w:kern w:val="0"/>
          <w:sz w:val="24"/>
          <w:szCs w:val="24"/>
        </w:rPr>
        <w:t>公司</w:t>
      </w:r>
      <w:r w:rsidRPr="009F0A53">
        <w:rPr>
          <w:rFonts w:asciiTheme="minorEastAsia" w:hAnsiTheme="minorEastAsia" w:cs="Times New Roman"/>
          <w:kern w:val="0"/>
          <w:sz w:val="24"/>
          <w:szCs w:val="24"/>
        </w:rPr>
        <w:t>召开2016年第一次临时股东大会，批准了《关于调整本次交易募集配套资金股份发行价格的议案》。</w:t>
      </w:r>
    </w:p>
    <w:p w:rsidR="00D410DF" w:rsidRPr="009F0A53" w:rsidRDefault="00D410DF" w:rsidP="00D410DF">
      <w:pPr>
        <w:widowControl/>
        <w:spacing w:beforeLines="30" w:before="93" w:afterLines="30" w:after="93" w:line="360" w:lineRule="auto"/>
        <w:ind w:firstLineChars="200" w:firstLine="480"/>
        <w:rPr>
          <w:rFonts w:asciiTheme="minorEastAsia" w:hAnsiTheme="minorEastAsia" w:cs="Times New Roman"/>
          <w:kern w:val="0"/>
          <w:sz w:val="24"/>
          <w:szCs w:val="24"/>
        </w:rPr>
      </w:pPr>
      <w:r w:rsidRPr="009F0A53">
        <w:rPr>
          <w:rFonts w:asciiTheme="minorEastAsia" w:hAnsiTheme="minorEastAsia" w:cs="Times New Roman"/>
          <w:kern w:val="0"/>
          <w:sz w:val="24"/>
          <w:szCs w:val="24"/>
        </w:rPr>
        <w:t>8</w:t>
      </w:r>
      <w:r w:rsidRPr="009F0A53">
        <w:rPr>
          <w:rFonts w:asciiTheme="minorEastAsia" w:hAnsiTheme="minorEastAsia" w:cs="Times New Roman" w:hint="eastAsia"/>
          <w:kern w:val="0"/>
          <w:sz w:val="24"/>
          <w:szCs w:val="24"/>
        </w:rPr>
        <w:t>、根据中国证监会并购重组委于</w:t>
      </w:r>
      <w:r w:rsidRPr="009F0A53">
        <w:rPr>
          <w:rFonts w:asciiTheme="minorEastAsia" w:hAnsiTheme="minorEastAsia" w:cs="Times New Roman"/>
          <w:kern w:val="0"/>
          <w:sz w:val="24"/>
          <w:szCs w:val="24"/>
        </w:rPr>
        <w:t>2016</w:t>
      </w:r>
      <w:r w:rsidRPr="009F0A53">
        <w:rPr>
          <w:rFonts w:asciiTheme="minorEastAsia" w:hAnsiTheme="minorEastAsia" w:cs="Times New Roman" w:hint="eastAsia"/>
          <w:kern w:val="0"/>
          <w:sz w:val="24"/>
          <w:szCs w:val="24"/>
        </w:rPr>
        <w:t>年</w:t>
      </w:r>
      <w:r w:rsidRPr="009F0A53">
        <w:rPr>
          <w:rFonts w:asciiTheme="minorEastAsia" w:hAnsiTheme="minorEastAsia" w:cs="Times New Roman"/>
          <w:kern w:val="0"/>
          <w:sz w:val="24"/>
          <w:szCs w:val="24"/>
        </w:rPr>
        <w:t>6</w:t>
      </w:r>
      <w:r w:rsidRPr="009F0A53">
        <w:rPr>
          <w:rFonts w:asciiTheme="minorEastAsia" w:hAnsiTheme="minorEastAsia" w:cs="Times New Roman" w:hint="eastAsia"/>
          <w:kern w:val="0"/>
          <w:sz w:val="24"/>
          <w:szCs w:val="24"/>
        </w:rPr>
        <w:t>月</w:t>
      </w:r>
      <w:r w:rsidRPr="009F0A53">
        <w:rPr>
          <w:rFonts w:asciiTheme="minorEastAsia" w:hAnsiTheme="minorEastAsia" w:cs="Times New Roman"/>
          <w:kern w:val="0"/>
          <w:sz w:val="24"/>
          <w:szCs w:val="24"/>
        </w:rPr>
        <w:t>3</w:t>
      </w:r>
      <w:r w:rsidRPr="009F0A53">
        <w:rPr>
          <w:rFonts w:asciiTheme="minorEastAsia" w:hAnsiTheme="minorEastAsia" w:cs="Times New Roman" w:hint="eastAsia"/>
          <w:kern w:val="0"/>
          <w:sz w:val="24"/>
          <w:szCs w:val="24"/>
        </w:rPr>
        <w:t>日召开的</w:t>
      </w:r>
      <w:r w:rsidRPr="009F0A53">
        <w:rPr>
          <w:rFonts w:asciiTheme="minorEastAsia" w:hAnsiTheme="minorEastAsia" w:cs="Times New Roman"/>
          <w:kern w:val="0"/>
          <w:sz w:val="24"/>
          <w:szCs w:val="24"/>
        </w:rPr>
        <w:t>2016</w:t>
      </w:r>
      <w:r w:rsidRPr="009F0A53">
        <w:rPr>
          <w:rFonts w:asciiTheme="minorEastAsia" w:hAnsiTheme="minorEastAsia" w:cs="Times New Roman" w:hint="eastAsia"/>
          <w:kern w:val="0"/>
          <w:sz w:val="24"/>
          <w:szCs w:val="24"/>
        </w:rPr>
        <w:t>年第</w:t>
      </w:r>
      <w:r w:rsidRPr="009F0A53">
        <w:rPr>
          <w:rFonts w:asciiTheme="minorEastAsia" w:hAnsiTheme="minorEastAsia" w:cs="Times New Roman"/>
          <w:kern w:val="0"/>
          <w:sz w:val="24"/>
          <w:szCs w:val="24"/>
        </w:rPr>
        <w:t>40</w:t>
      </w:r>
      <w:r w:rsidRPr="009F0A53">
        <w:rPr>
          <w:rFonts w:asciiTheme="minorEastAsia" w:hAnsiTheme="minorEastAsia" w:cs="Times New Roman" w:hint="eastAsia"/>
          <w:kern w:val="0"/>
          <w:sz w:val="24"/>
          <w:szCs w:val="24"/>
        </w:rPr>
        <w:t>次会议审核结果，本次交易获得无条件通过。</w:t>
      </w:r>
    </w:p>
    <w:p w:rsidR="00D410DF" w:rsidRPr="009F0A53" w:rsidRDefault="00D410DF" w:rsidP="00D410DF">
      <w:pPr>
        <w:widowControl/>
        <w:spacing w:beforeLines="30" w:before="93" w:afterLines="30" w:after="93" w:line="360" w:lineRule="auto"/>
        <w:ind w:firstLineChars="200" w:firstLine="480"/>
        <w:rPr>
          <w:rFonts w:asciiTheme="minorEastAsia" w:hAnsiTheme="minorEastAsia" w:cs="Times New Roman"/>
          <w:kern w:val="0"/>
          <w:sz w:val="24"/>
          <w:szCs w:val="24"/>
        </w:rPr>
      </w:pPr>
      <w:r w:rsidRPr="009F0A53">
        <w:rPr>
          <w:rFonts w:asciiTheme="minorEastAsia" w:hAnsiTheme="minorEastAsia" w:cs="Times New Roman"/>
          <w:kern w:val="0"/>
          <w:sz w:val="24"/>
          <w:szCs w:val="24"/>
        </w:rPr>
        <w:t>9</w:t>
      </w:r>
      <w:r w:rsidRPr="009F0A53">
        <w:rPr>
          <w:rFonts w:asciiTheme="minorEastAsia" w:hAnsiTheme="minorEastAsia" w:cs="Times New Roman" w:hint="eastAsia"/>
          <w:kern w:val="0"/>
          <w:sz w:val="24"/>
          <w:szCs w:val="24"/>
        </w:rPr>
        <w:t>、</w:t>
      </w:r>
      <w:r w:rsidR="00C10BBC" w:rsidRPr="009F0A53">
        <w:rPr>
          <w:rFonts w:asciiTheme="minorEastAsia" w:hAnsiTheme="minorEastAsia" w:cs="Times New Roman" w:hint="eastAsia"/>
          <w:kern w:val="0"/>
          <w:sz w:val="24"/>
          <w:szCs w:val="24"/>
        </w:rPr>
        <w:t>2016年6月28日，本次交易获得中国证监会批复（证监许可[2016]1448号）核准。</w:t>
      </w:r>
    </w:p>
    <w:p w:rsidR="002E58DE" w:rsidRPr="009F0A53" w:rsidRDefault="00E53715" w:rsidP="009A53F1">
      <w:pPr>
        <w:pStyle w:val="03"/>
        <w:spacing w:beforeLines="30" w:before="93" w:afterLines="30" w:after="93"/>
        <w:ind w:firstLine="482"/>
        <w:rPr>
          <w:rFonts w:asciiTheme="minorEastAsia" w:eastAsiaTheme="minorEastAsia" w:hAnsiTheme="minorEastAsia"/>
          <w:kern w:val="0"/>
          <w:szCs w:val="24"/>
        </w:rPr>
      </w:pPr>
      <w:r w:rsidRPr="009F0A53">
        <w:rPr>
          <w:rFonts w:asciiTheme="minorEastAsia" w:eastAsiaTheme="minorEastAsia" w:hAnsiTheme="minorEastAsia" w:hint="eastAsia"/>
          <w:kern w:val="0"/>
          <w:szCs w:val="24"/>
        </w:rPr>
        <w:t>（三）本次发行情况</w:t>
      </w:r>
      <w:r w:rsidRPr="009F0A53">
        <w:rPr>
          <w:rFonts w:asciiTheme="minorEastAsia" w:eastAsiaTheme="minorEastAsia" w:hAnsiTheme="minorEastAsia"/>
          <w:kern w:val="0"/>
          <w:szCs w:val="24"/>
        </w:rPr>
        <w:t xml:space="preserve"> </w:t>
      </w:r>
    </w:p>
    <w:p w:rsidR="00E53715" w:rsidRPr="009F0A53" w:rsidRDefault="00E53715" w:rsidP="0085446C">
      <w:pPr>
        <w:widowControl/>
        <w:spacing w:beforeLines="30" w:before="93" w:afterLines="30" w:after="93" w:line="360" w:lineRule="auto"/>
        <w:ind w:firstLineChars="200" w:firstLine="480"/>
        <w:rPr>
          <w:rFonts w:asciiTheme="minorEastAsia" w:hAnsiTheme="minorEastAsia" w:cs="Times New Roman"/>
          <w:kern w:val="0"/>
          <w:sz w:val="24"/>
          <w:szCs w:val="24"/>
        </w:rPr>
      </w:pPr>
      <w:r w:rsidRPr="009F0A53">
        <w:rPr>
          <w:rFonts w:asciiTheme="minorEastAsia" w:hAnsiTheme="minorEastAsia" w:cs="Times New Roman"/>
          <w:kern w:val="0"/>
          <w:sz w:val="24"/>
          <w:szCs w:val="24"/>
        </w:rPr>
        <w:t>1</w:t>
      </w:r>
      <w:r w:rsidRPr="009F0A53">
        <w:rPr>
          <w:rFonts w:asciiTheme="minorEastAsia" w:hAnsiTheme="minorEastAsia" w:cs="Times New Roman" w:hint="eastAsia"/>
          <w:kern w:val="0"/>
          <w:sz w:val="24"/>
          <w:szCs w:val="24"/>
        </w:rPr>
        <w:t>、发行股票的种类：人民币普通股（</w:t>
      </w:r>
      <w:r w:rsidRPr="009F0A53">
        <w:rPr>
          <w:rFonts w:asciiTheme="minorEastAsia" w:hAnsiTheme="minorEastAsia" w:cs="Times New Roman"/>
          <w:kern w:val="0"/>
          <w:sz w:val="24"/>
          <w:szCs w:val="24"/>
        </w:rPr>
        <w:t>A</w:t>
      </w:r>
      <w:r w:rsidRPr="009F0A53">
        <w:rPr>
          <w:rFonts w:asciiTheme="minorEastAsia" w:hAnsiTheme="minorEastAsia" w:cs="Times New Roman" w:hint="eastAsia"/>
          <w:kern w:val="0"/>
          <w:sz w:val="24"/>
          <w:szCs w:val="24"/>
        </w:rPr>
        <w:t>股）</w:t>
      </w:r>
    </w:p>
    <w:p w:rsidR="00E53715" w:rsidRPr="009F0A53" w:rsidRDefault="00E53715" w:rsidP="0085446C">
      <w:pPr>
        <w:widowControl/>
        <w:spacing w:beforeLines="30" w:before="93" w:afterLines="30" w:after="93" w:line="360" w:lineRule="auto"/>
        <w:ind w:firstLineChars="200" w:firstLine="480"/>
        <w:rPr>
          <w:rFonts w:asciiTheme="minorEastAsia" w:hAnsiTheme="minorEastAsia" w:cs="Times New Roman"/>
          <w:kern w:val="0"/>
          <w:sz w:val="24"/>
          <w:szCs w:val="24"/>
        </w:rPr>
      </w:pPr>
      <w:r w:rsidRPr="009F0A53">
        <w:rPr>
          <w:rFonts w:asciiTheme="minorEastAsia" w:hAnsiTheme="minorEastAsia" w:cs="Times New Roman"/>
          <w:kern w:val="0"/>
          <w:sz w:val="24"/>
          <w:szCs w:val="24"/>
        </w:rPr>
        <w:t>2</w:t>
      </w:r>
      <w:r w:rsidRPr="009F0A53">
        <w:rPr>
          <w:rFonts w:asciiTheme="minorEastAsia" w:hAnsiTheme="minorEastAsia" w:cs="Times New Roman" w:hint="eastAsia"/>
          <w:kern w:val="0"/>
          <w:sz w:val="24"/>
          <w:szCs w:val="24"/>
        </w:rPr>
        <w:t>、发行数量：</w:t>
      </w:r>
      <w:r w:rsidR="00C55AB7" w:rsidRPr="009F0A53">
        <w:rPr>
          <w:rFonts w:asciiTheme="minorEastAsia" w:hAnsiTheme="minorEastAsia" w:cs="Times New Roman"/>
          <w:kern w:val="0"/>
          <w:sz w:val="24"/>
          <w:szCs w:val="24"/>
        </w:rPr>
        <w:t>18,140,588</w:t>
      </w:r>
      <w:r w:rsidRPr="009F0A53">
        <w:rPr>
          <w:rFonts w:asciiTheme="minorEastAsia" w:hAnsiTheme="minorEastAsia" w:cs="Times New Roman" w:hint="eastAsia"/>
          <w:kern w:val="0"/>
          <w:sz w:val="24"/>
          <w:szCs w:val="24"/>
        </w:rPr>
        <w:t>股</w:t>
      </w:r>
    </w:p>
    <w:p w:rsidR="007B65B1" w:rsidRPr="009F0A53" w:rsidRDefault="00E53715" w:rsidP="0085446C">
      <w:pPr>
        <w:widowControl/>
        <w:spacing w:beforeLines="30" w:before="93" w:afterLines="30" w:after="93" w:line="360" w:lineRule="auto"/>
        <w:ind w:firstLineChars="200" w:firstLine="480"/>
        <w:rPr>
          <w:rFonts w:asciiTheme="minorEastAsia" w:hAnsiTheme="minorEastAsia" w:cs="Times New Roman"/>
          <w:kern w:val="0"/>
          <w:sz w:val="24"/>
          <w:szCs w:val="24"/>
        </w:rPr>
      </w:pPr>
      <w:r w:rsidRPr="009F0A53">
        <w:rPr>
          <w:rFonts w:asciiTheme="minorEastAsia" w:hAnsiTheme="minorEastAsia" w:cs="Times New Roman"/>
          <w:kern w:val="0"/>
          <w:sz w:val="24"/>
          <w:szCs w:val="24"/>
        </w:rPr>
        <w:t>3</w:t>
      </w:r>
      <w:r w:rsidRPr="009F0A53">
        <w:rPr>
          <w:rFonts w:asciiTheme="minorEastAsia" w:hAnsiTheme="minorEastAsia" w:cs="Times New Roman" w:hint="eastAsia"/>
          <w:kern w:val="0"/>
          <w:sz w:val="24"/>
          <w:szCs w:val="24"/>
        </w:rPr>
        <w:t>、发行价格：</w:t>
      </w:r>
      <w:r w:rsidR="00C55AB7" w:rsidRPr="009F0A53">
        <w:rPr>
          <w:rFonts w:asciiTheme="minorEastAsia" w:hAnsiTheme="minorEastAsia" w:cs="Times New Roman" w:hint="eastAsia"/>
          <w:kern w:val="0"/>
          <w:sz w:val="24"/>
          <w:szCs w:val="24"/>
        </w:rPr>
        <w:t>22.05</w:t>
      </w:r>
      <w:r w:rsidRPr="009F0A53">
        <w:rPr>
          <w:rFonts w:asciiTheme="minorEastAsia" w:hAnsiTheme="minorEastAsia" w:cs="Times New Roman" w:hint="eastAsia"/>
          <w:kern w:val="0"/>
          <w:sz w:val="24"/>
          <w:szCs w:val="24"/>
        </w:rPr>
        <w:t>元</w:t>
      </w:r>
      <w:r w:rsidRPr="009F0A53">
        <w:rPr>
          <w:rFonts w:asciiTheme="minorEastAsia" w:hAnsiTheme="minorEastAsia" w:cs="Times New Roman"/>
          <w:kern w:val="0"/>
          <w:sz w:val="24"/>
          <w:szCs w:val="24"/>
        </w:rPr>
        <w:t>/</w:t>
      </w:r>
      <w:r w:rsidRPr="009F0A53">
        <w:rPr>
          <w:rFonts w:asciiTheme="minorEastAsia" w:hAnsiTheme="minorEastAsia" w:cs="Times New Roman" w:hint="eastAsia"/>
          <w:kern w:val="0"/>
          <w:sz w:val="24"/>
          <w:szCs w:val="24"/>
        </w:rPr>
        <w:t>股</w:t>
      </w:r>
    </w:p>
    <w:p w:rsidR="00E53715" w:rsidRPr="009F0A53" w:rsidRDefault="00E53715" w:rsidP="009A53F1">
      <w:pPr>
        <w:pStyle w:val="03"/>
        <w:spacing w:beforeLines="30" w:before="93" w:afterLines="30" w:after="93"/>
        <w:ind w:firstLine="482"/>
        <w:rPr>
          <w:rFonts w:asciiTheme="minorEastAsia" w:eastAsiaTheme="minorEastAsia" w:hAnsiTheme="minorEastAsia"/>
          <w:kern w:val="0"/>
          <w:szCs w:val="24"/>
        </w:rPr>
      </w:pPr>
      <w:r w:rsidRPr="009F0A53">
        <w:rPr>
          <w:rFonts w:asciiTheme="minorEastAsia" w:eastAsiaTheme="minorEastAsia" w:hAnsiTheme="minorEastAsia" w:hint="eastAsia"/>
          <w:kern w:val="0"/>
          <w:szCs w:val="24"/>
        </w:rPr>
        <w:t>（四）验资及股份登记情况</w:t>
      </w:r>
      <w:r w:rsidRPr="009F0A53">
        <w:rPr>
          <w:rFonts w:asciiTheme="minorEastAsia" w:eastAsiaTheme="minorEastAsia" w:hAnsiTheme="minorEastAsia"/>
          <w:kern w:val="0"/>
          <w:szCs w:val="24"/>
        </w:rPr>
        <w:t xml:space="preserve"> </w:t>
      </w:r>
    </w:p>
    <w:p w:rsidR="005D3E40" w:rsidRPr="009F0A53" w:rsidRDefault="0034519C" w:rsidP="007E3348">
      <w:pPr>
        <w:widowControl/>
        <w:spacing w:beforeLines="30" w:before="93" w:afterLines="30" w:after="93" w:line="360" w:lineRule="auto"/>
        <w:ind w:firstLineChars="200" w:firstLine="480"/>
        <w:rPr>
          <w:rFonts w:asciiTheme="minorEastAsia" w:hAnsiTheme="minorEastAsia" w:cs="Times New Roman"/>
          <w:kern w:val="0"/>
          <w:sz w:val="24"/>
          <w:szCs w:val="24"/>
        </w:rPr>
      </w:pPr>
      <w:r w:rsidRPr="009F0A53">
        <w:rPr>
          <w:rFonts w:asciiTheme="minorEastAsia" w:hAnsiTheme="minorEastAsia" w:cs="Times New Roman" w:hint="eastAsia"/>
          <w:kern w:val="0"/>
          <w:sz w:val="24"/>
          <w:szCs w:val="24"/>
        </w:rPr>
        <w:t>根据</w:t>
      </w:r>
      <w:r w:rsidR="00277525" w:rsidRPr="009F0A53">
        <w:rPr>
          <w:rFonts w:asciiTheme="minorEastAsia" w:hAnsiTheme="minorEastAsia" w:cs="Times New Roman" w:hint="eastAsia"/>
          <w:kern w:val="0"/>
          <w:sz w:val="24"/>
          <w:szCs w:val="24"/>
        </w:rPr>
        <w:t>立信会计师事务所（特殊普通合伙）</w:t>
      </w:r>
      <w:r w:rsidRPr="009F0A53">
        <w:rPr>
          <w:rFonts w:asciiTheme="minorEastAsia" w:hAnsiTheme="minorEastAsia" w:cs="Times New Roman" w:hint="eastAsia"/>
          <w:kern w:val="0"/>
          <w:sz w:val="24"/>
          <w:szCs w:val="24"/>
        </w:rPr>
        <w:t>出具的《</w:t>
      </w:r>
      <w:r w:rsidR="009F0A53" w:rsidRPr="009F0A53">
        <w:rPr>
          <w:rFonts w:asciiTheme="minorEastAsia" w:hAnsiTheme="minorEastAsia" w:cs="Times New Roman" w:hint="eastAsia"/>
          <w:kern w:val="0"/>
          <w:sz w:val="24"/>
          <w:szCs w:val="24"/>
        </w:rPr>
        <w:t>江苏吴中实业股份有限公司</w:t>
      </w:r>
      <w:r w:rsidRPr="009F0A53">
        <w:rPr>
          <w:rFonts w:asciiTheme="minorEastAsia" w:hAnsiTheme="minorEastAsia" w:cs="Times New Roman" w:hint="eastAsia"/>
          <w:kern w:val="0"/>
          <w:sz w:val="24"/>
          <w:szCs w:val="24"/>
        </w:rPr>
        <w:t>验资报告》（信会师报字[2016]第115497号），截至2016年7月6日，</w:t>
      </w:r>
      <w:r w:rsidR="00277525" w:rsidRPr="009F0A53">
        <w:rPr>
          <w:rFonts w:asciiTheme="minorEastAsia" w:hAnsiTheme="minorEastAsia" w:cs="Times New Roman" w:hint="eastAsia"/>
          <w:kern w:val="0"/>
          <w:sz w:val="24"/>
          <w:szCs w:val="24"/>
        </w:rPr>
        <w:t>本公司</w:t>
      </w:r>
      <w:r w:rsidRPr="009F0A53">
        <w:rPr>
          <w:rFonts w:asciiTheme="minorEastAsia" w:hAnsiTheme="minorEastAsia" w:cs="Times New Roman" w:hint="eastAsia"/>
          <w:color w:val="000000"/>
          <w:kern w:val="0"/>
          <w:sz w:val="24"/>
          <w:szCs w:val="24"/>
        </w:rPr>
        <w:t>已收到响</w:t>
      </w:r>
      <w:r w:rsidRPr="009F0A53">
        <w:rPr>
          <w:rFonts w:asciiTheme="minorEastAsia" w:hAnsiTheme="minorEastAsia" w:cs="Times New Roman" w:hint="eastAsia"/>
          <w:kern w:val="0"/>
          <w:sz w:val="24"/>
          <w:szCs w:val="24"/>
        </w:rPr>
        <w:t>水</w:t>
      </w:r>
      <w:proofErr w:type="gramStart"/>
      <w:r w:rsidRPr="009F0A53">
        <w:rPr>
          <w:rFonts w:asciiTheme="minorEastAsia" w:hAnsiTheme="minorEastAsia" w:cs="Times New Roman" w:hint="eastAsia"/>
          <w:kern w:val="0"/>
          <w:sz w:val="24"/>
          <w:szCs w:val="24"/>
        </w:rPr>
        <w:t>恒</w:t>
      </w:r>
      <w:proofErr w:type="gramEnd"/>
      <w:r w:rsidRPr="009F0A53">
        <w:rPr>
          <w:rFonts w:asciiTheme="minorEastAsia" w:hAnsiTheme="minorEastAsia" w:cs="Times New Roman" w:hint="eastAsia"/>
          <w:kern w:val="0"/>
          <w:sz w:val="24"/>
          <w:szCs w:val="24"/>
        </w:rPr>
        <w:t>利达100%的股权，以</w:t>
      </w:r>
      <w:proofErr w:type="gramStart"/>
      <w:r w:rsidR="00277525" w:rsidRPr="009F0A53">
        <w:rPr>
          <w:rFonts w:asciiTheme="minorEastAsia" w:hAnsiTheme="minorEastAsia" w:cs="Times New Roman" w:hint="eastAsia"/>
          <w:kern w:val="0"/>
          <w:sz w:val="24"/>
          <w:szCs w:val="24"/>
        </w:rPr>
        <w:t>中通诚资产</w:t>
      </w:r>
      <w:proofErr w:type="gramEnd"/>
      <w:r w:rsidR="00277525" w:rsidRPr="009F0A53">
        <w:rPr>
          <w:rFonts w:asciiTheme="minorEastAsia" w:hAnsiTheme="minorEastAsia" w:cs="Times New Roman" w:hint="eastAsia"/>
          <w:kern w:val="0"/>
          <w:sz w:val="24"/>
          <w:szCs w:val="24"/>
        </w:rPr>
        <w:t>评估有限公司</w:t>
      </w:r>
      <w:r w:rsidRPr="009F0A53">
        <w:rPr>
          <w:rFonts w:asciiTheme="minorEastAsia" w:hAnsiTheme="minorEastAsia" w:cs="Times New Roman" w:hint="eastAsia"/>
          <w:kern w:val="0"/>
          <w:sz w:val="24"/>
          <w:szCs w:val="24"/>
        </w:rPr>
        <w:t>2015年12月31日为评估基准日出具的</w:t>
      </w:r>
      <w:proofErr w:type="gramStart"/>
      <w:r w:rsidRPr="009F0A53">
        <w:rPr>
          <w:rFonts w:asciiTheme="minorEastAsia" w:hAnsiTheme="minorEastAsia" w:cs="Times New Roman" w:hint="eastAsia"/>
          <w:kern w:val="0"/>
          <w:sz w:val="24"/>
          <w:szCs w:val="24"/>
        </w:rPr>
        <w:t>中通苏评报</w:t>
      </w:r>
      <w:proofErr w:type="gramEnd"/>
      <w:r w:rsidRPr="009F0A53">
        <w:rPr>
          <w:rFonts w:asciiTheme="minorEastAsia" w:hAnsiTheme="minorEastAsia" w:cs="Times New Roman" w:hint="eastAsia"/>
          <w:kern w:val="0"/>
          <w:sz w:val="24"/>
          <w:szCs w:val="24"/>
        </w:rPr>
        <w:t>字[2016]第023号《评估报告》的评估结果为依据作价60,000.00万元，作为</w:t>
      </w:r>
      <w:r w:rsidR="00277525" w:rsidRPr="009F0A53">
        <w:rPr>
          <w:rFonts w:asciiTheme="minorEastAsia" w:hAnsiTheme="minorEastAsia" w:cs="Times New Roman" w:hint="eastAsia"/>
          <w:kern w:val="0"/>
          <w:sz w:val="24"/>
          <w:szCs w:val="24"/>
        </w:rPr>
        <w:t>公司</w:t>
      </w:r>
      <w:r w:rsidRPr="009F0A53">
        <w:rPr>
          <w:rFonts w:asciiTheme="minorEastAsia" w:hAnsiTheme="minorEastAsia" w:cs="Times New Roman" w:hint="eastAsia"/>
          <w:kern w:val="0"/>
          <w:sz w:val="24"/>
          <w:szCs w:val="24"/>
        </w:rPr>
        <w:t>向</w:t>
      </w:r>
      <w:proofErr w:type="gramStart"/>
      <w:r w:rsidRPr="009F0A53">
        <w:rPr>
          <w:rFonts w:asciiTheme="minorEastAsia" w:hAnsiTheme="minorEastAsia" w:cs="Times New Roman" w:hint="eastAsia"/>
          <w:kern w:val="0"/>
          <w:sz w:val="24"/>
          <w:szCs w:val="24"/>
        </w:rPr>
        <w:t>毕红芬</w:t>
      </w:r>
      <w:proofErr w:type="gramEnd"/>
      <w:r w:rsidRPr="009F0A53">
        <w:rPr>
          <w:rFonts w:asciiTheme="minorEastAsia" w:hAnsiTheme="minorEastAsia" w:cs="Times New Roman" w:hint="eastAsia"/>
          <w:kern w:val="0"/>
          <w:sz w:val="24"/>
          <w:szCs w:val="24"/>
        </w:rPr>
        <w:t>、毕永星和潘培华发行</w:t>
      </w:r>
      <w:r w:rsidRPr="009F0A53">
        <w:rPr>
          <w:rFonts w:asciiTheme="minorEastAsia" w:hAnsiTheme="minorEastAsia" w:cs="Times New Roman"/>
          <w:kern w:val="0"/>
          <w:sz w:val="24"/>
          <w:szCs w:val="24"/>
        </w:rPr>
        <w:t>18,140,588</w:t>
      </w:r>
      <w:r w:rsidRPr="009F0A53">
        <w:rPr>
          <w:rFonts w:asciiTheme="minorEastAsia" w:hAnsiTheme="minorEastAsia" w:cs="Times New Roman" w:hint="eastAsia"/>
          <w:kern w:val="0"/>
          <w:sz w:val="24"/>
          <w:szCs w:val="24"/>
        </w:rPr>
        <w:t>股股份并支付20,000.00万元现金的对价。</w:t>
      </w:r>
    </w:p>
    <w:p w:rsidR="00E53715" w:rsidRPr="009F0A53" w:rsidRDefault="005D3E40" w:rsidP="00510666">
      <w:pPr>
        <w:widowControl/>
        <w:spacing w:beforeLines="30" w:before="93" w:afterLines="30" w:after="93" w:line="360" w:lineRule="auto"/>
        <w:ind w:firstLineChars="200" w:firstLine="480"/>
        <w:rPr>
          <w:rFonts w:asciiTheme="minorEastAsia" w:hAnsiTheme="minorEastAsia" w:cs="Times New Roman"/>
          <w:kern w:val="0"/>
          <w:sz w:val="24"/>
          <w:szCs w:val="24"/>
        </w:rPr>
      </w:pPr>
      <w:r w:rsidRPr="00994A0B">
        <w:rPr>
          <w:rFonts w:asciiTheme="minorEastAsia" w:hAnsiTheme="minorEastAsia" w:cs="Times New Roman" w:hint="eastAsia"/>
          <w:kern w:val="0"/>
          <w:sz w:val="24"/>
          <w:szCs w:val="24"/>
        </w:rPr>
        <w:t>2016年7月</w:t>
      </w:r>
      <w:r w:rsidR="00277525" w:rsidRPr="00994A0B">
        <w:rPr>
          <w:rFonts w:asciiTheme="minorEastAsia" w:hAnsiTheme="minorEastAsia" w:cs="Times New Roman" w:hint="eastAsia"/>
          <w:kern w:val="0"/>
          <w:sz w:val="24"/>
          <w:szCs w:val="24"/>
        </w:rPr>
        <w:t>12</w:t>
      </w:r>
      <w:r w:rsidRPr="00994A0B">
        <w:rPr>
          <w:rFonts w:asciiTheme="minorEastAsia" w:hAnsiTheme="minorEastAsia" w:cs="Times New Roman" w:hint="eastAsia"/>
          <w:kern w:val="0"/>
          <w:sz w:val="24"/>
          <w:szCs w:val="24"/>
        </w:rPr>
        <w:t>日，</w:t>
      </w:r>
      <w:r w:rsidR="00277525" w:rsidRPr="00994A0B">
        <w:rPr>
          <w:rFonts w:asciiTheme="minorEastAsia" w:hAnsiTheme="minorEastAsia" w:cs="Times New Roman" w:hint="eastAsia"/>
          <w:kern w:val="0"/>
          <w:sz w:val="24"/>
          <w:szCs w:val="24"/>
        </w:rPr>
        <w:t>公司</w:t>
      </w:r>
      <w:r w:rsidRPr="00994A0B">
        <w:rPr>
          <w:rFonts w:asciiTheme="minorEastAsia" w:hAnsiTheme="minorEastAsia" w:cs="Times New Roman" w:hint="eastAsia"/>
          <w:kern w:val="0"/>
          <w:sz w:val="24"/>
          <w:szCs w:val="24"/>
        </w:rPr>
        <w:t>收到中国证券登记结算有限责任公司上海分公司出具的《</w:t>
      </w:r>
      <w:r w:rsidR="00BA4974" w:rsidRPr="00994A0B">
        <w:rPr>
          <w:rFonts w:asciiTheme="minorEastAsia" w:hAnsiTheme="minorEastAsia" w:cs="Times New Roman" w:hint="eastAsia"/>
          <w:kern w:val="0"/>
          <w:sz w:val="24"/>
          <w:szCs w:val="24"/>
        </w:rPr>
        <w:t>中国证券登记结算有限责任公司上海分公司证券变更登记证明</w:t>
      </w:r>
      <w:r w:rsidRPr="00994A0B">
        <w:rPr>
          <w:rFonts w:asciiTheme="minorEastAsia" w:hAnsiTheme="minorEastAsia" w:cs="Times New Roman" w:hint="eastAsia"/>
          <w:kern w:val="0"/>
          <w:sz w:val="24"/>
          <w:szCs w:val="24"/>
        </w:rPr>
        <w:t>》，</w:t>
      </w:r>
      <w:r w:rsidR="00277525" w:rsidRPr="009F0A53">
        <w:rPr>
          <w:rFonts w:asciiTheme="minorEastAsia" w:hAnsiTheme="minorEastAsia" w:cs="Times New Roman" w:hint="eastAsia"/>
          <w:kern w:val="0"/>
          <w:sz w:val="24"/>
          <w:szCs w:val="24"/>
        </w:rPr>
        <w:t>公司</w:t>
      </w:r>
      <w:r w:rsidRPr="009F0A53">
        <w:rPr>
          <w:rFonts w:asciiTheme="minorEastAsia" w:hAnsiTheme="minorEastAsia" w:cs="Times New Roman" w:hint="eastAsia"/>
          <w:kern w:val="0"/>
          <w:sz w:val="24"/>
          <w:szCs w:val="24"/>
        </w:rPr>
        <w:t>向</w:t>
      </w:r>
      <w:proofErr w:type="gramStart"/>
      <w:r w:rsidRPr="009F0A53">
        <w:rPr>
          <w:rFonts w:asciiTheme="minorEastAsia" w:hAnsiTheme="minorEastAsia" w:cs="Times New Roman" w:hint="eastAsia"/>
          <w:kern w:val="0"/>
          <w:sz w:val="24"/>
          <w:szCs w:val="24"/>
        </w:rPr>
        <w:t>毕红芬</w:t>
      </w:r>
      <w:proofErr w:type="gramEnd"/>
      <w:r w:rsidRPr="009F0A53">
        <w:rPr>
          <w:rFonts w:asciiTheme="minorEastAsia" w:hAnsiTheme="minorEastAsia" w:cs="Times New Roman" w:hint="eastAsia"/>
          <w:kern w:val="0"/>
          <w:sz w:val="24"/>
          <w:szCs w:val="24"/>
        </w:rPr>
        <w:t>、毕永星和潘培华非公开发行的18,140,588股普通股股票已办理完毕新增股份登记手续。之后，</w:t>
      </w:r>
      <w:r w:rsidR="00277525" w:rsidRPr="009F0A53">
        <w:rPr>
          <w:rFonts w:asciiTheme="minorEastAsia" w:hAnsiTheme="minorEastAsia" w:cs="Times New Roman" w:hint="eastAsia"/>
          <w:kern w:val="0"/>
          <w:sz w:val="24"/>
          <w:szCs w:val="24"/>
        </w:rPr>
        <w:t>公司</w:t>
      </w:r>
      <w:r w:rsidRPr="009F0A53">
        <w:rPr>
          <w:rFonts w:asciiTheme="minorEastAsia" w:hAnsiTheme="minorEastAsia" w:cs="Times New Roman" w:hint="eastAsia"/>
          <w:kern w:val="0"/>
          <w:sz w:val="24"/>
          <w:szCs w:val="24"/>
        </w:rPr>
        <w:t>将向公司注册地的工商行政管理机关申请办理注册资本变更等事宜。</w:t>
      </w:r>
      <w:r w:rsidR="00E53715" w:rsidRPr="009F0A53">
        <w:rPr>
          <w:rFonts w:asciiTheme="minorEastAsia" w:hAnsiTheme="minorEastAsia" w:cs="Times New Roman" w:hint="eastAsia"/>
          <w:kern w:val="0"/>
          <w:sz w:val="24"/>
          <w:szCs w:val="24"/>
        </w:rPr>
        <w:t>变更后公司的注册资本（股本）为人民币</w:t>
      </w:r>
      <w:r w:rsidR="0034519C" w:rsidRPr="009F0A53">
        <w:rPr>
          <w:rFonts w:asciiTheme="minorEastAsia" w:hAnsiTheme="minorEastAsia" w:cs="Times New Roman" w:hint="eastAsia"/>
          <w:kern w:val="0"/>
          <w:sz w:val="24"/>
          <w:szCs w:val="24"/>
        </w:rPr>
        <w:t>687,586,658.00</w:t>
      </w:r>
      <w:r w:rsidR="00E53715" w:rsidRPr="009F0A53">
        <w:rPr>
          <w:rFonts w:asciiTheme="minorEastAsia" w:hAnsiTheme="minorEastAsia" w:cs="Times New Roman" w:hint="eastAsia"/>
          <w:kern w:val="0"/>
          <w:sz w:val="24"/>
          <w:szCs w:val="24"/>
        </w:rPr>
        <w:t>元，累计实收资本人民币</w:t>
      </w:r>
      <w:r w:rsidR="0034519C" w:rsidRPr="009F0A53">
        <w:rPr>
          <w:rFonts w:asciiTheme="minorEastAsia" w:hAnsiTheme="minorEastAsia" w:cs="Times New Roman" w:hint="eastAsia"/>
          <w:kern w:val="0"/>
          <w:sz w:val="24"/>
          <w:szCs w:val="24"/>
        </w:rPr>
        <w:t>687,586,658.00</w:t>
      </w:r>
      <w:r w:rsidR="00E53715" w:rsidRPr="009F0A53">
        <w:rPr>
          <w:rFonts w:asciiTheme="minorEastAsia" w:hAnsiTheme="minorEastAsia" w:cs="Times New Roman" w:hint="eastAsia"/>
          <w:kern w:val="0"/>
          <w:sz w:val="24"/>
          <w:szCs w:val="24"/>
        </w:rPr>
        <w:t>元。</w:t>
      </w:r>
    </w:p>
    <w:p w:rsidR="00E53715" w:rsidRPr="009F0A53" w:rsidRDefault="00E53715" w:rsidP="009A53F1">
      <w:pPr>
        <w:pStyle w:val="03"/>
        <w:spacing w:beforeLines="30" w:before="93" w:afterLines="30" w:after="93"/>
        <w:ind w:firstLine="482"/>
        <w:rPr>
          <w:rFonts w:asciiTheme="minorEastAsia" w:eastAsiaTheme="minorEastAsia" w:hAnsiTheme="minorEastAsia"/>
          <w:kern w:val="0"/>
          <w:szCs w:val="24"/>
        </w:rPr>
      </w:pPr>
      <w:r w:rsidRPr="009F0A53">
        <w:rPr>
          <w:rFonts w:asciiTheme="minorEastAsia" w:eastAsiaTheme="minorEastAsia" w:hAnsiTheme="minorEastAsia" w:hint="eastAsia"/>
          <w:kern w:val="0"/>
          <w:szCs w:val="24"/>
        </w:rPr>
        <w:t>（五）资产过户情况</w:t>
      </w:r>
      <w:r w:rsidRPr="009F0A53">
        <w:rPr>
          <w:rFonts w:asciiTheme="minorEastAsia" w:eastAsiaTheme="minorEastAsia" w:hAnsiTheme="minorEastAsia"/>
          <w:kern w:val="0"/>
          <w:szCs w:val="24"/>
        </w:rPr>
        <w:t xml:space="preserve"> </w:t>
      </w:r>
    </w:p>
    <w:p w:rsidR="00E53715" w:rsidRPr="009F0A53" w:rsidRDefault="0049724A" w:rsidP="0049724A">
      <w:pPr>
        <w:widowControl/>
        <w:spacing w:beforeLines="30" w:before="93" w:afterLines="30" w:after="93" w:line="360" w:lineRule="auto"/>
        <w:ind w:firstLineChars="200" w:firstLine="480"/>
        <w:rPr>
          <w:rFonts w:asciiTheme="minorEastAsia" w:hAnsiTheme="minorEastAsia" w:cs="Times New Roman"/>
          <w:kern w:val="0"/>
          <w:sz w:val="24"/>
          <w:szCs w:val="24"/>
        </w:rPr>
      </w:pPr>
      <w:r w:rsidRPr="009F0A53">
        <w:rPr>
          <w:rFonts w:asciiTheme="minorEastAsia" w:hAnsiTheme="minorEastAsia" w:cs="Times New Roman" w:hint="eastAsia"/>
          <w:kern w:val="0"/>
          <w:sz w:val="24"/>
          <w:szCs w:val="24"/>
        </w:rPr>
        <w:lastRenderedPageBreak/>
        <w:t>2016年7月6日，标的资产响水</w:t>
      </w:r>
      <w:proofErr w:type="gramStart"/>
      <w:r w:rsidRPr="009F0A53">
        <w:rPr>
          <w:rFonts w:asciiTheme="minorEastAsia" w:hAnsiTheme="minorEastAsia" w:cs="Times New Roman" w:hint="eastAsia"/>
          <w:kern w:val="0"/>
          <w:sz w:val="24"/>
          <w:szCs w:val="24"/>
        </w:rPr>
        <w:t>恒</w:t>
      </w:r>
      <w:proofErr w:type="gramEnd"/>
      <w:r w:rsidRPr="009F0A53">
        <w:rPr>
          <w:rFonts w:asciiTheme="minorEastAsia" w:hAnsiTheme="minorEastAsia" w:cs="Times New Roman" w:hint="eastAsia"/>
          <w:kern w:val="0"/>
          <w:sz w:val="24"/>
          <w:szCs w:val="24"/>
        </w:rPr>
        <w:t>利达科技化工有限公司100%股权过户手续及相关工商登记已经完成，响水县市场监督管理局核准了响水</w:t>
      </w:r>
      <w:proofErr w:type="gramStart"/>
      <w:r w:rsidRPr="009F0A53">
        <w:rPr>
          <w:rFonts w:asciiTheme="minorEastAsia" w:hAnsiTheme="minorEastAsia" w:cs="Times New Roman" w:hint="eastAsia"/>
          <w:kern w:val="0"/>
          <w:sz w:val="24"/>
          <w:szCs w:val="24"/>
        </w:rPr>
        <w:t>恒</w:t>
      </w:r>
      <w:proofErr w:type="gramEnd"/>
      <w:r w:rsidRPr="009F0A53">
        <w:rPr>
          <w:rFonts w:asciiTheme="minorEastAsia" w:hAnsiTheme="minorEastAsia" w:cs="Times New Roman" w:hint="eastAsia"/>
          <w:kern w:val="0"/>
          <w:sz w:val="24"/>
          <w:szCs w:val="24"/>
        </w:rPr>
        <w:t>利达的股东变更，响水</w:t>
      </w:r>
      <w:proofErr w:type="gramStart"/>
      <w:r w:rsidRPr="009F0A53">
        <w:rPr>
          <w:rFonts w:asciiTheme="minorEastAsia" w:hAnsiTheme="minorEastAsia" w:cs="Times New Roman" w:hint="eastAsia"/>
          <w:kern w:val="0"/>
          <w:sz w:val="24"/>
          <w:szCs w:val="24"/>
        </w:rPr>
        <w:t>恒</w:t>
      </w:r>
      <w:proofErr w:type="gramEnd"/>
      <w:r w:rsidRPr="009F0A53">
        <w:rPr>
          <w:rFonts w:asciiTheme="minorEastAsia" w:hAnsiTheme="minorEastAsia" w:cs="Times New Roman" w:hint="eastAsia"/>
          <w:kern w:val="0"/>
          <w:sz w:val="24"/>
          <w:szCs w:val="24"/>
        </w:rPr>
        <w:t>利达获得了《公司准予变更登记通知书》（（09210044）公司变更[2016]第07060007号），以及响水县市场监督管理局换发的《营业执照》（统一社会信用代码：913209215592792768）。本次变更后，公司持有响水</w:t>
      </w:r>
      <w:proofErr w:type="gramStart"/>
      <w:r w:rsidRPr="009F0A53">
        <w:rPr>
          <w:rFonts w:asciiTheme="minorEastAsia" w:hAnsiTheme="minorEastAsia" w:cs="Times New Roman" w:hint="eastAsia"/>
          <w:kern w:val="0"/>
          <w:sz w:val="24"/>
          <w:szCs w:val="24"/>
        </w:rPr>
        <w:t>恒</w:t>
      </w:r>
      <w:proofErr w:type="gramEnd"/>
      <w:r w:rsidRPr="009F0A53">
        <w:rPr>
          <w:rFonts w:asciiTheme="minorEastAsia" w:hAnsiTheme="minorEastAsia" w:cs="Times New Roman" w:hint="eastAsia"/>
          <w:kern w:val="0"/>
          <w:sz w:val="24"/>
          <w:szCs w:val="24"/>
        </w:rPr>
        <w:t>利达100%的股权。</w:t>
      </w:r>
      <w:r w:rsidR="00E53715" w:rsidRPr="009F0A53">
        <w:rPr>
          <w:rFonts w:asciiTheme="minorEastAsia" w:hAnsiTheme="minorEastAsia" w:cs="Times New Roman"/>
          <w:kern w:val="0"/>
          <w:sz w:val="24"/>
          <w:szCs w:val="24"/>
        </w:rPr>
        <w:t xml:space="preserve"> </w:t>
      </w:r>
    </w:p>
    <w:p w:rsidR="00955D3C" w:rsidRPr="009F0A53" w:rsidRDefault="00955D3C" w:rsidP="009A53F1">
      <w:pPr>
        <w:pStyle w:val="03"/>
        <w:spacing w:beforeLines="30" w:before="93" w:afterLines="30" w:after="93"/>
        <w:ind w:firstLine="482"/>
        <w:rPr>
          <w:rFonts w:asciiTheme="minorEastAsia" w:eastAsiaTheme="minorEastAsia" w:hAnsiTheme="minorEastAsia"/>
          <w:kern w:val="0"/>
          <w:szCs w:val="24"/>
        </w:rPr>
      </w:pPr>
      <w:r w:rsidRPr="009F0A53">
        <w:rPr>
          <w:rFonts w:asciiTheme="minorEastAsia" w:eastAsiaTheme="minorEastAsia" w:hAnsiTheme="minorEastAsia" w:hint="eastAsia"/>
          <w:kern w:val="0"/>
          <w:szCs w:val="24"/>
        </w:rPr>
        <w:t>（六）独立财务顾问和法律顾问意见</w:t>
      </w:r>
      <w:r w:rsidRPr="009F0A53">
        <w:rPr>
          <w:rFonts w:asciiTheme="minorEastAsia" w:eastAsiaTheme="minorEastAsia" w:hAnsiTheme="minorEastAsia"/>
          <w:kern w:val="0"/>
          <w:szCs w:val="24"/>
        </w:rPr>
        <w:t xml:space="preserve"> </w:t>
      </w:r>
    </w:p>
    <w:p w:rsidR="00955D3C" w:rsidRPr="009F0A53" w:rsidRDefault="00955D3C" w:rsidP="007E3348">
      <w:pPr>
        <w:pStyle w:val="04"/>
        <w:spacing w:beforeLines="30" w:before="93" w:afterLines="30" w:after="93"/>
        <w:ind w:firstLine="482"/>
        <w:rPr>
          <w:rFonts w:asciiTheme="minorEastAsia" w:eastAsiaTheme="minorEastAsia" w:hAnsiTheme="minorEastAsia"/>
        </w:rPr>
      </w:pPr>
      <w:r w:rsidRPr="009F0A53">
        <w:rPr>
          <w:rFonts w:asciiTheme="minorEastAsia" w:eastAsiaTheme="minorEastAsia" w:hAnsiTheme="minorEastAsia"/>
        </w:rPr>
        <w:t>1</w:t>
      </w:r>
      <w:r w:rsidRPr="009F0A53">
        <w:rPr>
          <w:rFonts w:asciiTheme="minorEastAsia" w:eastAsiaTheme="minorEastAsia" w:hAnsiTheme="minorEastAsia" w:hint="eastAsia"/>
        </w:rPr>
        <w:t>、独立财务顾问意见</w:t>
      </w:r>
    </w:p>
    <w:p w:rsidR="005D3E40" w:rsidRPr="009F0A53" w:rsidRDefault="005D3E40" w:rsidP="005D3E40">
      <w:pPr>
        <w:widowControl/>
        <w:spacing w:beforeLines="30" w:before="93" w:afterLines="30" w:after="93" w:line="360" w:lineRule="auto"/>
        <w:ind w:firstLineChars="200" w:firstLine="480"/>
        <w:rPr>
          <w:rFonts w:asciiTheme="minorEastAsia" w:hAnsiTheme="minorEastAsia" w:cs="Times New Roman"/>
          <w:kern w:val="0"/>
          <w:sz w:val="24"/>
          <w:szCs w:val="24"/>
        </w:rPr>
      </w:pPr>
      <w:r w:rsidRPr="009F0A53">
        <w:rPr>
          <w:rFonts w:asciiTheme="minorEastAsia" w:hAnsiTheme="minorEastAsia" w:cs="Times New Roman" w:hint="eastAsia"/>
          <w:kern w:val="0"/>
          <w:sz w:val="24"/>
          <w:szCs w:val="24"/>
        </w:rPr>
        <w:t>经核查，独立财务顾问认为：</w:t>
      </w:r>
    </w:p>
    <w:p w:rsidR="005D3E40" w:rsidRPr="009F0A53" w:rsidRDefault="005D3E40" w:rsidP="0085446C">
      <w:pPr>
        <w:widowControl/>
        <w:spacing w:beforeLines="30" w:before="93" w:afterLines="30" w:after="93" w:line="360" w:lineRule="auto"/>
        <w:ind w:firstLineChars="200" w:firstLine="480"/>
        <w:rPr>
          <w:rFonts w:asciiTheme="minorEastAsia" w:hAnsiTheme="minorEastAsia" w:cs="Times New Roman"/>
          <w:kern w:val="0"/>
          <w:sz w:val="24"/>
          <w:szCs w:val="24"/>
        </w:rPr>
      </w:pPr>
      <w:r w:rsidRPr="009F0A53">
        <w:rPr>
          <w:rFonts w:asciiTheme="minorEastAsia" w:hAnsiTheme="minorEastAsia" w:cs="Times New Roman" w:hint="eastAsia"/>
          <w:kern w:val="0"/>
          <w:sz w:val="24"/>
          <w:szCs w:val="24"/>
        </w:rPr>
        <w:t>本次交易的实施符合《公司法》、《证券法》和《重组办法》等法律法规及规范性文件的规定；本次交易涉及的标的资产的过户手续已办理完毕；公司向</w:t>
      </w:r>
      <w:proofErr w:type="gramStart"/>
      <w:r w:rsidRPr="009F0A53">
        <w:rPr>
          <w:rFonts w:asciiTheme="minorEastAsia" w:hAnsiTheme="minorEastAsia" w:cs="Times New Roman" w:hint="eastAsia"/>
          <w:kern w:val="0"/>
          <w:sz w:val="24"/>
          <w:szCs w:val="24"/>
        </w:rPr>
        <w:t>毕红芬</w:t>
      </w:r>
      <w:proofErr w:type="gramEnd"/>
      <w:r w:rsidRPr="009F0A53">
        <w:rPr>
          <w:rFonts w:asciiTheme="minorEastAsia" w:hAnsiTheme="minorEastAsia" w:cs="Times New Roman" w:hint="eastAsia"/>
          <w:kern w:val="0"/>
          <w:sz w:val="24"/>
          <w:szCs w:val="24"/>
        </w:rPr>
        <w:t>等交易对方发行股份购买资产涉及的新增股份登记手续已完成 ，尚需向公司注册地的工商行政管理机关申请办理注册资本、公司章程修订等相关事宜；</w:t>
      </w:r>
      <w:r w:rsidR="00277525" w:rsidRPr="009F0A53">
        <w:rPr>
          <w:rFonts w:asciiTheme="minorEastAsia" w:hAnsiTheme="minorEastAsia" w:cs="Times New Roman" w:hint="eastAsia"/>
          <w:kern w:val="0"/>
          <w:sz w:val="24"/>
          <w:szCs w:val="24"/>
        </w:rPr>
        <w:t>公司</w:t>
      </w:r>
      <w:r w:rsidRPr="009F0A53">
        <w:rPr>
          <w:rFonts w:asciiTheme="minorEastAsia" w:hAnsiTheme="minorEastAsia" w:cs="Times New Roman" w:hint="eastAsia"/>
          <w:kern w:val="0"/>
          <w:sz w:val="24"/>
          <w:szCs w:val="24"/>
        </w:rPr>
        <w:t>应在</w:t>
      </w:r>
      <w:r w:rsidR="00277525" w:rsidRPr="009F0A53">
        <w:rPr>
          <w:rFonts w:asciiTheme="minorEastAsia" w:hAnsiTheme="minorEastAsia" w:cs="Times New Roman" w:hint="eastAsia"/>
          <w:kern w:val="0"/>
          <w:sz w:val="24"/>
          <w:szCs w:val="24"/>
        </w:rPr>
        <w:t>中国证券监督管理委员会</w:t>
      </w:r>
      <w:r w:rsidRPr="009F0A53">
        <w:rPr>
          <w:rFonts w:asciiTheme="minorEastAsia" w:hAnsiTheme="minorEastAsia" w:cs="Times New Roman" w:hint="eastAsia"/>
          <w:kern w:val="0"/>
          <w:sz w:val="24"/>
          <w:szCs w:val="24"/>
        </w:rPr>
        <w:t>核准的期限内完成本次非公开发行募集配套资金的相关工作；上述后续事项在合</w:t>
      </w:r>
      <w:proofErr w:type="gramStart"/>
      <w:r w:rsidRPr="009F0A53">
        <w:rPr>
          <w:rFonts w:asciiTheme="minorEastAsia" w:hAnsiTheme="minorEastAsia" w:cs="Times New Roman" w:hint="eastAsia"/>
          <w:kern w:val="0"/>
          <w:sz w:val="24"/>
          <w:szCs w:val="24"/>
        </w:rPr>
        <w:t>规</w:t>
      </w:r>
      <w:proofErr w:type="gramEnd"/>
      <w:r w:rsidRPr="009F0A53">
        <w:rPr>
          <w:rFonts w:asciiTheme="minorEastAsia" w:hAnsiTheme="minorEastAsia" w:cs="Times New Roman" w:hint="eastAsia"/>
          <w:kern w:val="0"/>
          <w:sz w:val="24"/>
          <w:szCs w:val="24"/>
        </w:rPr>
        <w:t>性方面不存在重大风险。</w:t>
      </w:r>
    </w:p>
    <w:p w:rsidR="00955D3C" w:rsidRPr="009F0A53" w:rsidRDefault="00955D3C" w:rsidP="007E3348">
      <w:pPr>
        <w:pStyle w:val="04"/>
        <w:spacing w:beforeLines="30" w:before="93" w:afterLines="30" w:after="93"/>
        <w:ind w:firstLine="482"/>
        <w:rPr>
          <w:rFonts w:asciiTheme="minorEastAsia" w:eastAsiaTheme="minorEastAsia" w:hAnsiTheme="minorEastAsia"/>
        </w:rPr>
      </w:pPr>
      <w:r w:rsidRPr="009F0A53">
        <w:rPr>
          <w:rFonts w:asciiTheme="minorEastAsia" w:eastAsiaTheme="minorEastAsia" w:hAnsiTheme="minorEastAsia"/>
        </w:rPr>
        <w:t>2</w:t>
      </w:r>
      <w:r w:rsidRPr="009F0A53">
        <w:rPr>
          <w:rFonts w:asciiTheme="minorEastAsia" w:eastAsiaTheme="minorEastAsia" w:hAnsiTheme="minorEastAsia" w:hint="eastAsia"/>
        </w:rPr>
        <w:t>、法律顾问意见</w:t>
      </w:r>
    </w:p>
    <w:p w:rsidR="005D3E40" w:rsidRPr="009F0A53" w:rsidRDefault="005D3E40" w:rsidP="005D3E40">
      <w:pPr>
        <w:pStyle w:val="20"/>
        <w:spacing w:beforeLines="50" w:before="156" w:afterLines="50" w:after="156"/>
        <w:rPr>
          <w:rFonts w:asciiTheme="minorEastAsia" w:eastAsiaTheme="minorEastAsia" w:hAnsiTheme="minorEastAsia" w:cs="Times New Roman"/>
          <w:kern w:val="0"/>
          <w:szCs w:val="24"/>
        </w:rPr>
      </w:pPr>
      <w:r w:rsidRPr="009F0A53">
        <w:rPr>
          <w:rFonts w:asciiTheme="minorEastAsia" w:eastAsiaTheme="minorEastAsia" w:hAnsiTheme="minorEastAsia" w:cs="Times New Roman" w:hint="eastAsia"/>
          <w:kern w:val="0"/>
          <w:szCs w:val="24"/>
        </w:rPr>
        <w:t>经核查，法律顾问认为：</w:t>
      </w:r>
    </w:p>
    <w:p w:rsidR="005D3E40" w:rsidRPr="009F0A53" w:rsidRDefault="005D3E40" w:rsidP="005D3E40">
      <w:pPr>
        <w:pStyle w:val="20"/>
        <w:spacing w:beforeLines="50" w:before="156" w:afterLines="50" w:after="156"/>
        <w:rPr>
          <w:rFonts w:asciiTheme="minorEastAsia" w:eastAsiaTheme="minorEastAsia" w:hAnsiTheme="minorEastAsia" w:cs="Times New Roman"/>
          <w:kern w:val="0"/>
          <w:szCs w:val="24"/>
        </w:rPr>
      </w:pPr>
      <w:r w:rsidRPr="009F0A53">
        <w:rPr>
          <w:rFonts w:asciiTheme="minorEastAsia" w:eastAsiaTheme="minorEastAsia" w:hAnsiTheme="minorEastAsia" w:cs="Times New Roman" w:hint="eastAsia"/>
          <w:kern w:val="0"/>
          <w:szCs w:val="24"/>
        </w:rPr>
        <w:t>1）本次交易已经获得必要的批准和授权，已具备实施的法定条件。</w:t>
      </w:r>
    </w:p>
    <w:p w:rsidR="005D3E40" w:rsidRPr="009F0A53" w:rsidRDefault="005D3E40" w:rsidP="005D3E40">
      <w:pPr>
        <w:pStyle w:val="20"/>
        <w:spacing w:beforeLines="50" w:before="156" w:afterLines="50" w:after="156"/>
        <w:rPr>
          <w:rFonts w:asciiTheme="minorEastAsia" w:eastAsiaTheme="minorEastAsia" w:hAnsiTheme="minorEastAsia" w:cs="Times New Roman"/>
          <w:kern w:val="0"/>
          <w:szCs w:val="24"/>
        </w:rPr>
      </w:pPr>
      <w:r w:rsidRPr="009F0A53">
        <w:rPr>
          <w:rFonts w:asciiTheme="minorEastAsia" w:eastAsiaTheme="minorEastAsia" w:hAnsiTheme="minorEastAsia" w:cs="Times New Roman" w:hint="eastAsia"/>
          <w:kern w:val="0"/>
          <w:szCs w:val="24"/>
        </w:rPr>
        <w:t>2）本次交易的标的资产已完成过户手续，</w:t>
      </w:r>
      <w:r w:rsidRPr="009F0A53">
        <w:rPr>
          <w:rFonts w:asciiTheme="minorEastAsia" w:eastAsiaTheme="minorEastAsia" w:hAnsiTheme="minorEastAsia" w:cs="Times New Roman" w:hint="eastAsia"/>
          <w:color w:val="000000"/>
          <w:kern w:val="0"/>
          <w:szCs w:val="24"/>
        </w:rPr>
        <w:t>公司</w:t>
      </w:r>
      <w:r w:rsidRPr="009F0A53">
        <w:rPr>
          <w:rFonts w:asciiTheme="minorEastAsia" w:eastAsiaTheme="minorEastAsia" w:hAnsiTheme="minorEastAsia" w:cs="Times New Roman" w:hint="eastAsia"/>
          <w:kern w:val="0"/>
          <w:szCs w:val="24"/>
        </w:rPr>
        <w:t>已完成本次发行股份购买资产的新增注册资本验资和股份登记工作，相关程序合法、有效。</w:t>
      </w:r>
    </w:p>
    <w:p w:rsidR="00E53715" w:rsidRPr="009F0A53" w:rsidRDefault="005D3E40" w:rsidP="007E3348">
      <w:pPr>
        <w:pStyle w:val="20"/>
        <w:spacing w:beforeLines="50" w:before="156" w:afterLines="50" w:after="156"/>
        <w:rPr>
          <w:rFonts w:asciiTheme="minorEastAsia" w:eastAsiaTheme="minorEastAsia" w:hAnsiTheme="minorEastAsia" w:cs="Times New Roman"/>
          <w:kern w:val="0"/>
          <w:szCs w:val="24"/>
        </w:rPr>
      </w:pPr>
      <w:r w:rsidRPr="009F0A53">
        <w:rPr>
          <w:rFonts w:asciiTheme="minorEastAsia" w:eastAsiaTheme="minorEastAsia" w:hAnsiTheme="minorEastAsia" w:cs="Times New Roman" w:hint="eastAsia"/>
          <w:kern w:val="0"/>
          <w:szCs w:val="24"/>
        </w:rPr>
        <w:t>3）截至本《法律意见书》出具之日，本次交易相关后续事项不存在重大法律障碍，不存在导致本次交易无法实施的重大法律风险。</w:t>
      </w:r>
    </w:p>
    <w:p w:rsidR="00531C65" w:rsidRPr="009F0A53" w:rsidRDefault="00FF7D7D" w:rsidP="009A53F1">
      <w:pPr>
        <w:pStyle w:val="02"/>
        <w:spacing w:beforeLines="50" w:before="156" w:afterLines="50" w:after="156"/>
        <w:ind w:left="0" w:firstLine="420"/>
        <w:rPr>
          <w:rFonts w:asciiTheme="minorEastAsia" w:eastAsiaTheme="minorEastAsia" w:hAnsiTheme="minorEastAsia" w:cs="Times New Roman"/>
          <w:sz w:val="24"/>
          <w:szCs w:val="24"/>
        </w:rPr>
      </w:pPr>
      <w:r w:rsidRPr="009F0A53">
        <w:rPr>
          <w:rFonts w:asciiTheme="minorEastAsia" w:eastAsiaTheme="minorEastAsia" w:hAnsiTheme="minorEastAsia" w:cs="Times New Roman" w:hint="eastAsia"/>
          <w:sz w:val="24"/>
          <w:szCs w:val="24"/>
        </w:rPr>
        <w:t>二、</w:t>
      </w:r>
      <w:r w:rsidR="00531C65" w:rsidRPr="009F0A53">
        <w:rPr>
          <w:rFonts w:asciiTheme="minorEastAsia" w:eastAsiaTheme="minorEastAsia" w:hAnsiTheme="minorEastAsia" w:cs="Times New Roman" w:hint="eastAsia"/>
          <w:sz w:val="24"/>
          <w:szCs w:val="24"/>
        </w:rPr>
        <w:t>发行对象及</w:t>
      </w:r>
      <w:r w:rsidR="004D7CCF" w:rsidRPr="009F0A53">
        <w:rPr>
          <w:rFonts w:asciiTheme="minorEastAsia" w:eastAsiaTheme="minorEastAsia" w:hAnsiTheme="minorEastAsia" w:cs="Times New Roman" w:hint="eastAsia"/>
          <w:sz w:val="24"/>
          <w:szCs w:val="24"/>
        </w:rPr>
        <w:t>发行</w:t>
      </w:r>
      <w:r w:rsidR="00531C65" w:rsidRPr="009F0A53">
        <w:rPr>
          <w:rFonts w:asciiTheme="minorEastAsia" w:eastAsiaTheme="minorEastAsia" w:hAnsiTheme="minorEastAsia" w:cs="Times New Roman" w:hint="eastAsia"/>
          <w:sz w:val="24"/>
          <w:szCs w:val="24"/>
        </w:rPr>
        <w:t>结果</w:t>
      </w:r>
    </w:p>
    <w:p w:rsidR="00531C65" w:rsidRPr="009F0A53" w:rsidRDefault="007B65B1" w:rsidP="009A53F1">
      <w:pPr>
        <w:pStyle w:val="03"/>
        <w:spacing w:beforeLines="30" w:before="93" w:afterLines="30" w:after="93"/>
        <w:ind w:firstLine="482"/>
        <w:rPr>
          <w:rFonts w:asciiTheme="minorEastAsia" w:eastAsiaTheme="minorEastAsia" w:hAnsiTheme="minorEastAsia"/>
          <w:kern w:val="0"/>
          <w:szCs w:val="24"/>
        </w:rPr>
      </w:pPr>
      <w:r w:rsidRPr="009F0A53">
        <w:rPr>
          <w:rFonts w:asciiTheme="minorEastAsia" w:eastAsiaTheme="minorEastAsia" w:hAnsiTheme="minorEastAsia" w:hint="eastAsia"/>
          <w:kern w:val="0"/>
          <w:szCs w:val="24"/>
        </w:rPr>
        <w:t>（一）</w:t>
      </w:r>
      <w:r w:rsidR="00531C65" w:rsidRPr="009F0A53">
        <w:rPr>
          <w:rFonts w:asciiTheme="minorEastAsia" w:eastAsiaTheme="minorEastAsia" w:hAnsiTheme="minorEastAsia" w:hint="eastAsia"/>
          <w:kern w:val="0"/>
          <w:szCs w:val="24"/>
        </w:rPr>
        <w:t>发行对象简介</w:t>
      </w:r>
    </w:p>
    <w:p w:rsidR="00053740" w:rsidRPr="009F0A53" w:rsidRDefault="00053740" w:rsidP="00053740">
      <w:pPr>
        <w:pStyle w:val="04"/>
        <w:spacing w:beforeLines="30" w:before="93" w:afterLines="30" w:after="93"/>
        <w:ind w:firstLine="482"/>
        <w:rPr>
          <w:rFonts w:asciiTheme="minorEastAsia" w:eastAsiaTheme="minorEastAsia" w:hAnsiTheme="minorEastAsia"/>
        </w:rPr>
      </w:pPr>
      <w:r w:rsidRPr="009F0A53">
        <w:rPr>
          <w:rFonts w:asciiTheme="minorEastAsia" w:eastAsiaTheme="minorEastAsia" w:hAnsiTheme="minorEastAsia" w:hint="eastAsia"/>
        </w:rPr>
        <w:t>1、</w:t>
      </w:r>
      <w:proofErr w:type="gramStart"/>
      <w:r w:rsidRPr="009F0A53">
        <w:rPr>
          <w:rFonts w:asciiTheme="minorEastAsia" w:eastAsiaTheme="minorEastAsia" w:hAnsiTheme="minorEastAsia" w:hint="eastAsia"/>
        </w:rPr>
        <w:t>毕红芬</w:t>
      </w:r>
      <w:proofErr w:type="gramEnd"/>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5"/>
        <w:gridCol w:w="4287"/>
      </w:tblGrid>
      <w:tr w:rsidR="00053740" w:rsidRPr="009F0A53" w:rsidTr="0033200E">
        <w:trPr>
          <w:trHeight w:val="317"/>
          <w:jc w:val="center"/>
        </w:trPr>
        <w:tc>
          <w:tcPr>
            <w:tcW w:w="2485" w:type="pct"/>
            <w:tcBorders>
              <w:top w:val="single" w:sz="12" w:space="0" w:color="auto"/>
              <w:left w:val="single" w:sz="12" w:space="0" w:color="auto"/>
            </w:tcBorders>
            <w:vAlign w:val="center"/>
          </w:tcPr>
          <w:p w:rsidR="00053740" w:rsidRPr="009F0A53" w:rsidRDefault="00053740" w:rsidP="0033200E">
            <w:pPr>
              <w:widowControl/>
              <w:rPr>
                <w:rFonts w:asciiTheme="minorEastAsia" w:hAnsiTheme="minorEastAsia"/>
                <w:szCs w:val="21"/>
              </w:rPr>
            </w:pPr>
            <w:r w:rsidRPr="009F0A53">
              <w:rPr>
                <w:rFonts w:asciiTheme="minorEastAsia" w:hAnsiTheme="minorEastAsia" w:hint="eastAsia"/>
                <w:szCs w:val="21"/>
              </w:rPr>
              <w:t>姓名</w:t>
            </w:r>
          </w:p>
        </w:tc>
        <w:tc>
          <w:tcPr>
            <w:tcW w:w="2515" w:type="pct"/>
            <w:tcBorders>
              <w:top w:val="single" w:sz="12" w:space="0" w:color="auto"/>
              <w:right w:val="single" w:sz="12" w:space="0" w:color="auto"/>
            </w:tcBorders>
            <w:vAlign w:val="center"/>
          </w:tcPr>
          <w:p w:rsidR="00053740" w:rsidRPr="009F0A53" w:rsidRDefault="00053740" w:rsidP="0033200E">
            <w:pPr>
              <w:widowControl/>
              <w:rPr>
                <w:rFonts w:asciiTheme="minorEastAsia" w:hAnsiTheme="minorEastAsia"/>
                <w:szCs w:val="21"/>
              </w:rPr>
            </w:pPr>
            <w:proofErr w:type="gramStart"/>
            <w:r w:rsidRPr="009F0A53">
              <w:rPr>
                <w:rFonts w:asciiTheme="minorEastAsia" w:hAnsiTheme="minorEastAsia" w:hint="eastAsia"/>
                <w:szCs w:val="21"/>
              </w:rPr>
              <w:t>毕红芬</w:t>
            </w:r>
            <w:proofErr w:type="gramEnd"/>
          </w:p>
        </w:tc>
      </w:tr>
      <w:tr w:rsidR="00053740" w:rsidRPr="009F0A53" w:rsidTr="0033200E">
        <w:trPr>
          <w:trHeight w:val="317"/>
          <w:jc w:val="center"/>
        </w:trPr>
        <w:tc>
          <w:tcPr>
            <w:tcW w:w="2485" w:type="pct"/>
            <w:tcBorders>
              <w:left w:val="single" w:sz="12" w:space="0" w:color="auto"/>
            </w:tcBorders>
            <w:vAlign w:val="center"/>
          </w:tcPr>
          <w:p w:rsidR="00053740" w:rsidRPr="009F0A53" w:rsidRDefault="00053740" w:rsidP="0033200E">
            <w:pPr>
              <w:widowControl/>
              <w:rPr>
                <w:rFonts w:asciiTheme="minorEastAsia" w:hAnsiTheme="minorEastAsia"/>
                <w:szCs w:val="21"/>
              </w:rPr>
            </w:pPr>
            <w:r w:rsidRPr="009F0A53">
              <w:rPr>
                <w:rFonts w:asciiTheme="minorEastAsia" w:hAnsiTheme="minorEastAsia" w:hint="eastAsia"/>
                <w:szCs w:val="21"/>
              </w:rPr>
              <w:t>性别</w:t>
            </w:r>
          </w:p>
        </w:tc>
        <w:tc>
          <w:tcPr>
            <w:tcW w:w="2515" w:type="pct"/>
            <w:tcBorders>
              <w:right w:val="single" w:sz="12" w:space="0" w:color="auto"/>
            </w:tcBorders>
            <w:vAlign w:val="center"/>
          </w:tcPr>
          <w:p w:rsidR="00053740" w:rsidRPr="009F0A53" w:rsidRDefault="00053740" w:rsidP="0033200E">
            <w:pPr>
              <w:widowControl/>
              <w:rPr>
                <w:rFonts w:asciiTheme="minorEastAsia" w:hAnsiTheme="minorEastAsia"/>
                <w:szCs w:val="21"/>
              </w:rPr>
            </w:pPr>
            <w:r w:rsidRPr="009F0A53">
              <w:rPr>
                <w:rFonts w:asciiTheme="minorEastAsia" w:hAnsiTheme="minorEastAsia" w:hint="eastAsia"/>
                <w:szCs w:val="21"/>
              </w:rPr>
              <w:t>女</w:t>
            </w:r>
          </w:p>
        </w:tc>
      </w:tr>
      <w:tr w:rsidR="00053740" w:rsidRPr="009F0A53" w:rsidTr="0033200E">
        <w:trPr>
          <w:trHeight w:val="317"/>
          <w:jc w:val="center"/>
        </w:trPr>
        <w:tc>
          <w:tcPr>
            <w:tcW w:w="2485" w:type="pct"/>
            <w:tcBorders>
              <w:left w:val="single" w:sz="12" w:space="0" w:color="auto"/>
            </w:tcBorders>
            <w:vAlign w:val="center"/>
          </w:tcPr>
          <w:p w:rsidR="00053740" w:rsidRPr="009F0A53" w:rsidRDefault="00053740" w:rsidP="0033200E">
            <w:pPr>
              <w:widowControl/>
              <w:rPr>
                <w:rFonts w:asciiTheme="minorEastAsia" w:hAnsiTheme="minorEastAsia"/>
                <w:szCs w:val="21"/>
              </w:rPr>
            </w:pPr>
            <w:r w:rsidRPr="009F0A53">
              <w:rPr>
                <w:rFonts w:asciiTheme="minorEastAsia" w:hAnsiTheme="minorEastAsia" w:hint="eastAsia"/>
                <w:szCs w:val="21"/>
              </w:rPr>
              <w:lastRenderedPageBreak/>
              <w:t>国籍</w:t>
            </w:r>
          </w:p>
        </w:tc>
        <w:tc>
          <w:tcPr>
            <w:tcW w:w="2515" w:type="pct"/>
            <w:tcBorders>
              <w:right w:val="single" w:sz="12" w:space="0" w:color="auto"/>
            </w:tcBorders>
            <w:vAlign w:val="center"/>
          </w:tcPr>
          <w:p w:rsidR="00053740" w:rsidRPr="009F0A53" w:rsidRDefault="00053740" w:rsidP="0033200E">
            <w:pPr>
              <w:widowControl/>
              <w:rPr>
                <w:rFonts w:asciiTheme="minorEastAsia" w:hAnsiTheme="minorEastAsia"/>
                <w:szCs w:val="21"/>
              </w:rPr>
            </w:pPr>
            <w:r w:rsidRPr="009F0A53">
              <w:rPr>
                <w:rFonts w:asciiTheme="minorEastAsia" w:hAnsiTheme="minorEastAsia" w:hint="eastAsia"/>
                <w:szCs w:val="21"/>
              </w:rPr>
              <w:t>中国</w:t>
            </w:r>
          </w:p>
        </w:tc>
      </w:tr>
      <w:tr w:rsidR="00053740" w:rsidRPr="009F0A53" w:rsidTr="0033200E">
        <w:trPr>
          <w:trHeight w:val="317"/>
          <w:jc w:val="center"/>
        </w:trPr>
        <w:tc>
          <w:tcPr>
            <w:tcW w:w="2485" w:type="pct"/>
            <w:tcBorders>
              <w:left w:val="single" w:sz="12" w:space="0" w:color="auto"/>
            </w:tcBorders>
            <w:vAlign w:val="center"/>
          </w:tcPr>
          <w:p w:rsidR="00053740" w:rsidRPr="009F0A53" w:rsidRDefault="00053740" w:rsidP="0033200E">
            <w:pPr>
              <w:widowControl/>
              <w:rPr>
                <w:rFonts w:asciiTheme="minorEastAsia" w:hAnsiTheme="minorEastAsia"/>
                <w:szCs w:val="21"/>
              </w:rPr>
            </w:pPr>
            <w:r w:rsidRPr="009F0A53">
              <w:rPr>
                <w:rFonts w:asciiTheme="minorEastAsia" w:hAnsiTheme="minorEastAsia" w:hint="eastAsia"/>
                <w:szCs w:val="21"/>
              </w:rPr>
              <w:t>身份证号码</w:t>
            </w:r>
          </w:p>
        </w:tc>
        <w:tc>
          <w:tcPr>
            <w:tcW w:w="2515" w:type="pct"/>
            <w:tcBorders>
              <w:right w:val="single" w:sz="12" w:space="0" w:color="auto"/>
            </w:tcBorders>
            <w:vAlign w:val="center"/>
          </w:tcPr>
          <w:p w:rsidR="00053740" w:rsidRPr="009F0A53" w:rsidRDefault="00053740" w:rsidP="0033200E">
            <w:pPr>
              <w:widowControl/>
              <w:rPr>
                <w:rFonts w:asciiTheme="minorEastAsia" w:hAnsiTheme="minorEastAsia"/>
                <w:szCs w:val="21"/>
              </w:rPr>
            </w:pPr>
            <w:r w:rsidRPr="009F0A53">
              <w:rPr>
                <w:rFonts w:asciiTheme="minorEastAsia" w:hAnsiTheme="minorEastAsia"/>
                <w:szCs w:val="21"/>
              </w:rPr>
              <w:t>32052519671205****</w:t>
            </w:r>
          </w:p>
        </w:tc>
      </w:tr>
      <w:tr w:rsidR="00053740" w:rsidRPr="009F0A53" w:rsidTr="0033200E">
        <w:trPr>
          <w:trHeight w:val="317"/>
          <w:jc w:val="center"/>
        </w:trPr>
        <w:tc>
          <w:tcPr>
            <w:tcW w:w="2485" w:type="pct"/>
            <w:tcBorders>
              <w:left w:val="single" w:sz="12" w:space="0" w:color="auto"/>
            </w:tcBorders>
            <w:vAlign w:val="center"/>
          </w:tcPr>
          <w:p w:rsidR="00053740" w:rsidRPr="009F0A53" w:rsidRDefault="00053740" w:rsidP="0033200E">
            <w:pPr>
              <w:widowControl/>
              <w:rPr>
                <w:rFonts w:asciiTheme="minorEastAsia" w:hAnsiTheme="minorEastAsia"/>
                <w:szCs w:val="21"/>
              </w:rPr>
            </w:pPr>
            <w:r w:rsidRPr="009F0A53">
              <w:rPr>
                <w:rFonts w:asciiTheme="minorEastAsia" w:hAnsiTheme="minorEastAsia" w:hint="eastAsia"/>
                <w:szCs w:val="21"/>
              </w:rPr>
              <w:t>住所</w:t>
            </w:r>
          </w:p>
        </w:tc>
        <w:tc>
          <w:tcPr>
            <w:tcW w:w="2515" w:type="pct"/>
            <w:tcBorders>
              <w:right w:val="single" w:sz="12" w:space="0" w:color="auto"/>
            </w:tcBorders>
            <w:vAlign w:val="center"/>
          </w:tcPr>
          <w:p w:rsidR="00053740" w:rsidRPr="009F0A53" w:rsidRDefault="00053740" w:rsidP="0033200E">
            <w:pPr>
              <w:widowControl/>
              <w:rPr>
                <w:rFonts w:asciiTheme="minorEastAsia" w:hAnsiTheme="minorEastAsia"/>
                <w:szCs w:val="21"/>
              </w:rPr>
            </w:pPr>
            <w:r w:rsidRPr="009F0A53">
              <w:rPr>
                <w:rFonts w:asciiTheme="minorEastAsia" w:hAnsiTheme="minorEastAsia" w:hint="eastAsia"/>
                <w:szCs w:val="21"/>
              </w:rPr>
              <w:t>江苏省吴江市松陵镇桃花苑</w:t>
            </w:r>
            <w:r w:rsidRPr="009F0A53">
              <w:rPr>
                <w:rFonts w:asciiTheme="minorEastAsia" w:hAnsiTheme="minorEastAsia"/>
                <w:szCs w:val="21"/>
              </w:rPr>
              <w:t>22号</w:t>
            </w:r>
          </w:p>
        </w:tc>
      </w:tr>
      <w:tr w:rsidR="00053740" w:rsidRPr="009F0A53" w:rsidTr="0033200E">
        <w:trPr>
          <w:trHeight w:val="317"/>
          <w:jc w:val="center"/>
        </w:trPr>
        <w:tc>
          <w:tcPr>
            <w:tcW w:w="2485" w:type="pct"/>
            <w:tcBorders>
              <w:left w:val="single" w:sz="12" w:space="0" w:color="auto"/>
            </w:tcBorders>
            <w:vAlign w:val="center"/>
          </w:tcPr>
          <w:p w:rsidR="00053740" w:rsidRPr="009F0A53" w:rsidRDefault="00053740" w:rsidP="0033200E">
            <w:pPr>
              <w:widowControl/>
              <w:rPr>
                <w:rFonts w:asciiTheme="minorEastAsia" w:hAnsiTheme="minorEastAsia"/>
                <w:szCs w:val="21"/>
              </w:rPr>
            </w:pPr>
            <w:r w:rsidRPr="009F0A53">
              <w:rPr>
                <w:rFonts w:asciiTheme="minorEastAsia" w:hAnsiTheme="minorEastAsia" w:hint="eastAsia"/>
                <w:szCs w:val="21"/>
              </w:rPr>
              <w:t>通讯地址</w:t>
            </w:r>
          </w:p>
        </w:tc>
        <w:tc>
          <w:tcPr>
            <w:tcW w:w="2515" w:type="pct"/>
            <w:tcBorders>
              <w:right w:val="single" w:sz="12" w:space="0" w:color="auto"/>
            </w:tcBorders>
            <w:vAlign w:val="center"/>
          </w:tcPr>
          <w:p w:rsidR="00053740" w:rsidRPr="009F0A53" w:rsidRDefault="00053740" w:rsidP="0033200E">
            <w:pPr>
              <w:widowControl/>
              <w:rPr>
                <w:rFonts w:asciiTheme="minorEastAsia" w:hAnsiTheme="minorEastAsia"/>
                <w:szCs w:val="21"/>
              </w:rPr>
            </w:pPr>
            <w:r w:rsidRPr="009F0A53">
              <w:rPr>
                <w:rFonts w:asciiTheme="minorEastAsia" w:hAnsiTheme="minorEastAsia" w:hint="eastAsia"/>
                <w:szCs w:val="21"/>
              </w:rPr>
              <w:t>江苏省吴江市松陵镇桃花苑</w:t>
            </w:r>
            <w:r w:rsidRPr="009F0A53">
              <w:rPr>
                <w:rFonts w:asciiTheme="minorEastAsia" w:hAnsiTheme="minorEastAsia"/>
                <w:szCs w:val="21"/>
              </w:rPr>
              <w:t>22号</w:t>
            </w:r>
          </w:p>
        </w:tc>
      </w:tr>
      <w:tr w:rsidR="00053740" w:rsidRPr="009F0A53" w:rsidTr="0033200E">
        <w:trPr>
          <w:trHeight w:val="317"/>
          <w:jc w:val="center"/>
        </w:trPr>
        <w:tc>
          <w:tcPr>
            <w:tcW w:w="2485" w:type="pct"/>
            <w:tcBorders>
              <w:left w:val="single" w:sz="12" w:space="0" w:color="auto"/>
              <w:bottom w:val="single" w:sz="12" w:space="0" w:color="auto"/>
            </w:tcBorders>
            <w:vAlign w:val="center"/>
          </w:tcPr>
          <w:p w:rsidR="00053740" w:rsidRPr="009F0A53" w:rsidRDefault="00053740" w:rsidP="0033200E">
            <w:pPr>
              <w:widowControl/>
              <w:rPr>
                <w:rFonts w:asciiTheme="minorEastAsia" w:hAnsiTheme="minorEastAsia"/>
                <w:szCs w:val="21"/>
              </w:rPr>
            </w:pPr>
            <w:r w:rsidRPr="009F0A53">
              <w:rPr>
                <w:rFonts w:asciiTheme="minorEastAsia" w:hAnsiTheme="minorEastAsia" w:hint="eastAsia"/>
                <w:szCs w:val="21"/>
              </w:rPr>
              <w:t>是否取得其他国家或者地区的居留权</w:t>
            </w:r>
          </w:p>
        </w:tc>
        <w:tc>
          <w:tcPr>
            <w:tcW w:w="2515" w:type="pct"/>
            <w:tcBorders>
              <w:bottom w:val="single" w:sz="12" w:space="0" w:color="auto"/>
              <w:right w:val="single" w:sz="12" w:space="0" w:color="auto"/>
            </w:tcBorders>
            <w:vAlign w:val="center"/>
          </w:tcPr>
          <w:p w:rsidR="00053740" w:rsidRPr="009F0A53" w:rsidRDefault="00053740" w:rsidP="0033200E">
            <w:pPr>
              <w:widowControl/>
              <w:rPr>
                <w:rFonts w:asciiTheme="minorEastAsia" w:hAnsiTheme="minorEastAsia"/>
                <w:szCs w:val="21"/>
              </w:rPr>
            </w:pPr>
            <w:r w:rsidRPr="009F0A53">
              <w:rPr>
                <w:rFonts w:asciiTheme="minorEastAsia" w:hAnsiTheme="minorEastAsia" w:hint="eastAsia"/>
                <w:szCs w:val="21"/>
              </w:rPr>
              <w:t>否</w:t>
            </w:r>
          </w:p>
        </w:tc>
      </w:tr>
    </w:tbl>
    <w:p w:rsidR="00053740" w:rsidRPr="009F0A53" w:rsidRDefault="00053740" w:rsidP="00053740">
      <w:pPr>
        <w:pStyle w:val="04"/>
        <w:spacing w:beforeLines="30" w:before="93" w:afterLines="30" w:after="93"/>
        <w:ind w:firstLine="482"/>
        <w:rPr>
          <w:rFonts w:asciiTheme="minorEastAsia" w:eastAsiaTheme="minorEastAsia" w:hAnsiTheme="minorEastAsia"/>
        </w:rPr>
      </w:pPr>
      <w:r w:rsidRPr="009F0A53">
        <w:rPr>
          <w:rFonts w:asciiTheme="minorEastAsia" w:eastAsiaTheme="minorEastAsia" w:hAnsiTheme="minorEastAsia" w:hint="eastAsia"/>
        </w:rPr>
        <w:t>2、毕永星</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4"/>
        <w:gridCol w:w="4278"/>
      </w:tblGrid>
      <w:tr w:rsidR="00053740" w:rsidRPr="009F0A53" w:rsidTr="0033200E">
        <w:trPr>
          <w:trHeight w:val="317"/>
          <w:jc w:val="center"/>
        </w:trPr>
        <w:tc>
          <w:tcPr>
            <w:tcW w:w="2490" w:type="pct"/>
            <w:tcBorders>
              <w:top w:val="single" w:sz="12" w:space="0" w:color="auto"/>
              <w:left w:val="single" w:sz="12" w:space="0" w:color="auto"/>
            </w:tcBorders>
            <w:vAlign w:val="center"/>
          </w:tcPr>
          <w:p w:rsidR="00053740" w:rsidRPr="009F0A53" w:rsidRDefault="00053740" w:rsidP="0033200E">
            <w:pPr>
              <w:widowControl/>
              <w:rPr>
                <w:rFonts w:asciiTheme="minorEastAsia" w:hAnsiTheme="minorEastAsia"/>
                <w:szCs w:val="21"/>
              </w:rPr>
            </w:pPr>
            <w:r w:rsidRPr="009F0A53">
              <w:rPr>
                <w:rFonts w:asciiTheme="minorEastAsia" w:hAnsiTheme="minorEastAsia" w:hint="eastAsia"/>
                <w:szCs w:val="21"/>
              </w:rPr>
              <w:t>姓名</w:t>
            </w:r>
          </w:p>
        </w:tc>
        <w:tc>
          <w:tcPr>
            <w:tcW w:w="2510" w:type="pct"/>
            <w:tcBorders>
              <w:top w:val="single" w:sz="12" w:space="0" w:color="auto"/>
              <w:right w:val="single" w:sz="12" w:space="0" w:color="auto"/>
            </w:tcBorders>
            <w:vAlign w:val="center"/>
          </w:tcPr>
          <w:p w:rsidR="00053740" w:rsidRPr="009F0A53" w:rsidRDefault="00053740" w:rsidP="0033200E">
            <w:pPr>
              <w:widowControl/>
              <w:rPr>
                <w:rFonts w:asciiTheme="minorEastAsia" w:hAnsiTheme="minorEastAsia"/>
                <w:szCs w:val="21"/>
              </w:rPr>
            </w:pPr>
            <w:r w:rsidRPr="009F0A53">
              <w:rPr>
                <w:rFonts w:asciiTheme="minorEastAsia" w:hAnsiTheme="minorEastAsia" w:hint="eastAsia"/>
                <w:szCs w:val="21"/>
              </w:rPr>
              <w:t>毕永星</w:t>
            </w:r>
          </w:p>
        </w:tc>
      </w:tr>
      <w:tr w:rsidR="00053740" w:rsidRPr="009F0A53" w:rsidTr="0033200E">
        <w:trPr>
          <w:trHeight w:val="317"/>
          <w:jc w:val="center"/>
        </w:trPr>
        <w:tc>
          <w:tcPr>
            <w:tcW w:w="2490" w:type="pct"/>
            <w:tcBorders>
              <w:left w:val="single" w:sz="12" w:space="0" w:color="auto"/>
            </w:tcBorders>
            <w:vAlign w:val="center"/>
          </w:tcPr>
          <w:p w:rsidR="00053740" w:rsidRPr="009F0A53" w:rsidRDefault="00053740" w:rsidP="0033200E">
            <w:pPr>
              <w:widowControl/>
              <w:rPr>
                <w:rFonts w:asciiTheme="minorEastAsia" w:hAnsiTheme="minorEastAsia"/>
                <w:szCs w:val="21"/>
              </w:rPr>
            </w:pPr>
            <w:r w:rsidRPr="009F0A53">
              <w:rPr>
                <w:rFonts w:asciiTheme="minorEastAsia" w:hAnsiTheme="minorEastAsia" w:hint="eastAsia"/>
                <w:szCs w:val="21"/>
              </w:rPr>
              <w:t>性别</w:t>
            </w:r>
          </w:p>
        </w:tc>
        <w:tc>
          <w:tcPr>
            <w:tcW w:w="2510" w:type="pct"/>
            <w:tcBorders>
              <w:right w:val="single" w:sz="12" w:space="0" w:color="auto"/>
            </w:tcBorders>
            <w:vAlign w:val="center"/>
          </w:tcPr>
          <w:p w:rsidR="00053740" w:rsidRPr="009F0A53" w:rsidRDefault="00053740" w:rsidP="0033200E">
            <w:pPr>
              <w:widowControl/>
              <w:rPr>
                <w:rFonts w:asciiTheme="minorEastAsia" w:hAnsiTheme="minorEastAsia"/>
                <w:szCs w:val="21"/>
              </w:rPr>
            </w:pPr>
            <w:r w:rsidRPr="009F0A53">
              <w:rPr>
                <w:rFonts w:asciiTheme="minorEastAsia" w:hAnsiTheme="minorEastAsia" w:hint="eastAsia"/>
                <w:szCs w:val="21"/>
              </w:rPr>
              <w:t>男</w:t>
            </w:r>
          </w:p>
        </w:tc>
      </w:tr>
      <w:tr w:rsidR="00053740" w:rsidRPr="009F0A53" w:rsidTr="0033200E">
        <w:trPr>
          <w:trHeight w:val="317"/>
          <w:jc w:val="center"/>
        </w:trPr>
        <w:tc>
          <w:tcPr>
            <w:tcW w:w="2490" w:type="pct"/>
            <w:tcBorders>
              <w:left w:val="single" w:sz="12" w:space="0" w:color="auto"/>
            </w:tcBorders>
            <w:vAlign w:val="center"/>
          </w:tcPr>
          <w:p w:rsidR="00053740" w:rsidRPr="009F0A53" w:rsidRDefault="00053740" w:rsidP="0033200E">
            <w:pPr>
              <w:widowControl/>
              <w:rPr>
                <w:rFonts w:asciiTheme="minorEastAsia" w:hAnsiTheme="minorEastAsia"/>
                <w:szCs w:val="21"/>
              </w:rPr>
            </w:pPr>
            <w:r w:rsidRPr="009F0A53">
              <w:rPr>
                <w:rFonts w:asciiTheme="minorEastAsia" w:hAnsiTheme="minorEastAsia" w:hint="eastAsia"/>
                <w:szCs w:val="21"/>
              </w:rPr>
              <w:t>国籍</w:t>
            </w:r>
          </w:p>
        </w:tc>
        <w:tc>
          <w:tcPr>
            <w:tcW w:w="2510" w:type="pct"/>
            <w:tcBorders>
              <w:right w:val="single" w:sz="12" w:space="0" w:color="auto"/>
            </w:tcBorders>
            <w:vAlign w:val="center"/>
          </w:tcPr>
          <w:p w:rsidR="00053740" w:rsidRPr="009F0A53" w:rsidRDefault="00053740" w:rsidP="0033200E">
            <w:pPr>
              <w:widowControl/>
              <w:rPr>
                <w:rFonts w:asciiTheme="minorEastAsia" w:hAnsiTheme="minorEastAsia"/>
                <w:szCs w:val="21"/>
              </w:rPr>
            </w:pPr>
            <w:r w:rsidRPr="009F0A53">
              <w:rPr>
                <w:rFonts w:asciiTheme="minorEastAsia" w:hAnsiTheme="minorEastAsia" w:hint="eastAsia"/>
                <w:szCs w:val="21"/>
              </w:rPr>
              <w:t>中国</w:t>
            </w:r>
          </w:p>
        </w:tc>
      </w:tr>
      <w:tr w:rsidR="00053740" w:rsidRPr="009F0A53" w:rsidTr="0033200E">
        <w:trPr>
          <w:trHeight w:val="317"/>
          <w:jc w:val="center"/>
        </w:trPr>
        <w:tc>
          <w:tcPr>
            <w:tcW w:w="2490" w:type="pct"/>
            <w:tcBorders>
              <w:left w:val="single" w:sz="12" w:space="0" w:color="auto"/>
            </w:tcBorders>
            <w:vAlign w:val="center"/>
          </w:tcPr>
          <w:p w:rsidR="00053740" w:rsidRPr="009F0A53" w:rsidRDefault="00053740" w:rsidP="0033200E">
            <w:pPr>
              <w:widowControl/>
              <w:rPr>
                <w:rFonts w:asciiTheme="minorEastAsia" w:hAnsiTheme="minorEastAsia"/>
                <w:szCs w:val="21"/>
              </w:rPr>
            </w:pPr>
            <w:r w:rsidRPr="009F0A53">
              <w:rPr>
                <w:rFonts w:asciiTheme="minorEastAsia" w:hAnsiTheme="minorEastAsia" w:hint="eastAsia"/>
                <w:szCs w:val="21"/>
              </w:rPr>
              <w:t>身份证号码</w:t>
            </w:r>
          </w:p>
        </w:tc>
        <w:tc>
          <w:tcPr>
            <w:tcW w:w="2510" w:type="pct"/>
            <w:tcBorders>
              <w:right w:val="single" w:sz="12" w:space="0" w:color="auto"/>
            </w:tcBorders>
            <w:vAlign w:val="center"/>
          </w:tcPr>
          <w:p w:rsidR="00053740" w:rsidRPr="009F0A53" w:rsidRDefault="00053740" w:rsidP="0033200E">
            <w:pPr>
              <w:widowControl/>
              <w:rPr>
                <w:rFonts w:asciiTheme="minorEastAsia" w:hAnsiTheme="minorEastAsia"/>
                <w:szCs w:val="21"/>
              </w:rPr>
            </w:pPr>
            <w:r w:rsidRPr="009F0A53">
              <w:rPr>
                <w:rFonts w:asciiTheme="minorEastAsia" w:hAnsiTheme="minorEastAsia"/>
                <w:szCs w:val="21"/>
              </w:rPr>
              <w:t>32052519730723****</w:t>
            </w:r>
          </w:p>
        </w:tc>
      </w:tr>
      <w:tr w:rsidR="00053740" w:rsidRPr="009F0A53" w:rsidTr="0033200E">
        <w:trPr>
          <w:trHeight w:val="317"/>
          <w:jc w:val="center"/>
        </w:trPr>
        <w:tc>
          <w:tcPr>
            <w:tcW w:w="2490" w:type="pct"/>
            <w:tcBorders>
              <w:left w:val="single" w:sz="12" w:space="0" w:color="auto"/>
            </w:tcBorders>
            <w:vAlign w:val="center"/>
          </w:tcPr>
          <w:p w:rsidR="00053740" w:rsidRPr="009F0A53" w:rsidRDefault="00053740" w:rsidP="0033200E">
            <w:pPr>
              <w:widowControl/>
              <w:rPr>
                <w:rFonts w:asciiTheme="minorEastAsia" w:hAnsiTheme="minorEastAsia"/>
                <w:szCs w:val="21"/>
              </w:rPr>
            </w:pPr>
            <w:r w:rsidRPr="009F0A53">
              <w:rPr>
                <w:rFonts w:asciiTheme="minorEastAsia" w:hAnsiTheme="minorEastAsia" w:hint="eastAsia"/>
                <w:szCs w:val="21"/>
              </w:rPr>
              <w:t>住所</w:t>
            </w:r>
          </w:p>
        </w:tc>
        <w:tc>
          <w:tcPr>
            <w:tcW w:w="2510" w:type="pct"/>
            <w:tcBorders>
              <w:right w:val="single" w:sz="12" w:space="0" w:color="auto"/>
            </w:tcBorders>
            <w:vAlign w:val="center"/>
          </w:tcPr>
          <w:p w:rsidR="00053740" w:rsidRPr="009F0A53" w:rsidRDefault="00053740" w:rsidP="0033200E">
            <w:pPr>
              <w:widowControl/>
              <w:rPr>
                <w:rFonts w:asciiTheme="minorEastAsia" w:hAnsiTheme="minorEastAsia"/>
                <w:szCs w:val="21"/>
              </w:rPr>
            </w:pPr>
            <w:r w:rsidRPr="009F0A53">
              <w:rPr>
                <w:rFonts w:asciiTheme="minorEastAsia" w:hAnsiTheme="minorEastAsia" w:hint="eastAsia"/>
                <w:szCs w:val="21"/>
              </w:rPr>
              <w:t>江苏省吴江市松陵镇莱福小区</w:t>
            </w:r>
            <w:r w:rsidRPr="009F0A53">
              <w:rPr>
                <w:rFonts w:asciiTheme="minorEastAsia" w:hAnsiTheme="minorEastAsia"/>
                <w:szCs w:val="21"/>
              </w:rPr>
              <w:t>14幢302室</w:t>
            </w:r>
          </w:p>
        </w:tc>
      </w:tr>
      <w:tr w:rsidR="00053740" w:rsidRPr="009F0A53" w:rsidTr="0033200E">
        <w:trPr>
          <w:trHeight w:val="317"/>
          <w:jc w:val="center"/>
        </w:trPr>
        <w:tc>
          <w:tcPr>
            <w:tcW w:w="2490" w:type="pct"/>
            <w:tcBorders>
              <w:left w:val="single" w:sz="12" w:space="0" w:color="auto"/>
            </w:tcBorders>
            <w:vAlign w:val="center"/>
          </w:tcPr>
          <w:p w:rsidR="00053740" w:rsidRPr="009F0A53" w:rsidRDefault="00053740" w:rsidP="0033200E">
            <w:pPr>
              <w:widowControl/>
              <w:rPr>
                <w:rFonts w:asciiTheme="minorEastAsia" w:hAnsiTheme="minorEastAsia"/>
                <w:szCs w:val="21"/>
              </w:rPr>
            </w:pPr>
            <w:r w:rsidRPr="009F0A53">
              <w:rPr>
                <w:rFonts w:asciiTheme="minorEastAsia" w:hAnsiTheme="minorEastAsia" w:hint="eastAsia"/>
                <w:szCs w:val="21"/>
              </w:rPr>
              <w:t>通讯地址</w:t>
            </w:r>
          </w:p>
        </w:tc>
        <w:tc>
          <w:tcPr>
            <w:tcW w:w="2510" w:type="pct"/>
            <w:tcBorders>
              <w:right w:val="single" w:sz="12" w:space="0" w:color="auto"/>
            </w:tcBorders>
            <w:vAlign w:val="center"/>
          </w:tcPr>
          <w:p w:rsidR="00053740" w:rsidRPr="009F0A53" w:rsidRDefault="00053740" w:rsidP="0033200E">
            <w:pPr>
              <w:widowControl/>
              <w:rPr>
                <w:rFonts w:asciiTheme="minorEastAsia" w:hAnsiTheme="minorEastAsia"/>
                <w:szCs w:val="21"/>
              </w:rPr>
            </w:pPr>
            <w:r w:rsidRPr="009F0A53">
              <w:rPr>
                <w:rFonts w:asciiTheme="minorEastAsia" w:hAnsiTheme="minorEastAsia" w:hint="eastAsia"/>
                <w:szCs w:val="21"/>
              </w:rPr>
              <w:t>吴江区松陵镇奥林清华西区</w:t>
            </w:r>
            <w:r w:rsidRPr="009F0A53">
              <w:rPr>
                <w:rFonts w:asciiTheme="minorEastAsia" w:hAnsiTheme="minorEastAsia"/>
                <w:szCs w:val="21"/>
              </w:rPr>
              <w:t>208幢101室</w:t>
            </w:r>
          </w:p>
        </w:tc>
      </w:tr>
      <w:tr w:rsidR="00053740" w:rsidRPr="009F0A53" w:rsidTr="0033200E">
        <w:trPr>
          <w:trHeight w:val="317"/>
          <w:jc w:val="center"/>
        </w:trPr>
        <w:tc>
          <w:tcPr>
            <w:tcW w:w="2490" w:type="pct"/>
            <w:tcBorders>
              <w:left w:val="single" w:sz="12" w:space="0" w:color="auto"/>
              <w:bottom w:val="single" w:sz="12" w:space="0" w:color="auto"/>
            </w:tcBorders>
            <w:vAlign w:val="center"/>
          </w:tcPr>
          <w:p w:rsidR="00053740" w:rsidRPr="009F0A53" w:rsidRDefault="00053740" w:rsidP="0033200E">
            <w:pPr>
              <w:widowControl/>
              <w:rPr>
                <w:rFonts w:asciiTheme="minorEastAsia" w:hAnsiTheme="minorEastAsia"/>
                <w:szCs w:val="21"/>
              </w:rPr>
            </w:pPr>
            <w:r w:rsidRPr="009F0A53">
              <w:rPr>
                <w:rFonts w:asciiTheme="minorEastAsia" w:hAnsiTheme="minorEastAsia" w:hint="eastAsia"/>
                <w:szCs w:val="21"/>
              </w:rPr>
              <w:t>是否取得其他国家或者地区的居留权</w:t>
            </w:r>
          </w:p>
        </w:tc>
        <w:tc>
          <w:tcPr>
            <w:tcW w:w="2510" w:type="pct"/>
            <w:tcBorders>
              <w:bottom w:val="single" w:sz="12" w:space="0" w:color="auto"/>
              <w:right w:val="single" w:sz="12" w:space="0" w:color="auto"/>
            </w:tcBorders>
            <w:vAlign w:val="center"/>
          </w:tcPr>
          <w:p w:rsidR="00053740" w:rsidRPr="009F0A53" w:rsidRDefault="00053740" w:rsidP="0033200E">
            <w:pPr>
              <w:widowControl/>
              <w:rPr>
                <w:rFonts w:asciiTheme="minorEastAsia" w:hAnsiTheme="minorEastAsia"/>
                <w:szCs w:val="21"/>
              </w:rPr>
            </w:pPr>
            <w:r w:rsidRPr="009F0A53">
              <w:rPr>
                <w:rFonts w:asciiTheme="minorEastAsia" w:hAnsiTheme="minorEastAsia" w:hint="eastAsia"/>
                <w:szCs w:val="21"/>
              </w:rPr>
              <w:t>否</w:t>
            </w:r>
          </w:p>
        </w:tc>
      </w:tr>
    </w:tbl>
    <w:p w:rsidR="00053740" w:rsidRPr="009F0A53" w:rsidRDefault="00053740" w:rsidP="00053740">
      <w:pPr>
        <w:pStyle w:val="04"/>
        <w:spacing w:beforeLines="30" w:before="93" w:afterLines="30" w:after="93"/>
        <w:ind w:firstLine="482"/>
        <w:rPr>
          <w:rFonts w:asciiTheme="minorEastAsia" w:eastAsiaTheme="minorEastAsia" w:hAnsiTheme="minorEastAsia"/>
        </w:rPr>
      </w:pPr>
      <w:r w:rsidRPr="009F0A53">
        <w:rPr>
          <w:rFonts w:asciiTheme="minorEastAsia" w:eastAsiaTheme="minorEastAsia" w:hAnsiTheme="minorEastAsia" w:hint="eastAsia"/>
        </w:rPr>
        <w:t>3、潘培华</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5"/>
        <w:gridCol w:w="4287"/>
      </w:tblGrid>
      <w:tr w:rsidR="00053740" w:rsidRPr="009F0A53" w:rsidTr="0033200E">
        <w:trPr>
          <w:trHeight w:val="317"/>
        </w:trPr>
        <w:tc>
          <w:tcPr>
            <w:tcW w:w="2485" w:type="pct"/>
            <w:tcBorders>
              <w:top w:val="single" w:sz="12" w:space="0" w:color="auto"/>
              <w:left w:val="single" w:sz="12" w:space="0" w:color="auto"/>
            </w:tcBorders>
            <w:vAlign w:val="center"/>
          </w:tcPr>
          <w:p w:rsidR="00053740" w:rsidRPr="009F0A53" w:rsidRDefault="00053740" w:rsidP="0033200E">
            <w:pPr>
              <w:widowControl/>
              <w:rPr>
                <w:rFonts w:asciiTheme="minorEastAsia" w:hAnsiTheme="minorEastAsia"/>
                <w:szCs w:val="21"/>
              </w:rPr>
            </w:pPr>
            <w:r w:rsidRPr="009F0A53">
              <w:rPr>
                <w:rFonts w:asciiTheme="minorEastAsia" w:hAnsiTheme="minorEastAsia" w:hint="eastAsia"/>
                <w:szCs w:val="21"/>
              </w:rPr>
              <w:t>姓名</w:t>
            </w:r>
          </w:p>
        </w:tc>
        <w:tc>
          <w:tcPr>
            <w:tcW w:w="2515" w:type="pct"/>
            <w:tcBorders>
              <w:top w:val="single" w:sz="12" w:space="0" w:color="auto"/>
              <w:right w:val="single" w:sz="12" w:space="0" w:color="auto"/>
            </w:tcBorders>
            <w:vAlign w:val="center"/>
          </w:tcPr>
          <w:p w:rsidR="00053740" w:rsidRPr="009F0A53" w:rsidRDefault="00053740" w:rsidP="0033200E">
            <w:pPr>
              <w:widowControl/>
              <w:rPr>
                <w:rFonts w:asciiTheme="minorEastAsia" w:hAnsiTheme="minorEastAsia"/>
                <w:szCs w:val="21"/>
              </w:rPr>
            </w:pPr>
            <w:r w:rsidRPr="009F0A53">
              <w:rPr>
                <w:rFonts w:asciiTheme="minorEastAsia" w:hAnsiTheme="minorEastAsia" w:hint="eastAsia"/>
                <w:szCs w:val="21"/>
              </w:rPr>
              <w:t>潘培华</w:t>
            </w:r>
          </w:p>
        </w:tc>
      </w:tr>
      <w:tr w:rsidR="00053740" w:rsidRPr="009F0A53" w:rsidTr="0033200E">
        <w:trPr>
          <w:trHeight w:val="317"/>
        </w:trPr>
        <w:tc>
          <w:tcPr>
            <w:tcW w:w="2485" w:type="pct"/>
            <w:tcBorders>
              <w:left w:val="single" w:sz="12" w:space="0" w:color="auto"/>
            </w:tcBorders>
            <w:vAlign w:val="center"/>
          </w:tcPr>
          <w:p w:rsidR="00053740" w:rsidRPr="009F0A53" w:rsidRDefault="00053740" w:rsidP="0033200E">
            <w:pPr>
              <w:widowControl/>
              <w:rPr>
                <w:rFonts w:asciiTheme="minorEastAsia" w:hAnsiTheme="minorEastAsia"/>
                <w:szCs w:val="21"/>
              </w:rPr>
            </w:pPr>
            <w:r w:rsidRPr="009F0A53">
              <w:rPr>
                <w:rFonts w:asciiTheme="minorEastAsia" w:hAnsiTheme="minorEastAsia" w:hint="eastAsia"/>
                <w:szCs w:val="21"/>
              </w:rPr>
              <w:t>性别</w:t>
            </w:r>
          </w:p>
        </w:tc>
        <w:tc>
          <w:tcPr>
            <w:tcW w:w="2515" w:type="pct"/>
            <w:tcBorders>
              <w:right w:val="single" w:sz="12" w:space="0" w:color="auto"/>
            </w:tcBorders>
            <w:vAlign w:val="center"/>
          </w:tcPr>
          <w:p w:rsidR="00053740" w:rsidRPr="009F0A53" w:rsidRDefault="00053740" w:rsidP="0033200E">
            <w:pPr>
              <w:widowControl/>
              <w:rPr>
                <w:rFonts w:asciiTheme="minorEastAsia" w:hAnsiTheme="minorEastAsia"/>
                <w:szCs w:val="21"/>
              </w:rPr>
            </w:pPr>
            <w:r w:rsidRPr="009F0A53">
              <w:rPr>
                <w:rFonts w:asciiTheme="minorEastAsia" w:hAnsiTheme="minorEastAsia" w:hint="eastAsia"/>
                <w:szCs w:val="21"/>
              </w:rPr>
              <w:t>男</w:t>
            </w:r>
          </w:p>
        </w:tc>
      </w:tr>
      <w:tr w:rsidR="00053740" w:rsidRPr="009F0A53" w:rsidTr="0033200E">
        <w:trPr>
          <w:trHeight w:val="317"/>
        </w:trPr>
        <w:tc>
          <w:tcPr>
            <w:tcW w:w="2485" w:type="pct"/>
            <w:tcBorders>
              <w:left w:val="single" w:sz="12" w:space="0" w:color="auto"/>
            </w:tcBorders>
            <w:vAlign w:val="center"/>
          </w:tcPr>
          <w:p w:rsidR="00053740" w:rsidRPr="009F0A53" w:rsidRDefault="00053740" w:rsidP="0033200E">
            <w:pPr>
              <w:widowControl/>
              <w:rPr>
                <w:rFonts w:asciiTheme="minorEastAsia" w:hAnsiTheme="minorEastAsia"/>
                <w:szCs w:val="21"/>
              </w:rPr>
            </w:pPr>
            <w:r w:rsidRPr="009F0A53">
              <w:rPr>
                <w:rFonts w:asciiTheme="minorEastAsia" w:hAnsiTheme="minorEastAsia" w:hint="eastAsia"/>
                <w:szCs w:val="21"/>
              </w:rPr>
              <w:t>国籍</w:t>
            </w:r>
          </w:p>
        </w:tc>
        <w:tc>
          <w:tcPr>
            <w:tcW w:w="2515" w:type="pct"/>
            <w:tcBorders>
              <w:right w:val="single" w:sz="12" w:space="0" w:color="auto"/>
            </w:tcBorders>
            <w:vAlign w:val="center"/>
          </w:tcPr>
          <w:p w:rsidR="00053740" w:rsidRPr="009F0A53" w:rsidRDefault="00053740" w:rsidP="0033200E">
            <w:pPr>
              <w:widowControl/>
              <w:rPr>
                <w:rFonts w:asciiTheme="minorEastAsia" w:hAnsiTheme="minorEastAsia"/>
                <w:szCs w:val="21"/>
              </w:rPr>
            </w:pPr>
            <w:r w:rsidRPr="009F0A53">
              <w:rPr>
                <w:rFonts w:asciiTheme="minorEastAsia" w:hAnsiTheme="minorEastAsia" w:hint="eastAsia"/>
                <w:szCs w:val="21"/>
              </w:rPr>
              <w:t>中国</w:t>
            </w:r>
          </w:p>
        </w:tc>
      </w:tr>
      <w:tr w:rsidR="00053740" w:rsidRPr="009F0A53" w:rsidTr="0033200E">
        <w:trPr>
          <w:trHeight w:val="317"/>
        </w:trPr>
        <w:tc>
          <w:tcPr>
            <w:tcW w:w="2485" w:type="pct"/>
            <w:tcBorders>
              <w:left w:val="single" w:sz="12" w:space="0" w:color="auto"/>
            </w:tcBorders>
            <w:vAlign w:val="center"/>
          </w:tcPr>
          <w:p w:rsidR="00053740" w:rsidRPr="009F0A53" w:rsidRDefault="00053740" w:rsidP="0033200E">
            <w:pPr>
              <w:widowControl/>
              <w:rPr>
                <w:rFonts w:asciiTheme="minorEastAsia" w:hAnsiTheme="minorEastAsia"/>
                <w:szCs w:val="21"/>
              </w:rPr>
            </w:pPr>
            <w:r w:rsidRPr="009F0A53">
              <w:rPr>
                <w:rFonts w:asciiTheme="minorEastAsia" w:hAnsiTheme="minorEastAsia" w:hint="eastAsia"/>
                <w:szCs w:val="21"/>
              </w:rPr>
              <w:t>身份证号码</w:t>
            </w:r>
          </w:p>
        </w:tc>
        <w:tc>
          <w:tcPr>
            <w:tcW w:w="2515" w:type="pct"/>
            <w:tcBorders>
              <w:right w:val="single" w:sz="12" w:space="0" w:color="auto"/>
            </w:tcBorders>
            <w:vAlign w:val="center"/>
          </w:tcPr>
          <w:p w:rsidR="00053740" w:rsidRPr="009F0A53" w:rsidRDefault="00053740" w:rsidP="0033200E">
            <w:pPr>
              <w:widowControl/>
              <w:rPr>
                <w:rFonts w:asciiTheme="minorEastAsia" w:hAnsiTheme="minorEastAsia"/>
                <w:szCs w:val="21"/>
              </w:rPr>
            </w:pPr>
            <w:r w:rsidRPr="009F0A53">
              <w:rPr>
                <w:rFonts w:asciiTheme="minorEastAsia" w:hAnsiTheme="minorEastAsia"/>
                <w:szCs w:val="21"/>
              </w:rPr>
              <w:t>32052519650901****</w:t>
            </w:r>
          </w:p>
        </w:tc>
      </w:tr>
      <w:tr w:rsidR="00053740" w:rsidRPr="009F0A53" w:rsidTr="0033200E">
        <w:trPr>
          <w:trHeight w:val="317"/>
        </w:trPr>
        <w:tc>
          <w:tcPr>
            <w:tcW w:w="2485" w:type="pct"/>
            <w:tcBorders>
              <w:left w:val="single" w:sz="12" w:space="0" w:color="auto"/>
            </w:tcBorders>
            <w:vAlign w:val="center"/>
          </w:tcPr>
          <w:p w:rsidR="00053740" w:rsidRPr="009F0A53" w:rsidRDefault="00053740" w:rsidP="0033200E">
            <w:pPr>
              <w:widowControl/>
              <w:rPr>
                <w:rFonts w:asciiTheme="minorEastAsia" w:hAnsiTheme="minorEastAsia"/>
                <w:szCs w:val="21"/>
              </w:rPr>
            </w:pPr>
            <w:r w:rsidRPr="009F0A53">
              <w:rPr>
                <w:rFonts w:asciiTheme="minorEastAsia" w:hAnsiTheme="minorEastAsia" w:hint="eastAsia"/>
                <w:szCs w:val="21"/>
              </w:rPr>
              <w:t>住所</w:t>
            </w:r>
          </w:p>
        </w:tc>
        <w:tc>
          <w:tcPr>
            <w:tcW w:w="2515" w:type="pct"/>
            <w:tcBorders>
              <w:right w:val="single" w:sz="12" w:space="0" w:color="auto"/>
            </w:tcBorders>
            <w:vAlign w:val="center"/>
          </w:tcPr>
          <w:p w:rsidR="00053740" w:rsidRPr="009F0A53" w:rsidRDefault="00053740" w:rsidP="0033200E">
            <w:pPr>
              <w:widowControl/>
              <w:rPr>
                <w:rFonts w:asciiTheme="minorEastAsia" w:hAnsiTheme="minorEastAsia"/>
                <w:szCs w:val="21"/>
              </w:rPr>
            </w:pPr>
            <w:r w:rsidRPr="009F0A53">
              <w:rPr>
                <w:rFonts w:asciiTheme="minorEastAsia" w:hAnsiTheme="minorEastAsia" w:hint="eastAsia"/>
                <w:szCs w:val="21"/>
              </w:rPr>
              <w:t>江苏省吴江市桃源</w:t>
            </w:r>
            <w:proofErr w:type="gramStart"/>
            <w:r w:rsidRPr="009F0A53">
              <w:rPr>
                <w:rFonts w:asciiTheme="minorEastAsia" w:hAnsiTheme="minorEastAsia" w:hint="eastAsia"/>
                <w:szCs w:val="21"/>
              </w:rPr>
              <w:t>镇铜罗</w:t>
            </w:r>
            <w:proofErr w:type="gramEnd"/>
            <w:r w:rsidRPr="009F0A53">
              <w:rPr>
                <w:rFonts w:asciiTheme="minorEastAsia" w:hAnsiTheme="minorEastAsia" w:hint="eastAsia"/>
                <w:szCs w:val="21"/>
              </w:rPr>
              <w:t>开阳村（</w:t>
            </w:r>
            <w:r w:rsidRPr="009F0A53">
              <w:rPr>
                <w:rFonts w:asciiTheme="minorEastAsia" w:hAnsiTheme="minorEastAsia"/>
                <w:szCs w:val="21"/>
              </w:rPr>
              <w:t>7）杨家</w:t>
            </w:r>
            <w:proofErr w:type="gramStart"/>
            <w:r w:rsidRPr="009F0A53">
              <w:rPr>
                <w:rFonts w:asciiTheme="minorEastAsia" w:hAnsiTheme="minorEastAsia" w:hint="eastAsia"/>
                <w:szCs w:val="21"/>
              </w:rPr>
              <w:t>埭</w:t>
            </w:r>
            <w:proofErr w:type="gramEnd"/>
            <w:r w:rsidRPr="009F0A53">
              <w:rPr>
                <w:rFonts w:asciiTheme="minorEastAsia" w:hAnsiTheme="minorEastAsia"/>
                <w:szCs w:val="21"/>
              </w:rPr>
              <w:t>30号</w:t>
            </w:r>
          </w:p>
        </w:tc>
      </w:tr>
      <w:tr w:rsidR="00053740" w:rsidRPr="009F0A53" w:rsidTr="0033200E">
        <w:trPr>
          <w:trHeight w:val="317"/>
        </w:trPr>
        <w:tc>
          <w:tcPr>
            <w:tcW w:w="2485" w:type="pct"/>
            <w:tcBorders>
              <w:left w:val="single" w:sz="12" w:space="0" w:color="auto"/>
            </w:tcBorders>
            <w:vAlign w:val="center"/>
          </w:tcPr>
          <w:p w:rsidR="00053740" w:rsidRPr="009F0A53" w:rsidRDefault="00053740" w:rsidP="0033200E">
            <w:pPr>
              <w:widowControl/>
              <w:rPr>
                <w:rFonts w:asciiTheme="minorEastAsia" w:hAnsiTheme="minorEastAsia"/>
                <w:szCs w:val="21"/>
              </w:rPr>
            </w:pPr>
            <w:r w:rsidRPr="009F0A53">
              <w:rPr>
                <w:rFonts w:asciiTheme="minorEastAsia" w:hAnsiTheme="minorEastAsia" w:hint="eastAsia"/>
                <w:szCs w:val="21"/>
              </w:rPr>
              <w:t>通讯地址</w:t>
            </w:r>
          </w:p>
        </w:tc>
        <w:tc>
          <w:tcPr>
            <w:tcW w:w="2515" w:type="pct"/>
            <w:tcBorders>
              <w:right w:val="single" w:sz="12" w:space="0" w:color="auto"/>
            </w:tcBorders>
            <w:vAlign w:val="center"/>
          </w:tcPr>
          <w:p w:rsidR="00053740" w:rsidRPr="009F0A53" w:rsidRDefault="00053740" w:rsidP="0033200E">
            <w:pPr>
              <w:widowControl/>
              <w:rPr>
                <w:rFonts w:asciiTheme="minorEastAsia" w:hAnsiTheme="minorEastAsia"/>
                <w:szCs w:val="21"/>
              </w:rPr>
            </w:pPr>
            <w:r w:rsidRPr="009F0A53">
              <w:rPr>
                <w:rFonts w:asciiTheme="minorEastAsia" w:hAnsiTheme="minorEastAsia" w:hint="eastAsia"/>
                <w:szCs w:val="21"/>
              </w:rPr>
              <w:t>江苏省吴江市桃源</w:t>
            </w:r>
            <w:proofErr w:type="gramStart"/>
            <w:r w:rsidRPr="009F0A53">
              <w:rPr>
                <w:rFonts w:asciiTheme="minorEastAsia" w:hAnsiTheme="minorEastAsia" w:hint="eastAsia"/>
                <w:szCs w:val="21"/>
              </w:rPr>
              <w:t>镇铜罗</w:t>
            </w:r>
            <w:proofErr w:type="gramEnd"/>
            <w:r w:rsidRPr="009F0A53">
              <w:rPr>
                <w:rFonts w:asciiTheme="minorEastAsia" w:hAnsiTheme="minorEastAsia" w:hint="eastAsia"/>
                <w:szCs w:val="21"/>
              </w:rPr>
              <w:t>开阳村（</w:t>
            </w:r>
            <w:r w:rsidRPr="009F0A53">
              <w:rPr>
                <w:rFonts w:asciiTheme="minorEastAsia" w:hAnsiTheme="minorEastAsia"/>
                <w:szCs w:val="21"/>
              </w:rPr>
              <w:t>7）杨家</w:t>
            </w:r>
            <w:proofErr w:type="gramStart"/>
            <w:r w:rsidRPr="009F0A53">
              <w:rPr>
                <w:rFonts w:asciiTheme="minorEastAsia" w:hAnsiTheme="minorEastAsia" w:hint="eastAsia"/>
                <w:szCs w:val="21"/>
              </w:rPr>
              <w:t>埭</w:t>
            </w:r>
            <w:proofErr w:type="gramEnd"/>
            <w:r w:rsidRPr="009F0A53">
              <w:rPr>
                <w:rFonts w:asciiTheme="minorEastAsia" w:hAnsiTheme="minorEastAsia"/>
                <w:szCs w:val="21"/>
              </w:rPr>
              <w:t>30号</w:t>
            </w:r>
          </w:p>
        </w:tc>
      </w:tr>
      <w:tr w:rsidR="00053740" w:rsidRPr="009F0A53" w:rsidTr="0033200E">
        <w:trPr>
          <w:trHeight w:val="317"/>
        </w:trPr>
        <w:tc>
          <w:tcPr>
            <w:tcW w:w="2485" w:type="pct"/>
            <w:tcBorders>
              <w:left w:val="single" w:sz="12" w:space="0" w:color="auto"/>
              <w:bottom w:val="single" w:sz="12" w:space="0" w:color="auto"/>
            </w:tcBorders>
            <w:vAlign w:val="center"/>
          </w:tcPr>
          <w:p w:rsidR="00053740" w:rsidRPr="009F0A53" w:rsidRDefault="00053740" w:rsidP="0033200E">
            <w:pPr>
              <w:widowControl/>
              <w:rPr>
                <w:rFonts w:asciiTheme="minorEastAsia" w:hAnsiTheme="minorEastAsia"/>
                <w:szCs w:val="21"/>
              </w:rPr>
            </w:pPr>
            <w:r w:rsidRPr="009F0A53">
              <w:rPr>
                <w:rFonts w:asciiTheme="minorEastAsia" w:hAnsiTheme="minorEastAsia" w:hint="eastAsia"/>
                <w:szCs w:val="21"/>
              </w:rPr>
              <w:t>是否取得其他国家或者地区的居留权</w:t>
            </w:r>
          </w:p>
        </w:tc>
        <w:tc>
          <w:tcPr>
            <w:tcW w:w="2515" w:type="pct"/>
            <w:tcBorders>
              <w:bottom w:val="single" w:sz="12" w:space="0" w:color="auto"/>
              <w:right w:val="single" w:sz="12" w:space="0" w:color="auto"/>
            </w:tcBorders>
            <w:vAlign w:val="center"/>
          </w:tcPr>
          <w:p w:rsidR="00053740" w:rsidRPr="009F0A53" w:rsidRDefault="00053740" w:rsidP="0033200E">
            <w:pPr>
              <w:widowControl/>
              <w:rPr>
                <w:rFonts w:asciiTheme="minorEastAsia" w:hAnsiTheme="minorEastAsia"/>
                <w:szCs w:val="21"/>
              </w:rPr>
            </w:pPr>
            <w:r w:rsidRPr="009F0A53">
              <w:rPr>
                <w:rFonts w:asciiTheme="minorEastAsia" w:hAnsiTheme="minorEastAsia" w:hint="eastAsia"/>
                <w:szCs w:val="21"/>
              </w:rPr>
              <w:t>否</w:t>
            </w:r>
          </w:p>
        </w:tc>
      </w:tr>
    </w:tbl>
    <w:p w:rsidR="00531C65" w:rsidRPr="009F0A53" w:rsidRDefault="009A53F1" w:rsidP="009A53F1">
      <w:pPr>
        <w:pStyle w:val="03"/>
        <w:spacing w:beforeLines="30" w:before="93" w:afterLines="30" w:after="93"/>
        <w:ind w:firstLine="482"/>
        <w:rPr>
          <w:rFonts w:asciiTheme="minorEastAsia" w:eastAsiaTheme="minorEastAsia" w:hAnsiTheme="minorEastAsia"/>
          <w:kern w:val="0"/>
          <w:szCs w:val="24"/>
        </w:rPr>
      </w:pPr>
      <w:r w:rsidRPr="009F0A53">
        <w:rPr>
          <w:rFonts w:asciiTheme="minorEastAsia" w:eastAsiaTheme="minorEastAsia" w:hAnsiTheme="minorEastAsia" w:hint="eastAsia"/>
          <w:kern w:val="0"/>
          <w:szCs w:val="24"/>
        </w:rPr>
        <w:t>（二）</w:t>
      </w:r>
      <w:r w:rsidR="007B65B1" w:rsidRPr="009F0A53">
        <w:rPr>
          <w:rFonts w:asciiTheme="minorEastAsia" w:eastAsiaTheme="minorEastAsia" w:hAnsiTheme="minorEastAsia" w:hint="eastAsia"/>
          <w:kern w:val="0"/>
          <w:szCs w:val="24"/>
        </w:rPr>
        <w:t>发行结果</w:t>
      </w:r>
    </w:p>
    <w:p w:rsidR="00172C60" w:rsidRPr="009F0A53" w:rsidRDefault="0085446C" w:rsidP="0085446C">
      <w:pPr>
        <w:widowControl/>
        <w:spacing w:beforeLines="30" w:before="93" w:afterLines="30" w:after="93" w:line="360" w:lineRule="auto"/>
        <w:ind w:firstLineChars="200" w:firstLine="480"/>
        <w:rPr>
          <w:rFonts w:asciiTheme="minorEastAsia" w:hAnsiTheme="minorEastAsia" w:cs="Times New Roman"/>
          <w:kern w:val="0"/>
          <w:sz w:val="24"/>
          <w:szCs w:val="24"/>
        </w:rPr>
      </w:pPr>
      <w:r w:rsidRPr="009F0A53">
        <w:rPr>
          <w:rFonts w:asciiTheme="minorEastAsia" w:hAnsiTheme="minorEastAsia" w:cs="Times New Roman" w:hint="eastAsia"/>
          <w:kern w:val="0"/>
          <w:sz w:val="24"/>
          <w:szCs w:val="24"/>
        </w:rPr>
        <w:t>1、</w:t>
      </w:r>
      <w:r w:rsidR="00172C60" w:rsidRPr="009F0A53">
        <w:rPr>
          <w:rFonts w:asciiTheme="minorEastAsia" w:hAnsiTheme="minorEastAsia" w:cs="Times New Roman" w:hint="eastAsia"/>
          <w:kern w:val="0"/>
          <w:sz w:val="24"/>
          <w:szCs w:val="24"/>
        </w:rPr>
        <w:t>发行对象：</w:t>
      </w:r>
      <w:proofErr w:type="gramStart"/>
      <w:r w:rsidR="00172C60" w:rsidRPr="009F0A53">
        <w:rPr>
          <w:rFonts w:asciiTheme="minorEastAsia" w:hAnsiTheme="minorEastAsia" w:cs="Times New Roman" w:hint="eastAsia"/>
          <w:kern w:val="0"/>
          <w:sz w:val="24"/>
          <w:szCs w:val="24"/>
        </w:rPr>
        <w:t>毕红芬</w:t>
      </w:r>
      <w:proofErr w:type="gramEnd"/>
      <w:r w:rsidR="00172C60" w:rsidRPr="009F0A53">
        <w:rPr>
          <w:rFonts w:asciiTheme="minorEastAsia" w:hAnsiTheme="minorEastAsia" w:cs="Times New Roman" w:hint="eastAsia"/>
          <w:kern w:val="0"/>
          <w:sz w:val="24"/>
          <w:szCs w:val="24"/>
        </w:rPr>
        <w:t>、毕永星、潘培华</w:t>
      </w:r>
    </w:p>
    <w:p w:rsidR="00172C60" w:rsidRPr="009F0A53" w:rsidRDefault="0085446C" w:rsidP="0085446C">
      <w:pPr>
        <w:widowControl/>
        <w:spacing w:beforeLines="30" w:before="93" w:afterLines="30" w:after="93" w:line="360" w:lineRule="auto"/>
        <w:ind w:firstLineChars="200" w:firstLine="480"/>
        <w:rPr>
          <w:rFonts w:asciiTheme="minorEastAsia" w:hAnsiTheme="minorEastAsia" w:cs="Times New Roman"/>
          <w:kern w:val="0"/>
          <w:sz w:val="24"/>
          <w:szCs w:val="24"/>
        </w:rPr>
      </w:pPr>
      <w:r w:rsidRPr="009F0A53">
        <w:rPr>
          <w:rFonts w:asciiTheme="minorEastAsia" w:hAnsiTheme="minorEastAsia" w:cs="Times New Roman" w:hint="eastAsia"/>
          <w:kern w:val="0"/>
          <w:sz w:val="24"/>
          <w:szCs w:val="24"/>
        </w:rPr>
        <w:t>2、</w:t>
      </w:r>
      <w:r w:rsidR="00172C60" w:rsidRPr="009F0A53">
        <w:rPr>
          <w:rFonts w:asciiTheme="minorEastAsia" w:hAnsiTheme="minorEastAsia" w:cs="Times New Roman" w:hint="eastAsia"/>
          <w:kern w:val="0"/>
          <w:sz w:val="24"/>
          <w:szCs w:val="24"/>
        </w:rPr>
        <w:t>发行数量：</w:t>
      </w:r>
      <w:r w:rsidR="00EF365F" w:rsidRPr="009F0A53">
        <w:rPr>
          <w:rFonts w:asciiTheme="minorEastAsia" w:hAnsiTheme="minorEastAsia" w:cs="Times New Roman" w:hint="eastAsia"/>
          <w:kern w:val="0"/>
          <w:sz w:val="24"/>
          <w:szCs w:val="24"/>
        </w:rPr>
        <w:t>人民币普通股（A股）</w:t>
      </w:r>
      <w:r w:rsidR="00053740" w:rsidRPr="009F0A53">
        <w:rPr>
          <w:rFonts w:asciiTheme="minorEastAsia" w:hAnsiTheme="minorEastAsia" w:cs="Times New Roman"/>
          <w:kern w:val="0"/>
          <w:sz w:val="24"/>
          <w:szCs w:val="24"/>
        </w:rPr>
        <w:t>18,140,588</w:t>
      </w:r>
      <w:r w:rsidR="00EF365F" w:rsidRPr="009F0A53">
        <w:rPr>
          <w:rFonts w:asciiTheme="minorEastAsia" w:hAnsiTheme="minorEastAsia" w:cs="Times New Roman" w:hint="eastAsia"/>
          <w:kern w:val="0"/>
          <w:sz w:val="24"/>
          <w:szCs w:val="24"/>
        </w:rPr>
        <w:t>股</w:t>
      </w:r>
    </w:p>
    <w:p w:rsidR="00172C60" w:rsidRPr="009F0A53" w:rsidRDefault="0085446C" w:rsidP="0085446C">
      <w:pPr>
        <w:widowControl/>
        <w:spacing w:beforeLines="30" w:before="93" w:afterLines="30" w:after="93" w:line="360" w:lineRule="auto"/>
        <w:ind w:firstLineChars="200" w:firstLine="480"/>
        <w:rPr>
          <w:rFonts w:asciiTheme="minorEastAsia" w:hAnsiTheme="minorEastAsia" w:cs="Times New Roman"/>
          <w:kern w:val="0"/>
          <w:sz w:val="24"/>
          <w:szCs w:val="24"/>
        </w:rPr>
      </w:pPr>
      <w:r w:rsidRPr="009F0A53">
        <w:rPr>
          <w:rFonts w:asciiTheme="minorEastAsia" w:hAnsiTheme="minorEastAsia" w:cs="Times New Roman" w:hint="eastAsia"/>
          <w:kern w:val="0"/>
          <w:sz w:val="24"/>
          <w:szCs w:val="24"/>
        </w:rPr>
        <w:t>3、</w:t>
      </w:r>
      <w:r w:rsidR="00172C60" w:rsidRPr="009F0A53">
        <w:rPr>
          <w:rFonts w:asciiTheme="minorEastAsia" w:hAnsiTheme="minorEastAsia" w:cs="Times New Roman" w:hint="eastAsia"/>
          <w:kern w:val="0"/>
          <w:sz w:val="24"/>
          <w:szCs w:val="24"/>
        </w:rPr>
        <w:t>发行价格：</w:t>
      </w:r>
      <w:r w:rsidR="00053740" w:rsidRPr="009F0A53">
        <w:rPr>
          <w:rFonts w:asciiTheme="minorEastAsia" w:hAnsiTheme="minorEastAsia" w:cs="Times New Roman" w:hint="eastAsia"/>
          <w:kern w:val="0"/>
          <w:sz w:val="24"/>
          <w:szCs w:val="24"/>
        </w:rPr>
        <w:t>22.05</w:t>
      </w:r>
      <w:r w:rsidR="00EF365F" w:rsidRPr="009F0A53">
        <w:rPr>
          <w:rFonts w:asciiTheme="minorEastAsia" w:hAnsiTheme="minorEastAsia" w:cs="Times New Roman" w:hint="eastAsia"/>
          <w:kern w:val="0"/>
          <w:sz w:val="24"/>
          <w:szCs w:val="24"/>
        </w:rPr>
        <w:t>元/股</w:t>
      </w:r>
    </w:p>
    <w:p w:rsidR="00172C60" w:rsidRPr="009F0A53" w:rsidRDefault="00363E7C" w:rsidP="0085446C">
      <w:pPr>
        <w:widowControl/>
        <w:spacing w:beforeLines="30" w:before="93" w:afterLines="30" w:after="93" w:line="360" w:lineRule="auto"/>
        <w:ind w:firstLineChars="200" w:firstLine="480"/>
        <w:rPr>
          <w:rFonts w:asciiTheme="minorEastAsia" w:hAnsiTheme="minorEastAsia" w:cs="Times New Roman"/>
          <w:kern w:val="0"/>
          <w:sz w:val="24"/>
          <w:szCs w:val="24"/>
        </w:rPr>
      </w:pPr>
      <w:r w:rsidRPr="009F0A53">
        <w:rPr>
          <w:rFonts w:asciiTheme="minorEastAsia" w:hAnsiTheme="minorEastAsia" w:cs="Times New Roman" w:hint="eastAsia"/>
          <w:kern w:val="0"/>
          <w:sz w:val="24"/>
          <w:szCs w:val="24"/>
        </w:rPr>
        <w:t>4、</w:t>
      </w:r>
      <w:r w:rsidR="00172C60" w:rsidRPr="009F0A53">
        <w:rPr>
          <w:rFonts w:asciiTheme="minorEastAsia" w:hAnsiTheme="minorEastAsia" w:cs="Times New Roman" w:hint="eastAsia"/>
          <w:kern w:val="0"/>
          <w:sz w:val="24"/>
          <w:szCs w:val="24"/>
        </w:rPr>
        <w:t>限售期（自股份登记完成之日起</w:t>
      </w:r>
      <w:proofErr w:type="gramStart"/>
      <w:r w:rsidR="00172C60" w:rsidRPr="009F0A53">
        <w:rPr>
          <w:rFonts w:asciiTheme="minorEastAsia" w:hAnsiTheme="minorEastAsia" w:cs="Times New Roman" w:hint="eastAsia"/>
          <w:kern w:val="0"/>
          <w:sz w:val="24"/>
          <w:szCs w:val="24"/>
        </w:rPr>
        <w:t>至相应</w:t>
      </w:r>
      <w:proofErr w:type="gramEnd"/>
      <w:r w:rsidR="00172C60" w:rsidRPr="009F0A53">
        <w:rPr>
          <w:rFonts w:asciiTheme="minorEastAsia" w:hAnsiTheme="minorEastAsia" w:cs="Times New Roman" w:hint="eastAsia"/>
          <w:kern w:val="0"/>
          <w:sz w:val="24"/>
          <w:szCs w:val="24"/>
        </w:rPr>
        <w:t>的期间止）：</w:t>
      </w:r>
    </w:p>
    <w:p w:rsidR="0085446C" w:rsidRPr="009F0A53" w:rsidRDefault="0085446C" w:rsidP="0085446C">
      <w:pPr>
        <w:spacing w:beforeLines="30" w:before="93" w:afterLines="30" w:after="93" w:line="360" w:lineRule="auto"/>
        <w:ind w:firstLineChars="200" w:firstLine="480"/>
        <w:rPr>
          <w:rFonts w:asciiTheme="minorEastAsia" w:hAnsiTheme="minorEastAsia"/>
          <w:sz w:val="24"/>
          <w:szCs w:val="24"/>
        </w:rPr>
      </w:pPr>
      <w:r w:rsidRPr="009F0A53">
        <w:rPr>
          <w:rFonts w:asciiTheme="minorEastAsia" w:hAnsiTheme="minorEastAsia" w:hint="eastAsia"/>
          <w:sz w:val="24"/>
          <w:szCs w:val="24"/>
        </w:rPr>
        <w:t>本次发行股份及支付现金购买资产的交易对方因本次交易取得的本公司股份的锁定期为标的股份交割日后</w:t>
      </w:r>
      <w:r w:rsidRPr="009F0A53">
        <w:rPr>
          <w:rFonts w:asciiTheme="minorEastAsia" w:hAnsiTheme="minorEastAsia"/>
          <w:sz w:val="24"/>
          <w:szCs w:val="24"/>
        </w:rPr>
        <w:t>36</w:t>
      </w:r>
      <w:r w:rsidRPr="009F0A53">
        <w:rPr>
          <w:rFonts w:asciiTheme="minorEastAsia" w:hAnsiTheme="minorEastAsia" w:hint="eastAsia"/>
          <w:sz w:val="24"/>
          <w:szCs w:val="24"/>
        </w:rPr>
        <w:t>个月，在锁定期内根据交易各方约定的业绩承诺累计完成进度，并在标的股份交割日后满</w:t>
      </w:r>
      <w:r w:rsidRPr="009F0A53">
        <w:rPr>
          <w:rFonts w:asciiTheme="minorEastAsia" w:hAnsiTheme="minorEastAsia"/>
          <w:sz w:val="24"/>
          <w:szCs w:val="24"/>
        </w:rPr>
        <w:t>12</w:t>
      </w:r>
      <w:r w:rsidRPr="009F0A53">
        <w:rPr>
          <w:rFonts w:asciiTheme="minorEastAsia" w:hAnsiTheme="minorEastAsia" w:hint="eastAsia"/>
          <w:sz w:val="24"/>
          <w:szCs w:val="24"/>
        </w:rPr>
        <w:t>、</w:t>
      </w:r>
      <w:r w:rsidRPr="009F0A53">
        <w:rPr>
          <w:rFonts w:asciiTheme="minorEastAsia" w:hAnsiTheme="minorEastAsia"/>
          <w:sz w:val="24"/>
          <w:szCs w:val="24"/>
        </w:rPr>
        <w:t>24</w:t>
      </w:r>
      <w:r w:rsidRPr="009F0A53">
        <w:rPr>
          <w:rFonts w:asciiTheme="minorEastAsia" w:hAnsiTheme="minorEastAsia" w:hint="eastAsia"/>
          <w:sz w:val="24"/>
          <w:szCs w:val="24"/>
        </w:rPr>
        <w:t>、</w:t>
      </w:r>
      <w:r w:rsidRPr="009F0A53">
        <w:rPr>
          <w:rFonts w:asciiTheme="minorEastAsia" w:hAnsiTheme="minorEastAsia"/>
          <w:sz w:val="24"/>
          <w:szCs w:val="24"/>
        </w:rPr>
        <w:t>36</w:t>
      </w:r>
      <w:r w:rsidRPr="009F0A53">
        <w:rPr>
          <w:rFonts w:asciiTheme="minorEastAsia" w:hAnsiTheme="minorEastAsia" w:hint="eastAsia"/>
          <w:sz w:val="24"/>
          <w:szCs w:val="24"/>
        </w:rPr>
        <w:t>个</w:t>
      </w:r>
      <w:proofErr w:type="gramStart"/>
      <w:r w:rsidRPr="009F0A53">
        <w:rPr>
          <w:rFonts w:asciiTheme="minorEastAsia" w:hAnsiTheme="minorEastAsia" w:hint="eastAsia"/>
          <w:sz w:val="24"/>
          <w:szCs w:val="24"/>
        </w:rPr>
        <w:t>月分</w:t>
      </w:r>
      <w:proofErr w:type="gramEnd"/>
      <w:r w:rsidRPr="009F0A53">
        <w:rPr>
          <w:rFonts w:asciiTheme="minorEastAsia" w:hAnsiTheme="minorEastAsia" w:hint="eastAsia"/>
          <w:sz w:val="24"/>
          <w:szCs w:val="24"/>
        </w:rPr>
        <w:t>三期解除锁定。</w:t>
      </w:r>
    </w:p>
    <w:p w:rsidR="0085446C" w:rsidRPr="009F0A53" w:rsidRDefault="0085446C" w:rsidP="0085446C">
      <w:pPr>
        <w:widowControl/>
        <w:spacing w:beforeLines="30" w:before="93" w:afterLines="30" w:after="93" w:line="360" w:lineRule="auto"/>
        <w:ind w:firstLineChars="200" w:firstLine="480"/>
        <w:rPr>
          <w:rFonts w:asciiTheme="minorEastAsia" w:hAnsiTheme="minorEastAsia"/>
          <w:sz w:val="24"/>
          <w:szCs w:val="24"/>
        </w:rPr>
      </w:pPr>
      <w:r w:rsidRPr="009F0A53">
        <w:rPr>
          <w:rFonts w:asciiTheme="minorEastAsia" w:hAnsiTheme="minorEastAsia"/>
          <w:sz w:val="24"/>
          <w:szCs w:val="24"/>
        </w:rPr>
        <w:t>交易对方于2016年1月向响水</w:t>
      </w:r>
      <w:proofErr w:type="gramStart"/>
      <w:r w:rsidRPr="009F0A53">
        <w:rPr>
          <w:rFonts w:asciiTheme="minorEastAsia" w:hAnsiTheme="minorEastAsia"/>
          <w:sz w:val="24"/>
          <w:szCs w:val="24"/>
        </w:rPr>
        <w:t>恒</w:t>
      </w:r>
      <w:proofErr w:type="gramEnd"/>
      <w:r w:rsidRPr="009F0A53">
        <w:rPr>
          <w:rFonts w:asciiTheme="minorEastAsia" w:hAnsiTheme="minorEastAsia"/>
          <w:sz w:val="24"/>
          <w:szCs w:val="24"/>
        </w:rPr>
        <w:t>利达现金增资1,300万元，占增资后响水</w:t>
      </w:r>
      <w:proofErr w:type="gramStart"/>
      <w:r w:rsidRPr="009F0A53">
        <w:rPr>
          <w:rFonts w:asciiTheme="minorEastAsia" w:hAnsiTheme="minorEastAsia"/>
          <w:sz w:val="24"/>
          <w:szCs w:val="24"/>
        </w:rPr>
        <w:t>恒</w:t>
      </w:r>
      <w:proofErr w:type="gramEnd"/>
      <w:r w:rsidRPr="009F0A53">
        <w:rPr>
          <w:rFonts w:asciiTheme="minorEastAsia" w:hAnsiTheme="minorEastAsia"/>
          <w:sz w:val="24"/>
          <w:szCs w:val="24"/>
        </w:rPr>
        <w:t>利达注册资本的比例为11.50%。根据《</w:t>
      </w:r>
      <w:r w:rsidR="00D410DF" w:rsidRPr="009F0A53">
        <w:rPr>
          <w:rFonts w:asciiTheme="minorEastAsia" w:hAnsiTheme="minorEastAsia" w:hint="eastAsia"/>
          <w:sz w:val="24"/>
          <w:szCs w:val="24"/>
        </w:rPr>
        <w:t>上市公司</w:t>
      </w:r>
      <w:r w:rsidRPr="009F0A53">
        <w:rPr>
          <w:rFonts w:asciiTheme="minorEastAsia" w:hAnsiTheme="minorEastAsia"/>
          <w:sz w:val="24"/>
          <w:szCs w:val="24"/>
        </w:rPr>
        <w:t>重大资产重组管理办法》第</w:t>
      </w:r>
      <w:r w:rsidRPr="009F0A53">
        <w:rPr>
          <w:rFonts w:asciiTheme="minorEastAsia" w:hAnsiTheme="minorEastAsia"/>
          <w:sz w:val="24"/>
          <w:szCs w:val="24"/>
        </w:rPr>
        <w:lastRenderedPageBreak/>
        <w:t>四十六条的规定，交易对方取得本次发行的股份时，对其用于认购股份的资产（即上述增资1,300万元）持续拥有权益的时间不足12个月，本次交易后交易对方所取得的本公司股份中的相应部分需锁定36个月，具体数量如下：</w:t>
      </w:r>
      <w:proofErr w:type="gramStart"/>
      <w:r w:rsidRPr="009F0A53">
        <w:rPr>
          <w:rFonts w:asciiTheme="minorEastAsia" w:hAnsiTheme="minorEastAsia"/>
          <w:sz w:val="24"/>
          <w:szCs w:val="24"/>
        </w:rPr>
        <w:t>毕红芬</w:t>
      </w:r>
      <w:proofErr w:type="gramEnd"/>
      <w:r w:rsidRPr="009F0A53">
        <w:rPr>
          <w:rFonts w:asciiTheme="minorEastAsia" w:hAnsiTheme="minorEastAsia"/>
          <w:sz w:val="24"/>
          <w:szCs w:val="24"/>
        </w:rPr>
        <w:t>因本次交易所取得的本公司股份为14,663,038股，其中1,686,899股自标的股份交割日后36个月内不得解除锁定；毕永星因本次交易所取得的本公司股份为1,814,058股，其中208,697股自标的股份交割日后36个月内不得解除锁定；潘培华因本次交易所取得的本公司股份为1,663,492股，其中191,376股自标的股份交割日后36个月内不得解除锁定。</w:t>
      </w:r>
    </w:p>
    <w:p w:rsidR="0085446C" w:rsidRPr="009F0A53" w:rsidRDefault="0085446C" w:rsidP="0085446C">
      <w:pPr>
        <w:spacing w:beforeLines="30" w:before="93" w:afterLines="30" w:after="93" w:line="360" w:lineRule="auto"/>
        <w:ind w:firstLineChars="200" w:firstLine="480"/>
        <w:rPr>
          <w:rFonts w:asciiTheme="minorEastAsia" w:hAnsiTheme="minorEastAsia"/>
          <w:sz w:val="24"/>
          <w:szCs w:val="24"/>
        </w:rPr>
      </w:pPr>
      <w:r w:rsidRPr="009F0A53">
        <w:rPr>
          <w:rFonts w:asciiTheme="minorEastAsia" w:hAnsiTheme="minorEastAsia" w:hint="eastAsia"/>
          <w:sz w:val="24"/>
          <w:szCs w:val="24"/>
        </w:rPr>
        <w:t>在锁定期内，本公司将聘请具有证券、期货相关业务资格的会计师事务所每年就响水</w:t>
      </w:r>
      <w:proofErr w:type="gramStart"/>
      <w:r w:rsidRPr="009F0A53">
        <w:rPr>
          <w:rFonts w:asciiTheme="minorEastAsia" w:hAnsiTheme="minorEastAsia" w:hint="eastAsia"/>
          <w:sz w:val="24"/>
          <w:szCs w:val="24"/>
        </w:rPr>
        <w:t>恒</w:t>
      </w:r>
      <w:proofErr w:type="gramEnd"/>
      <w:r w:rsidRPr="009F0A53">
        <w:rPr>
          <w:rFonts w:asciiTheme="minorEastAsia" w:hAnsiTheme="minorEastAsia" w:hint="eastAsia"/>
          <w:sz w:val="24"/>
          <w:szCs w:val="24"/>
        </w:rPr>
        <w:t>利达业绩承诺实现情况出具《专项审核报告》并与本公司年度报告同时在指定媒体披露。</w:t>
      </w:r>
    </w:p>
    <w:p w:rsidR="0085446C" w:rsidRPr="009F0A53" w:rsidRDefault="0085446C" w:rsidP="0085446C">
      <w:pPr>
        <w:spacing w:beforeLines="30" w:before="93" w:afterLines="30" w:after="93" w:line="360" w:lineRule="auto"/>
        <w:ind w:firstLineChars="200" w:firstLine="480"/>
        <w:rPr>
          <w:rFonts w:asciiTheme="minorEastAsia" w:hAnsiTheme="minorEastAsia"/>
          <w:sz w:val="24"/>
          <w:szCs w:val="24"/>
        </w:rPr>
      </w:pPr>
      <w:r w:rsidRPr="009F0A53">
        <w:rPr>
          <w:rFonts w:asciiTheme="minorEastAsia" w:hAnsiTheme="minorEastAsia" w:hint="eastAsia"/>
          <w:sz w:val="24"/>
          <w:szCs w:val="24"/>
        </w:rPr>
        <w:t>每期解除锁定的股份数量根据交易各方约定的业绩承诺和《专项审核报告》的结果确定，具体计算公式为：当期解除限售股数</w:t>
      </w:r>
      <w:r w:rsidRPr="009F0A53">
        <w:rPr>
          <w:rFonts w:asciiTheme="minorEastAsia" w:hAnsiTheme="minorEastAsia"/>
          <w:sz w:val="24"/>
          <w:szCs w:val="24"/>
        </w:rPr>
        <w:t>=</w:t>
      </w:r>
      <w:r w:rsidRPr="009F0A53">
        <w:rPr>
          <w:rFonts w:asciiTheme="minorEastAsia" w:hAnsiTheme="minorEastAsia" w:hint="eastAsia"/>
          <w:sz w:val="24"/>
          <w:szCs w:val="24"/>
        </w:rPr>
        <w:t>标的公司截至上年末累计实现的净利润数</w:t>
      </w:r>
      <w:r w:rsidRPr="009F0A53">
        <w:rPr>
          <w:rFonts w:asciiTheme="minorEastAsia" w:hAnsiTheme="minorEastAsia"/>
          <w:sz w:val="24"/>
          <w:szCs w:val="24"/>
        </w:rPr>
        <w:t>/</w:t>
      </w:r>
      <w:r w:rsidRPr="009F0A53">
        <w:rPr>
          <w:rFonts w:asciiTheme="minorEastAsia" w:hAnsiTheme="minorEastAsia" w:hint="eastAsia"/>
          <w:sz w:val="24"/>
          <w:szCs w:val="24"/>
        </w:rPr>
        <w:t>合计承诺实现的净利润数×因本次交易取得的上市公司股份数量</w:t>
      </w:r>
      <w:r w:rsidRPr="009F0A53">
        <w:rPr>
          <w:rFonts w:asciiTheme="minorEastAsia" w:hAnsiTheme="minorEastAsia"/>
          <w:sz w:val="24"/>
          <w:szCs w:val="24"/>
        </w:rPr>
        <w:t>-</w:t>
      </w:r>
      <w:r w:rsidRPr="009F0A53">
        <w:rPr>
          <w:rFonts w:asciiTheme="minorEastAsia" w:hAnsiTheme="minorEastAsia" w:hint="eastAsia"/>
          <w:sz w:val="24"/>
          <w:szCs w:val="24"/>
        </w:rPr>
        <w:t>已解禁股份数</w:t>
      </w:r>
      <w:r w:rsidRPr="009F0A53">
        <w:rPr>
          <w:rFonts w:asciiTheme="minorEastAsia" w:hAnsiTheme="minorEastAsia"/>
          <w:sz w:val="24"/>
          <w:szCs w:val="24"/>
        </w:rPr>
        <w:t>-</w:t>
      </w:r>
      <w:r w:rsidRPr="009F0A53">
        <w:rPr>
          <w:rFonts w:asciiTheme="minorEastAsia" w:hAnsiTheme="minorEastAsia" w:hint="eastAsia"/>
          <w:sz w:val="24"/>
          <w:szCs w:val="24"/>
        </w:rPr>
        <w:t>累计业绩补偿股份数。</w:t>
      </w:r>
    </w:p>
    <w:p w:rsidR="0085446C" w:rsidRPr="009F0A53" w:rsidRDefault="0085446C" w:rsidP="0085446C">
      <w:pPr>
        <w:widowControl/>
        <w:spacing w:beforeLines="30" w:before="93" w:afterLines="30" w:after="93" w:line="360" w:lineRule="auto"/>
        <w:ind w:firstLineChars="200" w:firstLine="480"/>
        <w:rPr>
          <w:rFonts w:asciiTheme="minorEastAsia" w:hAnsiTheme="minorEastAsia"/>
          <w:sz w:val="24"/>
          <w:szCs w:val="24"/>
        </w:rPr>
      </w:pPr>
      <w:r w:rsidRPr="009F0A53">
        <w:rPr>
          <w:rFonts w:asciiTheme="minorEastAsia" w:hAnsiTheme="minorEastAsia"/>
          <w:sz w:val="24"/>
          <w:szCs w:val="24"/>
        </w:rPr>
        <w:t>在按照上述公式计算每期解除限售股数时，在标的股份交割日后满12个月、24个月两期解除锁定的股份数累计不得超过16,053,616股，其中</w:t>
      </w:r>
      <w:proofErr w:type="gramStart"/>
      <w:r w:rsidRPr="009F0A53">
        <w:rPr>
          <w:rFonts w:asciiTheme="minorEastAsia" w:hAnsiTheme="minorEastAsia"/>
          <w:sz w:val="24"/>
          <w:szCs w:val="24"/>
        </w:rPr>
        <w:t>毕红芬</w:t>
      </w:r>
      <w:proofErr w:type="gramEnd"/>
      <w:r w:rsidRPr="009F0A53">
        <w:rPr>
          <w:rFonts w:asciiTheme="minorEastAsia" w:hAnsiTheme="minorEastAsia"/>
          <w:sz w:val="24"/>
          <w:szCs w:val="24"/>
        </w:rPr>
        <w:t>解锁股份数不超过12,976,139股，毕永星解锁股份数不超过1,605,361股，潘培华解锁股份数不超过1,472,116股。若按照上述公式计算的标的股份交割日后满12个月、24个月两期解除锁定的股份数累计超过上述解锁股份数量上限的，超出部分留待标的股份交割日后满36个月解锁。</w:t>
      </w:r>
    </w:p>
    <w:p w:rsidR="0085446C" w:rsidRPr="009F0A53" w:rsidRDefault="0085446C" w:rsidP="0085446C">
      <w:pPr>
        <w:spacing w:beforeLines="30" w:before="93" w:afterLines="30" w:after="93" w:line="360" w:lineRule="auto"/>
        <w:ind w:firstLineChars="200" w:firstLine="480"/>
        <w:rPr>
          <w:rFonts w:asciiTheme="minorEastAsia" w:hAnsiTheme="minorEastAsia"/>
          <w:sz w:val="24"/>
          <w:szCs w:val="24"/>
        </w:rPr>
      </w:pPr>
      <w:r w:rsidRPr="009F0A53">
        <w:rPr>
          <w:rFonts w:asciiTheme="minorEastAsia" w:hAnsiTheme="minorEastAsia" w:hint="eastAsia"/>
          <w:sz w:val="24"/>
          <w:szCs w:val="24"/>
        </w:rPr>
        <w:t>如果锁定期内</w:t>
      </w:r>
      <w:r w:rsidR="00C1712A">
        <w:rPr>
          <w:rFonts w:asciiTheme="minorEastAsia" w:hAnsiTheme="minorEastAsia" w:hint="eastAsia"/>
          <w:sz w:val="24"/>
          <w:szCs w:val="24"/>
        </w:rPr>
        <w:t>公司</w:t>
      </w:r>
      <w:r w:rsidRPr="009F0A53">
        <w:rPr>
          <w:rFonts w:asciiTheme="minorEastAsia" w:hAnsiTheme="minorEastAsia" w:hint="eastAsia"/>
          <w:sz w:val="24"/>
          <w:szCs w:val="24"/>
        </w:rPr>
        <w:t>发生分配股票股利、资本公积转增股本等利润分配事项，则解除限售股份数量进行相应调整。</w:t>
      </w:r>
    </w:p>
    <w:p w:rsidR="00EF365F" w:rsidRPr="009F0A53" w:rsidRDefault="00FF7D7D" w:rsidP="009A53F1">
      <w:pPr>
        <w:pStyle w:val="02"/>
        <w:spacing w:beforeLines="50" w:before="156" w:afterLines="50" w:after="156"/>
        <w:ind w:left="0" w:firstLine="420"/>
        <w:rPr>
          <w:rFonts w:asciiTheme="minorEastAsia" w:eastAsiaTheme="minorEastAsia" w:hAnsiTheme="minorEastAsia" w:cs="Times New Roman"/>
          <w:sz w:val="24"/>
          <w:szCs w:val="24"/>
        </w:rPr>
      </w:pPr>
      <w:r w:rsidRPr="009F0A53">
        <w:rPr>
          <w:rFonts w:asciiTheme="minorEastAsia" w:eastAsiaTheme="minorEastAsia" w:hAnsiTheme="minorEastAsia" w:cs="Times New Roman" w:hint="eastAsia"/>
          <w:sz w:val="24"/>
          <w:szCs w:val="24"/>
        </w:rPr>
        <w:t>三、</w:t>
      </w:r>
      <w:r w:rsidR="00EF365F" w:rsidRPr="009F0A53">
        <w:rPr>
          <w:rFonts w:asciiTheme="minorEastAsia" w:eastAsiaTheme="minorEastAsia" w:hAnsiTheme="minorEastAsia" w:cs="Times New Roman" w:hint="eastAsia"/>
          <w:sz w:val="24"/>
          <w:szCs w:val="24"/>
        </w:rPr>
        <w:t>本次发行前后公司前10名股东变化</w:t>
      </w:r>
    </w:p>
    <w:p w:rsidR="00EF365F" w:rsidRPr="009F0A53" w:rsidRDefault="00EF365F" w:rsidP="00053740">
      <w:pPr>
        <w:snapToGrid w:val="0"/>
        <w:spacing w:beforeLines="30" w:before="93" w:afterLines="30" w:after="93" w:line="360" w:lineRule="auto"/>
        <w:ind w:firstLineChars="200" w:firstLine="480"/>
        <w:rPr>
          <w:rFonts w:asciiTheme="minorEastAsia" w:hAnsiTheme="minorEastAsia" w:cs="Times New Roman"/>
          <w:kern w:val="0"/>
          <w:sz w:val="24"/>
          <w:szCs w:val="24"/>
        </w:rPr>
      </w:pPr>
      <w:r w:rsidRPr="009F0A53">
        <w:rPr>
          <w:rFonts w:asciiTheme="minorEastAsia" w:hAnsiTheme="minorEastAsia" w:cs="Times New Roman" w:hint="eastAsia"/>
          <w:kern w:val="0"/>
          <w:sz w:val="24"/>
          <w:szCs w:val="24"/>
        </w:rPr>
        <w:t>本次发行未导致公司控制权发生变化。</w:t>
      </w:r>
    </w:p>
    <w:p w:rsidR="00EF365F" w:rsidRPr="009F0A53" w:rsidRDefault="00EF365F" w:rsidP="00053740">
      <w:pPr>
        <w:snapToGrid w:val="0"/>
        <w:spacing w:beforeLines="30" w:before="93" w:afterLines="30" w:after="93" w:line="360" w:lineRule="auto"/>
        <w:ind w:firstLineChars="200" w:firstLine="480"/>
        <w:rPr>
          <w:rFonts w:asciiTheme="minorEastAsia" w:hAnsiTheme="minorEastAsia" w:cs="Times New Roman"/>
          <w:kern w:val="0"/>
          <w:sz w:val="24"/>
          <w:szCs w:val="24"/>
        </w:rPr>
      </w:pPr>
      <w:r w:rsidRPr="009F0A53">
        <w:rPr>
          <w:rFonts w:asciiTheme="minorEastAsia" w:hAnsiTheme="minorEastAsia" w:cs="Times New Roman" w:hint="eastAsia"/>
          <w:kern w:val="0"/>
          <w:sz w:val="24"/>
          <w:szCs w:val="24"/>
        </w:rPr>
        <w:t>本次发行前公司前</w:t>
      </w:r>
      <w:r w:rsidRPr="009F0A53">
        <w:rPr>
          <w:rFonts w:asciiTheme="minorEastAsia" w:hAnsiTheme="minorEastAsia" w:cs="Times New Roman"/>
          <w:kern w:val="0"/>
          <w:sz w:val="24"/>
          <w:szCs w:val="24"/>
        </w:rPr>
        <w:t>10</w:t>
      </w:r>
      <w:r w:rsidRPr="009F0A53">
        <w:rPr>
          <w:rFonts w:asciiTheme="minorEastAsia" w:hAnsiTheme="minorEastAsia" w:cs="Times New Roman" w:hint="eastAsia"/>
          <w:kern w:val="0"/>
          <w:sz w:val="24"/>
          <w:szCs w:val="24"/>
        </w:rPr>
        <w:t>名股东持股情况（截至</w:t>
      </w:r>
      <w:r w:rsidRPr="009F0A53">
        <w:rPr>
          <w:rFonts w:asciiTheme="minorEastAsia" w:hAnsiTheme="minorEastAsia" w:cs="Times New Roman"/>
          <w:kern w:val="0"/>
          <w:sz w:val="24"/>
          <w:szCs w:val="24"/>
        </w:rPr>
        <w:t>201</w:t>
      </w:r>
      <w:r w:rsidR="00053740" w:rsidRPr="009F0A53">
        <w:rPr>
          <w:rFonts w:asciiTheme="minorEastAsia" w:hAnsiTheme="minorEastAsia" w:cs="Times New Roman" w:hint="eastAsia"/>
          <w:kern w:val="0"/>
          <w:sz w:val="24"/>
          <w:szCs w:val="24"/>
        </w:rPr>
        <w:t>6</w:t>
      </w:r>
      <w:r w:rsidRPr="009F0A53">
        <w:rPr>
          <w:rFonts w:asciiTheme="minorEastAsia" w:hAnsiTheme="minorEastAsia" w:cs="Times New Roman" w:hint="eastAsia"/>
          <w:kern w:val="0"/>
          <w:sz w:val="24"/>
          <w:szCs w:val="24"/>
        </w:rPr>
        <w:t>年</w:t>
      </w:r>
      <w:r w:rsidR="00053740" w:rsidRPr="009F0A53">
        <w:rPr>
          <w:rFonts w:asciiTheme="minorEastAsia" w:hAnsiTheme="minorEastAsia" w:cs="Times New Roman" w:hint="eastAsia"/>
          <w:kern w:val="0"/>
          <w:sz w:val="24"/>
          <w:szCs w:val="24"/>
        </w:rPr>
        <w:t>6</w:t>
      </w:r>
      <w:r w:rsidRPr="009F0A53">
        <w:rPr>
          <w:rFonts w:asciiTheme="minorEastAsia" w:hAnsiTheme="minorEastAsia" w:cs="Times New Roman" w:hint="eastAsia"/>
          <w:kern w:val="0"/>
          <w:sz w:val="24"/>
          <w:szCs w:val="24"/>
        </w:rPr>
        <w:t>月</w:t>
      </w:r>
      <w:r w:rsidRPr="009F0A53">
        <w:rPr>
          <w:rFonts w:asciiTheme="minorEastAsia" w:hAnsiTheme="minorEastAsia" w:cs="Times New Roman"/>
          <w:kern w:val="0"/>
          <w:sz w:val="24"/>
          <w:szCs w:val="24"/>
        </w:rPr>
        <w:t>3</w:t>
      </w:r>
      <w:r w:rsidR="00053740" w:rsidRPr="009F0A53">
        <w:rPr>
          <w:rFonts w:asciiTheme="minorEastAsia" w:hAnsiTheme="minorEastAsia" w:cs="Times New Roman" w:hint="eastAsia"/>
          <w:kern w:val="0"/>
          <w:sz w:val="24"/>
          <w:szCs w:val="24"/>
        </w:rPr>
        <w:t>0</w:t>
      </w:r>
      <w:r w:rsidRPr="009F0A53">
        <w:rPr>
          <w:rFonts w:asciiTheme="minorEastAsia" w:hAnsiTheme="minorEastAsia" w:cs="Times New Roman" w:hint="eastAsia"/>
          <w:kern w:val="0"/>
          <w:sz w:val="24"/>
          <w:szCs w:val="24"/>
        </w:rPr>
        <w:t>日）</w:t>
      </w:r>
    </w:p>
    <w:tbl>
      <w:tblPr>
        <w:tblW w:w="51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97"/>
        <w:gridCol w:w="1524"/>
        <w:gridCol w:w="1400"/>
      </w:tblGrid>
      <w:tr w:rsidR="00EF365F" w:rsidRPr="00093F6D" w:rsidTr="00002131">
        <w:trPr>
          <w:trHeight w:val="346"/>
          <w:jc w:val="center"/>
        </w:trPr>
        <w:tc>
          <w:tcPr>
            <w:tcW w:w="3304" w:type="pct"/>
            <w:tcBorders>
              <w:top w:val="single" w:sz="12" w:space="0" w:color="auto"/>
              <w:left w:val="single" w:sz="12" w:space="0" w:color="auto"/>
            </w:tcBorders>
            <w:vAlign w:val="center"/>
          </w:tcPr>
          <w:p w:rsidR="00EF365F" w:rsidRPr="00093F6D" w:rsidRDefault="00EF365F" w:rsidP="00FF7D7D">
            <w:pPr>
              <w:spacing w:line="360" w:lineRule="auto"/>
              <w:jc w:val="center"/>
              <w:rPr>
                <w:rFonts w:asciiTheme="minorEastAsia" w:hAnsiTheme="minorEastAsia"/>
                <w:b/>
                <w:sz w:val="18"/>
                <w:szCs w:val="18"/>
              </w:rPr>
            </w:pPr>
            <w:r w:rsidRPr="00093F6D">
              <w:rPr>
                <w:rFonts w:asciiTheme="minorEastAsia" w:hAnsiTheme="minorEastAsia" w:hint="eastAsia"/>
                <w:b/>
                <w:sz w:val="18"/>
                <w:szCs w:val="18"/>
              </w:rPr>
              <w:t>股东名称</w:t>
            </w:r>
          </w:p>
        </w:tc>
        <w:tc>
          <w:tcPr>
            <w:tcW w:w="884" w:type="pct"/>
            <w:tcBorders>
              <w:top w:val="single" w:sz="12" w:space="0" w:color="auto"/>
            </w:tcBorders>
            <w:vAlign w:val="center"/>
          </w:tcPr>
          <w:p w:rsidR="00EF365F" w:rsidRPr="00093F6D" w:rsidRDefault="00EF365F" w:rsidP="00895EBB">
            <w:pPr>
              <w:spacing w:line="360" w:lineRule="auto"/>
              <w:jc w:val="center"/>
              <w:rPr>
                <w:rFonts w:asciiTheme="minorEastAsia" w:hAnsiTheme="minorEastAsia"/>
                <w:b/>
                <w:sz w:val="18"/>
                <w:szCs w:val="18"/>
              </w:rPr>
            </w:pPr>
            <w:r w:rsidRPr="00093F6D">
              <w:rPr>
                <w:rFonts w:asciiTheme="minorEastAsia" w:hAnsiTheme="minorEastAsia" w:hint="eastAsia"/>
                <w:b/>
                <w:sz w:val="18"/>
                <w:szCs w:val="18"/>
              </w:rPr>
              <w:t>持股数量（股）</w:t>
            </w:r>
          </w:p>
        </w:tc>
        <w:tc>
          <w:tcPr>
            <w:tcW w:w="812" w:type="pct"/>
            <w:tcBorders>
              <w:top w:val="single" w:sz="12" w:space="0" w:color="auto"/>
              <w:right w:val="single" w:sz="12" w:space="0" w:color="auto"/>
            </w:tcBorders>
            <w:vAlign w:val="center"/>
          </w:tcPr>
          <w:p w:rsidR="00EF365F" w:rsidRPr="00093F6D" w:rsidRDefault="00EF365F" w:rsidP="00895EBB">
            <w:pPr>
              <w:spacing w:line="360" w:lineRule="auto"/>
              <w:jc w:val="center"/>
              <w:rPr>
                <w:rFonts w:asciiTheme="minorEastAsia" w:hAnsiTheme="minorEastAsia"/>
                <w:b/>
                <w:sz w:val="18"/>
                <w:szCs w:val="18"/>
              </w:rPr>
            </w:pPr>
            <w:r w:rsidRPr="00093F6D">
              <w:rPr>
                <w:rFonts w:asciiTheme="minorEastAsia" w:hAnsiTheme="minorEastAsia" w:hint="eastAsia"/>
                <w:b/>
                <w:sz w:val="18"/>
                <w:szCs w:val="18"/>
              </w:rPr>
              <w:t>持股比例（</w:t>
            </w:r>
            <w:r w:rsidRPr="00093F6D">
              <w:rPr>
                <w:rFonts w:asciiTheme="minorEastAsia" w:hAnsiTheme="minorEastAsia"/>
                <w:b/>
                <w:sz w:val="18"/>
                <w:szCs w:val="18"/>
              </w:rPr>
              <w:t>%</w:t>
            </w:r>
            <w:r w:rsidRPr="00093F6D">
              <w:rPr>
                <w:rFonts w:asciiTheme="minorEastAsia" w:hAnsiTheme="minorEastAsia" w:hint="eastAsia"/>
                <w:b/>
                <w:sz w:val="18"/>
                <w:szCs w:val="18"/>
              </w:rPr>
              <w:t>）</w:t>
            </w:r>
          </w:p>
        </w:tc>
      </w:tr>
      <w:tr w:rsidR="009F0A53" w:rsidRPr="00093F6D" w:rsidTr="00002131">
        <w:trPr>
          <w:trHeight w:val="346"/>
          <w:jc w:val="center"/>
        </w:trPr>
        <w:tc>
          <w:tcPr>
            <w:tcW w:w="3304" w:type="pct"/>
            <w:tcBorders>
              <w:left w:val="single" w:sz="12" w:space="0" w:color="auto"/>
            </w:tcBorders>
            <w:vAlign w:val="center"/>
          </w:tcPr>
          <w:p w:rsidR="009F0A53" w:rsidRPr="00093F6D" w:rsidRDefault="009F0A53">
            <w:pPr>
              <w:rPr>
                <w:rFonts w:asciiTheme="minorEastAsia" w:hAnsiTheme="minorEastAsia" w:cs="宋体"/>
                <w:color w:val="000000"/>
                <w:sz w:val="18"/>
                <w:szCs w:val="18"/>
              </w:rPr>
            </w:pPr>
            <w:r w:rsidRPr="00093F6D">
              <w:rPr>
                <w:rFonts w:asciiTheme="minorEastAsia" w:hAnsiTheme="minorEastAsia" w:hint="eastAsia"/>
                <w:color w:val="000000"/>
                <w:sz w:val="18"/>
                <w:szCs w:val="18"/>
              </w:rPr>
              <w:t>苏州吴中投资控股有限公司</w:t>
            </w:r>
          </w:p>
        </w:tc>
        <w:tc>
          <w:tcPr>
            <w:tcW w:w="884" w:type="pct"/>
            <w:vAlign w:val="center"/>
          </w:tcPr>
          <w:p w:rsidR="009F0A53" w:rsidRPr="00093F6D" w:rsidRDefault="009F0A53">
            <w:pPr>
              <w:jc w:val="right"/>
              <w:rPr>
                <w:rFonts w:asciiTheme="minorEastAsia" w:hAnsiTheme="minorEastAsia" w:cs="宋体"/>
                <w:color w:val="000000"/>
                <w:sz w:val="18"/>
                <w:szCs w:val="18"/>
              </w:rPr>
            </w:pPr>
            <w:r w:rsidRPr="00093F6D">
              <w:rPr>
                <w:rFonts w:asciiTheme="minorEastAsia" w:hAnsiTheme="minorEastAsia" w:hint="eastAsia"/>
                <w:color w:val="000000"/>
                <w:sz w:val="18"/>
                <w:szCs w:val="18"/>
              </w:rPr>
              <w:t>122,795,762</w:t>
            </w:r>
          </w:p>
        </w:tc>
        <w:tc>
          <w:tcPr>
            <w:tcW w:w="812" w:type="pct"/>
            <w:tcBorders>
              <w:right w:val="single" w:sz="12" w:space="0" w:color="auto"/>
            </w:tcBorders>
            <w:vAlign w:val="center"/>
          </w:tcPr>
          <w:p w:rsidR="009F0A53" w:rsidRPr="00093F6D" w:rsidRDefault="009F0A53">
            <w:pPr>
              <w:jc w:val="right"/>
              <w:rPr>
                <w:rFonts w:asciiTheme="minorEastAsia" w:hAnsiTheme="minorEastAsia" w:cs="宋体"/>
                <w:color w:val="000000"/>
                <w:sz w:val="18"/>
                <w:szCs w:val="18"/>
              </w:rPr>
            </w:pPr>
            <w:r w:rsidRPr="00093F6D">
              <w:rPr>
                <w:rFonts w:asciiTheme="minorEastAsia" w:hAnsiTheme="minorEastAsia" w:hint="eastAsia"/>
                <w:color w:val="000000"/>
                <w:sz w:val="18"/>
                <w:szCs w:val="18"/>
              </w:rPr>
              <w:t>18.34</w:t>
            </w:r>
          </w:p>
        </w:tc>
      </w:tr>
      <w:tr w:rsidR="009F0A53" w:rsidRPr="00093F6D" w:rsidTr="00002131">
        <w:trPr>
          <w:trHeight w:val="346"/>
          <w:jc w:val="center"/>
        </w:trPr>
        <w:tc>
          <w:tcPr>
            <w:tcW w:w="3304" w:type="pct"/>
            <w:tcBorders>
              <w:left w:val="single" w:sz="12" w:space="0" w:color="auto"/>
            </w:tcBorders>
            <w:vAlign w:val="center"/>
          </w:tcPr>
          <w:p w:rsidR="009F0A53" w:rsidRPr="00093F6D" w:rsidRDefault="009F0A53">
            <w:pPr>
              <w:rPr>
                <w:rFonts w:asciiTheme="minorEastAsia" w:hAnsiTheme="minorEastAsia" w:cs="宋体"/>
                <w:color w:val="000000"/>
                <w:sz w:val="18"/>
                <w:szCs w:val="18"/>
              </w:rPr>
            </w:pPr>
            <w:r w:rsidRPr="00093F6D">
              <w:rPr>
                <w:rFonts w:asciiTheme="minorEastAsia" w:hAnsiTheme="minorEastAsia" w:hint="eastAsia"/>
                <w:color w:val="000000"/>
                <w:sz w:val="18"/>
                <w:szCs w:val="18"/>
              </w:rPr>
              <w:lastRenderedPageBreak/>
              <w:t>中国证券金融股份有限公司</w:t>
            </w:r>
          </w:p>
        </w:tc>
        <w:tc>
          <w:tcPr>
            <w:tcW w:w="884" w:type="pct"/>
            <w:vAlign w:val="center"/>
          </w:tcPr>
          <w:p w:rsidR="009F0A53" w:rsidRPr="00093F6D" w:rsidRDefault="009F0A53">
            <w:pPr>
              <w:jc w:val="right"/>
              <w:rPr>
                <w:rFonts w:asciiTheme="minorEastAsia" w:hAnsiTheme="minorEastAsia" w:cs="宋体"/>
                <w:color w:val="000000"/>
                <w:sz w:val="18"/>
                <w:szCs w:val="18"/>
              </w:rPr>
            </w:pPr>
            <w:r w:rsidRPr="00093F6D">
              <w:rPr>
                <w:rFonts w:asciiTheme="minorEastAsia" w:hAnsiTheme="minorEastAsia" w:hint="eastAsia"/>
                <w:color w:val="000000"/>
                <w:sz w:val="18"/>
                <w:szCs w:val="18"/>
              </w:rPr>
              <w:t>9,601,592</w:t>
            </w:r>
          </w:p>
        </w:tc>
        <w:tc>
          <w:tcPr>
            <w:tcW w:w="812" w:type="pct"/>
            <w:tcBorders>
              <w:right w:val="single" w:sz="12" w:space="0" w:color="auto"/>
            </w:tcBorders>
            <w:vAlign w:val="center"/>
          </w:tcPr>
          <w:p w:rsidR="009F0A53" w:rsidRPr="00093F6D" w:rsidRDefault="009F0A53">
            <w:pPr>
              <w:jc w:val="right"/>
              <w:rPr>
                <w:rFonts w:asciiTheme="minorEastAsia" w:hAnsiTheme="minorEastAsia" w:cs="宋体"/>
                <w:color w:val="000000"/>
                <w:sz w:val="18"/>
                <w:szCs w:val="18"/>
              </w:rPr>
            </w:pPr>
            <w:r w:rsidRPr="00093F6D">
              <w:rPr>
                <w:rFonts w:asciiTheme="minorEastAsia" w:hAnsiTheme="minorEastAsia" w:hint="eastAsia"/>
                <w:color w:val="000000"/>
                <w:sz w:val="18"/>
                <w:szCs w:val="18"/>
              </w:rPr>
              <w:t>1.43</w:t>
            </w:r>
          </w:p>
        </w:tc>
      </w:tr>
      <w:tr w:rsidR="009F0A53" w:rsidRPr="00093F6D" w:rsidTr="00002131">
        <w:trPr>
          <w:trHeight w:val="346"/>
          <w:jc w:val="center"/>
        </w:trPr>
        <w:tc>
          <w:tcPr>
            <w:tcW w:w="3304" w:type="pct"/>
            <w:tcBorders>
              <w:left w:val="single" w:sz="12" w:space="0" w:color="auto"/>
            </w:tcBorders>
            <w:vAlign w:val="center"/>
          </w:tcPr>
          <w:p w:rsidR="009F0A53" w:rsidRPr="00093F6D" w:rsidRDefault="009F0A53">
            <w:pPr>
              <w:rPr>
                <w:rFonts w:asciiTheme="minorEastAsia" w:hAnsiTheme="minorEastAsia" w:cs="宋体"/>
                <w:color w:val="000000"/>
                <w:sz w:val="18"/>
                <w:szCs w:val="18"/>
              </w:rPr>
            </w:pPr>
            <w:proofErr w:type="gramStart"/>
            <w:r w:rsidRPr="00093F6D">
              <w:rPr>
                <w:rFonts w:asciiTheme="minorEastAsia" w:hAnsiTheme="minorEastAsia" w:hint="eastAsia"/>
                <w:color w:val="000000"/>
                <w:sz w:val="18"/>
                <w:szCs w:val="18"/>
              </w:rPr>
              <w:t>申万菱</w:t>
            </w:r>
            <w:proofErr w:type="gramEnd"/>
            <w:r w:rsidRPr="00093F6D">
              <w:rPr>
                <w:rFonts w:asciiTheme="minorEastAsia" w:hAnsiTheme="minorEastAsia" w:hint="eastAsia"/>
                <w:color w:val="000000"/>
                <w:sz w:val="18"/>
                <w:szCs w:val="18"/>
              </w:rPr>
              <w:t>信资产－招商银行－</w:t>
            </w:r>
            <w:proofErr w:type="gramStart"/>
            <w:r w:rsidRPr="00093F6D">
              <w:rPr>
                <w:rFonts w:asciiTheme="minorEastAsia" w:hAnsiTheme="minorEastAsia" w:hint="eastAsia"/>
                <w:color w:val="000000"/>
                <w:sz w:val="18"/>
                <w:szCs w:val="18"/>
              </w:rPr>
              <w:t>华润深国</w:t>
            </w:r>
            <w:proofErr w:type="gramEnd"/>
            <w:r w:rsidRPr="00093F6D">
              <w:rPr>
                <w:rFonts w:asciiTheme="minorEastAsia" w:hAnsiTheme="minorEastAsia" w:hint="eastAsia"/>
                <w:color w:val="000000"/>
                <w:sz w:val="18"/>
                <w:szCs w:val="18"/>
              </w:rPr>
              <w:t>投信托－瑞</w:t>
            </w:r>
            <w:proofErr w:type="gramStart"/>
            <w:r w:rsidRPr="00093F6D">
              <w:rPr>
                <w:rFonts w:asciiTheme="minorEastAsia" w:hAnsiTheme="minorEastAsia" w:hint="eastAsia"/>
                <w:color w:val="000000"/>
                <w:sz w:val="18"/>
                <w:szCs w:val="18"/>
              </w:rPr>
              <w:t>华定增对</w:t>
            </w:r>
            <w:proofErr w:type="gramEnd"/>
            <w:r w:rsidRPr="00093F6D">
              <w:rPr>
                <w:rFonts w:asciiTheme="minorEastAsia" w:hAnsiTheme="minorEastAsia" w:hint="eastAsia"/>
                <w:color w:val="000000"/>
                <w:sz w:val="18"/>
                <w:szCs w:val="18"/>
              </w:rPr>
              <w:t>冲基金2号集合资金信托计划</w:t>
            </w:r>
          </w:p>
        </w:tc>
        <w:tc>
          <w:tcPr>
            <w:tcW w:w="884" w:type="pct"/>
            <w:vAlign w:val="center"/>
          </w:tcPr>
          <w:p w:rsidR="009F0A53" w:rsidRPr="00093F6D" w:rsidRDefault="009F0A53">
            <w:pPr>
              <w:jc w:val="right"/>
              <w:rPr>
                <w:rFonts w:asciiTheme="minorEastAsia" w:hAnsiTheme="minorEastAsia" w:cs="宋体"/>
                <w:color w:val="000000"/>
                <w:sz w:val="18"/>
                <w:szCs w:val="18"/>
              </w:rPr>
            </w:pPr>
            <w:r w:rsidRPr="00093F6D">
              <w:rPr>
                <w:rFonts w:asciiTheme="minorEastAsia" w:hAnsiTheme="minorEastAsia" w:hint="eastAsia"/>
                <w:color w:val="000000"/>
                <w:sz w:val="18"/>
                <w:szCs w:val="18"/>
              </w:rPr>
              <w:t>8,785,942</w:t>
            </w:r>
          </w:p>
        </w:tc>
        <w:tc>
          <w:tcPr>
            <w:tcW w:w="812" w:type="pct"/>
            <w:tcBorders>
              <w:right w:val="single" w:sz="12" w:space="0" w:color="auto"/>
            </w:tcBorders>
            <w:vAlign w:val="center"/>
          </w:tcPr>
          <w:p w:rsidR="009F0A53" w:rsidRPr="00093F6D" w:rsidRDefault="009F0A53">
            <w:pPr>
              <w:jc w:val="right"/>
              <w:rPr>
                <w:rFonts w:asciiTheme="minorEastAsia" w:hAnsiTheme="minorEastAsia" w:cs="宋体"/>
                <w:color w:val="000000"/>
                <w:sz w:val="18"/>
                <w:szCs w:val="18"/>
              </w:rPr>
            </w:pPr>
            <w:r w:rsidRPr="00093F6D">
              <w:rPr>
                <w:rFonts w:asciiTheme="minorEastAsia" w:hAnsiTheme="minorEastAsia" w:hint="eastAsia"/>
                <w:color w:val="000000"/>
                <w:sz w:val="18"/>
                <w:szCs w:val="18"/>
              </w:rPr>
              <w:t>1.31</w:t>
            </w:r>
          </w:p>
        </w:tc>
      </w:tr>
      <w:tr w:rsidR="009F0A53" w:rsidRPr="00093F6D" w:rsidTr="00002131">
        <w:trPr>
          <w:trHeight w:val="346"/>
          <w:jc w:val="center"/>
        </w:trPr>
        <w:tc>
          <w:tcPr>
            <w:tcW w:w="3304" w:type="pct"/>
            <w:tcBorders>
              <w:left w:val="single" w:sz="12" w:space="0" w:color="auto"/>
            </w:tcBorders>
            <w:vAlign w:val="center"/>
          </w:tcPr>
          <w:p w:rsidR="009F0A53" w:rsidRPr="00093F6D" w:rsidRDefault="009F0A53">
            <w:pPr>
              <w:rPr>
                <w:rFonts w:asciiTheme="minorEastAsia" w:hAnsiTheme="minorEastAsia" w:cs="宋体"/>
                <w:color w:val="000000"/>
                <w:sz w:val="18"/>
                <w:szCs w:val="18"/>
              </w:rPr>
            </w:pPr>
            <w:r w:rsidRPr="00093F6D">
              <w:rPr>
                <w:rFonts w:asciiTheme="minorEastAsia" w:hAnsiTheme="minorEastAsia" w:hint="eastAsia"/>
                <w:color w:val="000000"/>
                <w:sz w:val="18"/>
                <w:szCs w:val="18"/>
              </w:rPr>
              <w:t>中央汇金资产管理有限责任公司</w:t>
            </w:r>
          </w:p>
        </w:tc>
        <w:tc>
          <w:tcPr>
            <w:tcW w:w="884" w:type="pct"/>
            <w:vAlign w:val="center"/>
          </w:tcPr>
          <w:p w:rsidR="009F0A53" w:rsidRPr="00093F6D" w:rsidRDefault="009F0A53">
            <w:pPr>
              <w:jc w:val="right"/>
              <w:rPr>
                <w:rFonts w:asciiTheme="minorEastAsia" w:hAnsiTheme="minorEastAsia" w:cs="宋体"/>
                <w:color w:val="000000"/>
                <w:sz w:val="18"/>
                <w:szCs w:val="18"/>
              </w:rPr>
            </w:pPr>
            <w:r w:rsidRPr="00093F6D">
              <w:rPr>
                <w:rFonts w:asciiTheme="minorEastAsia" w:hAnsiTheme="minorEastAsia" w:hint="eastAsia"/>
                <w:color w:val="000000"/>
                <w:sz w:val="18"/>
                <w:szCs w:val="18"/>
              </w:rPr>
              <w:t>8,354,200</w:t>
            </w:r>
          </w:p>
        </w:tc>
        <w:tc>
          <w:tcPr>
            <w:tcW w:w="812" w:type="pct"/>
            <w:tcBorders>
              <w:right w:val="single" w:sz="12" w:space="0" w:color="auto"/>
            </w:tcBorders>
            <w:vAlign w:val="center"/>
          </w:tcPr>
          <w:p w:rsidR="009F0A53" w:rsidRPr="00093F6D" w:rsidRDefault="009F0A53">
            <w:pPr>
              <w:jc w:val="right"/>
              <w:rPr>
                <w:rFonts w:asciiTheme="minorEastAsia" w:hAnsiTheme="minorEastAsia" w:cs="宋体"/>
                <w:color w:val="000000"/>
                <w:sz w:val="18"/>
                <w:szCs w:val="18"/>
              </w:rPr>
            </w:pPr>
            <w:r w:rsidRPr="00093F6D">
              <w:rPr>
                <w:rFonts w:asciiTheme="minorEastAsia" w:hAnsiTheme="minorEastAsia" w:hint="eastAsia"/>
                <w:color w:val="000000"/>
                <w:sz w:val="18"/>
                <w:szCs w:val="18"/>
              </w:rPr>
              <w:t>1.25</w:t>
            </w:r>
          </w:p>
        </w:tc>
      </w:tr>
      <w:tr w:rsidR="009F0A53" w:rsidRPr="00093F6D" w:rsidTr="00002131">
        <w:trPr>
          <w:trHeight w:val="346"/>
          <w:jc w:val="center"/>
        </w:trPr>
        <w:tc>
          <w:tcPr>
            <w:tcW w:w="3304" w:type="pct"/>
            <w:tcBorders>
              <w:left w:val="single" w:sz="12" w:space="0" w:color="auto"/>
            </w:tcBorders>
            <w:vAlign w:val="center"/>
          </w:tcPr>
          <w:p w:rsidR="009F0A53" w:rsidRPr="00093F6D" w:rsidRDefault="009F0A53">
            <w:pPr>
              <w:rPr>
                <w:rFonts w:asciiTheme="minorEastAsia" w:hAnsiTheme="minorEastAsia" w:cs="宋体"/>
                <w:color w:val="000000"/>
                <w:sz w:val="18"/>
                <w:szCs w:val="18"/>
              </w:rPr>
            </w:pPr>
            <w:r w:rsidRPr="00093F6D">
              <w:rPr>
                <w:rFonts w:asciiTheme="minorEastAsia" w:hAnsiTheme="minorEastAsia" w:hint="eastAsia"/>
                <w:color w:val="000000"/>
                <w:sz w:val="18"/>
                <w:szCs w:val="18"/>
              </w:rPr>
              <w:t>王敏</w:t>
            </w:r>
          </w:p>
        </w:tc>
        <w:tc>
          <w:tcPr>
            <w:tcW w:w="884" w:type="pct"/>
            <w:vAlign w:val="center"/>
          </w:tcPr>
          <w:p w:rsidR="009F0A53" w:rsidRPr="00093F6D" w:rsidRDefault="009F0A53">
            <w:pPr>
              <w:jc w:val="right"/>
              <w:rPr>
                <w:rFonts w:asciiTheme="minorEastAsia" w:hAnsiTheme="minorEastAsia" w:cs="宋体"/>
                <w:color w:val="000000"/>
                <w:sz w:val="18"/>
                <w:szCs w:val="18"/>
              </w:rPr>
            </w:pPr>
            <w:r w:rsidRPr="00093F6D">
              <w:rPr>
                <w:rFonts w:asciiTheme="minorEastAsia" w:hAnsiTheme="minorEastAsia" w:hint="eastAsia"/>
                <w:color w:val="000000"/>
                <w:sz w:val="18"/>
                <w:szCs w:val="18"/>
              </w:rPr>
              <w:t>5,031,948</w:t>
            </w:r>
          </w:p>
        </w:tc>
        <w:tc>
          <w:tcPr>
            <w:tcW w:w="812" w:type="pct"/>
            <w:tcBorders>
              <w:right w:val="single" w:sz="12" w:space="0" w:color="auto"/>
            </w:tcBorders>
            <w:vAlign w:val="center"/>
          </w:tcPr>
          <w:p w:rsidR="009F0A53" w:rsidRPr="00093F6D" w:rsidRDefault="009F0A53">
            <w:pPr>
              <w:jc w:val="right"/>
              <w:rPr>
                <w:rFonts w:asciiTheme="minorEastAsia" w:hAnsiTheme="minorEastAsia" w:cs="宋体"/>
                <w:color w:val="000000"/>
                <w:sz w:val="18"/>
                <w:szCs w:val="18"/>
              </w:rPr>
            </w:pPr>
            <w:r w:rsidRPr="00093F6D">
              <w:rPr>
                <w:rFonts w:asciiTheme="minorEastAsia" w:hAnsiTheme="minorEastAsia" w:hint="eastAsia"/>
                <w:color w:val="000000"/>
                <w:sz w:val="18"/>
                <w:szCs w:val="18"/>
              </w:rPr>
              <w:t>0.75</w:t>
            </w:r>
          </w:p>
        </w:tc>
      </w:tr>
      <w:tr w:rsidR="009F0A53" w:rsidRPr="00093F6D" w:rsidTr="00002131">
        <w:trPr>
          <w:trHeight w:val="346"/>
          <w:jc w:val="center"/>
        </w:trPr>
        <w:tc>
          <w:tcPr>
            <w:tcW w:w="3304" w:type="pct"/>
            <w:tcBorders>
              <w:left w:val="single" w:sz="12" w:space="0" w:color="auto"/>
            </w:tcBorders>
            <w:vAlign w:val="center"/>
          </w:tcPr>
          <w:p w:rsidR="009F0A53" w:rsidRPr="00093F6D" w:rsidRDefault="009F0A53">
            <w:pPr>
              <w:rPr>
                <w:rFonts w:asciiTheme="minorEastAsia" w:hAnsiTheme="minorEastAsia" w:cs="宋体"/>
                <w:color w:val="000000"/>
                <w:sz w:val="18"/>
                <w:szCs w:val="18"/>
              </w:rPr>
            </w:pPr>
            <w:r w:rsidRPr="00093F6D">
              <w:rPr>
                <w:rFonts w:asciiTheme="minorEastAsia" w:hAnsiTheme="minorEastAsia" w:hint="eastAsia"/>
                <w:color w:val="000000"/>
                <w:sz w:val="18"/>
                <w:szCs w:val="18"/>
              </w:rPr>
              <w:t>中国银行股份有限公司－国</w:t>
            </w:r>
            <w:proofErr w:type="gramStart"/>
            <w:r w:rsidRPr="00093F6D">
              <w:rPr>
                <w:rFonts w:asciiTheme="minorEastAsia" w:hAnsiTheme="minorEastAsia" w:hint="eastAsia"/>
                <w:color w:val="000000"/>
                <w:sz w:val="18"/>
                <w:szCs w:val="18"/>
              </w:rPr>
              <w:t>投瑞银瑞盈</w:t>
            </w:r>
            <w:proofErr w:type="gramEnd"/>
            <w:r w:rsidRPr="00093F6D">
              <w:rPr>
                <w:rFonts w:asciiTheme="minorEastAsia" w:hAnsiTheme="minorEastAsia" w:hint="eastAsia"/>
                <w:color w:val="000000"/>
                <w:sz w:val="18"/>
                <w:szCs w:val="18"/>
              </w:rPr>
              <w:t>灵活配置混合型证券投资基金</w:t>
            </w:r>
          </w:p>
        </w:tc>
        <w:tc>
          <w:tcPr>
            <w:tcW w:w="884" w:type="pct"/>
            <w:vAlign w:val="center"/>
          </w:tcPr>
          <w:p w:rsidR="009F0A53" w:rsidRPr="00093F6D" w:rsidRDefault="009F0A53">
            <w:pPr>
              <w:jc w:val="right"/>
              <w:rPr>
                <w:rFonts w:asciiTheme="minorEastAsia" w:hAnsiTheme="minorEastAsia" w:cs="宋体"/>
                <w:color w:val="000000"/>
                <w:sz w:val="18"/>
                <w:szCs w:val="18"/>
              </w:rPr>
            </w:pPr>
            <w:r w:rsidRPr="00093F6D">
              <w:rPr>
                <w:rFonts w:asciiTheme="minorEastAsia" w:hAnsiTheme="minorEastAsia" w:hint="eastAsia"/>
                <w:color w:val="000000"/>
                <w:sz w:val="18"/>
                <w:szCs w:val="18"/>
              </w:rPr>
              <w:t>4,153,354</w:t>
            </w:r>
          </w:p>
        </w:tc>
        <w:tc>
          <w:tcPr>
            <w:tcW w:w="812" w:type="pct"/>
            <w:tcBorders>
              <w:right w:val="single" w:sz="12" w:space="0" w:color="auto"/>
            </w:tcBorders>
            <w:vAlign w:val="center"/>
          </w:tcPr>
          <w:p w:rsidR="009F0A53" w:rsidRPr="00093F6D" w:rsidRDefault="009F0A53">
            <w:pPr>
              <w:jc w:val="right"/>
              <w:rPr>
                <w:rFonts w:asciiTheme="minorEastAsia" w:hAnsiTheme="minorEastAsia" w:cs="宋体"/>
                <w:color w:val="000000"/>
                <w:sz w:val="18"/>
                <w:szCs w:val="18"/>
              </w:rPr>
            </w:pPr>
            <w:r w:rsidRPr="00093F6D">
              <w:rPr>
                <w:rFonts w:asciiTheme="minorEastAsia" w:hAnsiTheme="minorEastAsia" w:hint="eastAsia"/>
                <w:color w:val="000000"/>
                <w:sz w:val="18"/>
                <w:szCs w:val="18"/>
              </w:rPr>
              <w:t>0.62</w:t>
            </w:r>
          </w:p>
        </w:tc>
      </w:tr>
      <w:tr w:rsidR="009F0A53" w:rsidRPr="00093F6D" w:rsidTr="00002131">
        <w:trPr>
          <w:trHeight w:val="346"/>
          <w:jc w:val="center"/>
        </w:trPr>
        <w:tc>
          <w:tcPr>
            <w:tcW w:w="3304" w:type="pct"/>
            <w:tcBorders>
              <w:left w:val="single" w:sz="12" w:space="0" w:color="auto"/>
            </w:tcBorders>
            <w:vAlign w:val="center"/>
          </w:tcPr>
          <w:p w:rsidR="009F0A53" w:rsidRPr="00093F6D" w:rsidRDefault="009F0A53">
            <w:pPr>
              <w:rPr>
                <w:rFonts w:asciiTheme="minorEastAsia" w:hAnsiTheme="minorEastAsia" w:cs="宋体"/>
                <w:color w:val="000000"/>
                <w:sz w:val="18"/>
                <w:szCs w:val="18"/>
              </w:rPr>
            </w:pPr>
            <w:r w:rsidRPr="00093F6D">
              <w:rPr>
                <w:rFonts w:asciiTheme="minorEastAsia" w:hAnsiTheme="minorEastAsia" w:hint="eastAsia"/>
                <w:color w:val="000000"/>
                <w:sz w:val="18"/>
                <w:szCs w:val="18"/>
              </w:rPr>
              <w:t>诺安基金－工商银行－沈利萍</w:t>
            </w:r>
          </w:p>
        </w:tc>
        <w:tc>
          <w:tcPr>
            <w:tcW w:w="884" w:type="pct"/>
            <w:vAlign w:val="center"/>
          </w:tcPr>
          <w:p w:rsidR="009F0A53" w:rsidRPr="00093F6D" w:rsidRDefault="009F0A53">
            <w:pPr>
              <w:jc w:val="right"/>
              <w:rPr>
                <w:rFonts w:asciiTheme="minorEastAsia" w:hAnsiTheme="minorEastAsia" w:cs="宋体"/>
                <w:color w:val="000000"/>
                <w:sz w:val="18"/>
                <w:szCs w:val="18"/>
              </w:rPr>
            </w:pPr>
            <w:r w:rsidRPr="00093F6D">
              <w:rPr>
                <w:rFonts w:asciiTheme="minorEastAsia" w:hAnsiTheme="minorEastAsia" w:hint="eastAsia"/>
                <w:color w:val="000000"/>
                <w:sz w:val="18"/>
                <w:szCs w:val="18"/>
              </w:rPr>
              <w:t>4,153,354</w:t>
            </w:r>
          </w:p>
        </w:tc>
        <w:tc>
          <w:tcPr>
            <w:tcW w:w="812" w:type="pct"/>
            <w:tcBorders>
              <w:right w:val="single" w:sz="12" w:space="0" w:color="auto"/>
            </w:tcBorders>
            <w:vAlign w:val="center"/>
          </w:tcPr>
          <w:p w:rsidR="009F0A53" w:rsidRPr="00093F6D" w:rsidRDefault="009F0A53">
            <w:pPr>
              <w:jc w:val="right"/>
              <w:rPr>
                <w:rFonts w:asciiTheme="minorEastAsia" w:hAnsiTheme="minorEastAsia" w:cs="宋体"/>
                <w:color w:val="000000"/>
                <w:sz w:val="18"/>
                <w:szCs w:val="18"/>
              </w:rPr>
            </w:pPr>
            <w:r w:rsidRPr="00093F6D">
              <w:rPr>
                <w:rFonts w:asciiTheme="minorEastAsia" w:hAnsiTheme="minorEastAsia" w:hint="eastAsia"/>
                <w:color w:val="000000"/>
                <w:sz w:val="18"/>
                <w:szCs w:val="18"/>
              </w:rPr>
              <w:t>0.62</w:t>
            </w:r>
          </w:p>
        </w:tc>
      </w:tr>
      <w:tr w:rsidR="009F0A53" w:rsidRPr="00093F6D" w:rsidTr="00002131">
        <w:trPr>
          <w:trHeight w:val="346"/>
          <w:jc w:val="center"/>
        </w:trPr>
        <w:tc>
          <w:tcPr>
            <w:tcW w:w="3304" w:type="pct"/>
            <w:tcBorders>
              <w:left w:val="single" w:sz="12" w:space="0" w:color="auto"/>
            </w:tcBorders>
            <w:vAlign w:val="center"/>
          </w:tcPr>
          <w:p w:rsidR="009F0A53" w:rsidRPr="00093F6D" w:rsidRDefault="009F0A53">
            <w:pPr>
              <w:rPr>
                <w:rFonts w:asciiTheme="minorEastAsia" w:hAnsiTheme="minorEastAsia" w:cs="宋体"/>
                <w:color w:val="000000"/>
                <w:sz w:val="18"/>
                <w:szCs w:val="18"/>
              </w:rPr>
            </w:pPr>
            <w:proofErr w:type="gramStart"/>
            <w:r w:rsidRPr="00093F6D">
              <w:rPr>
                <w:rFonts w:asciiTheme="minorEastAsia" w:hAnsiTheme="minorEastAsia" w:hint="eastAsia"/>
                <w:color w:val="000000"/>
                <w:sz w:val="18"/>
                <w:szCs w:val="18"/>
              </w:rPr>
              <w:t>张武豪</w:t>
            </w:r>
            <w:proofErr w:type="gramEnd"/>
          </w:p>
        </w:tc>
        <w:tc>
          <w:tcPr>
            <w:tcW w:w="884" w:type="pct"/>
            <w:vAlign w:val="center"/>
          </w:tcPr>
          <w:p w:rsidR="009F0A53" w:rsidRPr="00093F6D" w:rsidRDefault="009F0A53">
            <w:pPr>
              <w:jc w:val="right"/>
              <w:rPr>
                <w:rFonts w:asciiTheme="minorEastAsia" w:hAnsiTheme="minorEastAsia" w:cs="宋体"/>
                <w:color w:val="000000"/>
                <w:sz w:val="18"/>
                <w:szCs w:val="18"/>
              </w:rPr>
            </w:pPr>
            <w:r w:rsidRPr="00093F6D">
              <w:rPr>
                <w:rFonts w:asciiTheme="minorEastAsia" w:hAnsiTheme="minorEastAsia" w:hint="eastAsia"/>
                <w:color w:val="000000"/>
                <w:sz w:val="18"/>
                <w:szCs w:val="18"/>
              </w:rPr>
              <w:t>3,229,356</w:t>
            </w:r>
          </w:p>
        </w:tc>
        <w:tc>
          <w:tcPr>
            <w:tcW w:w="812" w:type="pct"/>
            <w:tcBorders>
              <w:right w:val="single" w:sz="12" w:space="0" w:color="auto"/>
            </w:tcBorders>
            <w:vAlign w:val="center"/>
          </w:tcPr>
          <w:p w:rsidR="009F0A53" w:rsidRPr="00093F6D" w:rsidRDefault="009F0A53">
            <w:pPr>
              <w:jc w:val="right"/>
              <w:rPr>
                <w:rFonts w:asciiTheme="minorEastAsia" w:hAnsiTheme="minorEastAsia" w:cs="宋体"/>
                <w:color w:val="000000"/>
                <w:sz w:val="18"/>
                <w:szCs w:val="18"/>
              </w:rPr>
            </w:pPr>
            <w:r w:rsidRPr="00093F6D">
              <w:rPr>
                <w:rFonts w:asciiTheme="minorEastAsia" w:hAnsiTheme="minorEastAsia" w:hint="eastAsia"/>
                <w:color w:val="000000"/>
                <w:sz w:val="18"/>
                <w:szCs w:val="18"/>
              </w:rPr>
              <w:t>0.48</w:t>
            </w:r>
          </w:p>
        </w:tc>
      </w:tr>
      <w:tr w:rsidR="009F0A53" w:rsidRPr="00093F6D" w:rsidTr="00002131">
        <w:trPr>
          <w:trHeight w:val="346"/>
          <w:jc w:val="center"/>
        </w:trPr>
        <w:tc>
          <w:tcPr>
            <w:tcW w:w="3304" w:type="pct"/>
            <w:tcBorders>
              <w:left w:val="single" w:sz="12" w:space="0" w:color="auto"/>
            </w:tcBorders>
            <w:vAlign w:val="center"/>
          </w:tcPr>
          <w:p w:rsidR="009F0A53" w:rsidRPr="00093F6D" w:rsidRDefault="009F0A53">
            <w:pPr>
              <w:rPr>
                <w:rFonts w:asciiTheme="minorEastAsia" w:hAnsiTheme="minorEastAsia" w:cs="宋体"/>
                <w:color w:val="000000"/>
                <w:sz w:val="18"/>
                <w:szCs w:val="18"/>
              </w:rPr>
            </w:pPr>
            <w:r w:rsidRPr="00093F6D">
              <w:rPr>
                <w:rFonts w:asciiTheme="minorEastAsia" w:hAnsiTheme="minorEastAsia" w:hint="eastAsia"/>
                <w:color w:val="000000"/>
                <w:sz w:val="18"/>
                <w:szCs w:val="18"/>
              </w:rPr>
              <w:t>中国光大银行股份有限公司－财通多策略精选混合型证券投资基金</w:t>
            </w:r>
          </w:p>
        </w:tc>
        <w:tc>
          <w:tcPr>
            <w:tcW w:w="884" w:type="pct"/>
            <w:vAlign w:val="center"/>
          </w:tcPr>
          <w:p w:rsidR="009F0A53" w:rsidRPr="00093F6D" w:rsidRDefault="009F0A53">
            <w:pPr>
              <w:jc w:val="right"/>
              <w:rPr>
                <w:rFonts w:asciiTheme="minorEastAsia" w:hAnsiTheme="minorEastAsia" w:cs="宋体"/>
                <w:color w:val="000000"/>
                <w:sz w:val="18"/>
                <w:szCs w:val="18"/>
              </w:rPr>
            </w:pPr>
            <w:r w:rsidRPr="00093F6D">
              <w:rPr>
                <w:rFonts w:asciiTheme="minorEastAsia" w:hAnsiTheme="minorEastAsia" w:hint="eastAsia"/>
                <w:color w:val="000000"/>
                <w:sz w:val="18"/>
                <w:szCs w:val="18"/>
              </w:rPr>
              <w:t>2,986,222</w:t>
            </w:r>
          </w:p>
        </w:tc>
        <w:tc>
          <w:tcPr>
            <w:tcW w:w="812" w:type="pct"/>
            <w:tcBorders>
              <w:right w:val="single" w:sz="12" w:space="0" w:color="auto"/>
            </w:tcBorders>
            <w:vAlign w:val="center"/>
          </w:tcPr>
          <w:p w:rsidR="009F0A53" w:rsidRPr="00093F6D" w:rsidRDefault="009F0A53">
            <w:pPr>
              <w:jc w:val="right"/>
              <w:rPr>
                <w:rFonts w:asciiTheme="minorEastAsia" w:hAnsiTheme="minorEastAsia" w:cs="宋体"/>
                <w:color w:val="000000"/>
                <w:sz w:val="18"/>
                <w:szCs w:val="18"/>
              </w:rPr>
            </w:pPr>
            <w:r w:rsidRPr="00093F6D">
              <w:rPr>
                <w:rFonts w:asciiTheme="minorEastAsia" w:hAnsiTheme="minorEastAsia" w:hint="eastAsia"/>
                <w:color w:val="000000"/>
                <w:sz w:val="18"/>
                <w:szCs w:val="18"/>
              </w:rPr>
              <w:t>0.45</w:t>
            </w:r>
          </w:p>
        </w:tc>
      </w:tr>
      <w:tr w:rsidR="009F0A53" w:rsidRPr="00093F6D" w:rsidTr="00002131">
        <w:trPr>
          <w:trHeight w:val="346"/>
          <w:jc w:val="center"/>
        </w:trPr>
        <w:tc>
          <w:tcPr>
            <w:tcW w:w="3304" w:type="pct"/>
            <w:tcBorders>
              <w:left w:val="single" w:sz="12" w:space="0" w:color="auto"/>
              <w:bottom w:val="single" w:sz="4" w:space="0" w:color="auto"/>
            </w:tcBorders>
            <w:vAlign w:val="center"/>
          </w:tcPr>
          <w:p w:rsidR="009F0A53" w:rsidRPr="00093F6D" w:rsidRDefault="009F0A53">
            <w:pPr>
              <w:rPr>
                <w:rFonts w:asciiTheme="minorEastAsia" w:hAnsiTheme="minorEastAsia" w:cs="宋体"/>
                <w:color w:val="000000"/>
                <w:sz w:val="18"/>
                <w:szCs w:val="18"/>
              </w:rPr>
            </w:pPr>
            <w:r w:rsidRPr="00093F6D">
              <w:rPr>
                <w:rFonts w:asciiTheme="minorEastAsia" w:hAnsiTheme="minorEastAsia" w:hint="eastAsia"/>
                <w:color w:val="000000"/>
                <w:sz w:val="18"/>
                <w:szCs w:val="18"/>
              </w:rPr>
              <w:t>鹏华资产－招商银行－开源</w:t>
            </w:r>
            <w:proofErr w:type="gramStart"/>
            <w:r w:rsidRPr="00093F6D">
              <w:rPr>
                <w:rFonts w:asciiTheme="minorEastAsia" w:hAnsiTheme="minorEastAsia" w:hint="eastAsia"/>
                <w:color w:val="000000"/>
                <w:sz w:val="18"/>
                <w:szCs w:val="18"/>
              </w:rPr>
              <w:t>证券定增1号</w:t>
            </w:r>
            <w:proofErr w:type="gramEnd"/>
            <w:r w:rsidRPr="00093F6D">
              <w:rPr>
                <w:rFonts w:asciiTheme="minorEastAsia" w:hAnsiTheme="minorEastAsia" w:hint="eastAsia"/>
                <w:color w:val="000000"/>
                <w:sz w:val="18"/>
                <w:szCs w:val="18"/>
              </w:rPr>
              <w:t>专项资产管理计划</w:t>
            </w:r>
          </w:p>
        </w:tc>
        <w:tc>
          <w:tcPr>
            <w:tcW w:w="884" w:type="pct"/>
            <w:tcBorders>
              <w:bottom w:val="single" w:sz="4" w:space="0" w:color="auto"/>
            </w:tcBorders>
            <w:vAlign w:val="center"/>
          </w:tcPr>
          <w:p w:rsidR="009F0A53" w:rsidRPr="00093F6D" w:rsidRDefault="009F0A53">
            <w:pPr>
              <w:jc w:val="right"/>
              <w:rPr>
                <w:rFonts w:asciiTheme="minorEastAsia" w:hAnsiTheme="minorEastAsia" w:cs="宋体"/>
                <w:color w:val="000000"/>
                <w:sz w:val="18"/>
                <w:szCs w:val="18"/>
              </w:rPr>
            </w:pPr>
            <w:r w:rsidRPr="00093F6D">
              <w:rPr>
                <w:rFonts w:asciiTheme="minorEastAsia" w:hAnsiTheme="minorEastAsia" w:hint="eastAsia"/>
                <w:color w:val="000000"/>
                <w:sz w:val="18"/>
                <w:szCs w:val="18"/>
              </w:rPr>
              <w:t>2,699,680</w:t>
            </w:r>
          </w:p>
        </w:tc>
        <w:tc>
          <w:tcPr>
            <w:tcW w:w="812" w:type="pct"/>
            <w:tcBorders>
              <w:bottom w:val="single" w:sz="4" w:space="0" w:color="auto"/>
              <w:right w:val="single" w:sz="12" w:space="0" w:color="auto"/>
            </w:tcBorders>
            <w:vAlign w:val="center"/>
          </w:tcPr>
          <w:p w:rsidR="009F0A53" w:rsidRPr="00093F6D" w:rsidRDefault="009F0A53">
            <w:pPr>
              <w:jc w:val="right"/>
              <w:rPr>
                <w:rFonts w:asciiTheme="minorEastAsia" w:hAnsiTheme="minorEastAsia" w:cs="宋体"/>
                <w:color w:val="000000"/>
                <w:sz w:val="18"/>
                <w:szCs w:val="18"/>
              </w:rPr>
            </w:pPr>
            <w:r w:rsidRPr="00093F6D">
              <w:rPr>
                <w:rFonts w:asciiTheme="minorEastAsia" w:hAnsiTheme="minorEastAsia" w:hint="eastAsia"/>
                <w:color w:val="000000"/>
                <w:sz w:val="18"/>
                <w:szCs w:val="18"/>
              </w:rPr>
              <w:t>0.40</w:t>
            </w:r>
          </w:p>
        </w:tc>
      </w:tr>
      <w:tr w:rsidR="00EF365F" w:rsidRPr="00093F6D" w:rsidTr="00002131">
        <w:trPr>
          <w:trHeight w:val="346"/>
          <w:jc w:val="center"/>
        </w:trPr>
        <w:tc>
          <w:tcPr>
            <w:tcW w:w="3304" w:type="pct"/>
            <w:tcBorders>
              <w:left w:val="single" w:sz="12" w:space="0" w:color="auto"/>
              <w:bottom w:val="single" w:sz="12" w:space="0" w:color="auto"/>
            </w:tcBorders>
            <w:vAlign w:val="center"/>
          </w:tcPr>
          <w:p w:rsidR="00EF365F" w:rsidRPr="00093F6D" w:rsidRDefault="00EF365F" w:rsidP="00FF7D7D">
            <w:pPr>
              <w:spacing w:line="360" w:lineRule="auto"/>
              <w:jc w:val="center"/>
              <w:rPr>
                <w:rFonts w:asciiTheme="minorEastAsia" w:hAnsiTheme="minorEastAsia"/>
                <w:b/>
                <w:sz w:val="18"/>
                <w:szCs w:val="18"/>
              </w:rPr>
            </w:pPr>
            <w:r w:rsidRPr="00093F6D">
              <w:rPr>
                <w:rFonts w:asciiTheme="minorEastAsia" w:hAnsiTheme="minorEastAsia" w:hint="eastAsia"/>
                <w:b/>
                <w:sz w:val="18"/>
                <w:szCs w:val="18"/>
              </w:rPr>
              <w:t>合计</w:t>
            </w:r>
          </w:p>
        </w:tc>
        <w:tc>
          <w:tcPr>
            <w:tcW w:w="884" w:type="pct"/>
            <w:tcBorders>
              <w:bottom w:val="single" w:sz="12" w:space="0" w:color="auto"/>
            </w:tcBorders>
            <w:vAlign w:val="center"/>
          </w:tcPr>
          <w:p w:rsidR="00EF365F" w:rsidRPr="00093F6D" w:rsidRDefault="009F0A53" w:rsidP="009F0A53">
            <w:pPr>
              <w:jc w:val="right"/>
              <w:rPr>
                <w:rFonts w:asciiTheme="minorEastAsia" w:hAnsiTheme="minorEastAsia"/>
                <w:color w:val="000000"/>
                <w:sz w:val="18"/>
                <w:szCs w:val="18"/>
              </w:rPr>
            </w:pPr>
            <w:r w:rsidRPr="00093F6D">
              <w:rPr>
                <w:rFonts w:asciiTheme="minorEastAsia" w:hAnsiTheme="minorEastAsia" w:hint="eastAsia"/>
                <w:color w:val="000000"/>
                <w:sz w:val="18"/>
                <w:szCs w:val="18"/>
              </w:rPr>
              <w:t>171,791,410</w:t>
            </w:r>
          </w:p>
        </w:tc>
        <w:tc>
          <w:tcPr>
            <w:tcW w:w="812" w:type="pct"/>
            <w:tcBorders>
              <w:bottom w:val="single" w:sz="12" w:space="0" w:color="auto"/>
              <w:right w:val="single" w:sz="12" w:space="0" w:color="auto"/>
            </w:tcBorders>
            <w:vAlign w:val="center"/>
          </w:tcPr>
          <w:p w:rsidR="00EF365F" w:rsidRPr="00093F6D" w:rsidRDefault="009F0A53" w:rsidP="009F0A53">
            <w:pPr>
              <w:jc w:val="right"/>
              <w:rPr>
                <w:rFonts w:asciiTheme="minorEastAsia" w:hAnsiTheme="minorEastAsia"/>
                <w:color w:val="000000"/>
                <w:sz w:val="18"/>
                <w:szCs w:val="18"/>
              </w:rPr>
            </w:pPr>
            <w:r w:rsidRPr="00093F6D">
              <w:rPr>
                <w:rFonts w:asciiTheme="minorEastAsia" w:hAnsiTheme="minorEastAsia" w:hint="eastAsia"/>
                <w:color w:val="000000"/>
                <w:sz w:val="18"/>
                <w:szCs w:val="18"/>
              </w:rPr>
              <w:t>25.65</w:t>
            </w:r>
          </w:p>
        </w:tc>
      </w:tr>
    </w:tbl>
    <w:p w:rsidR="00EF365F" w:rsidRPr="009F0A53" w:rsidRDefault="00EF365F" w:rsidP="009A53F1">
      <w:pPr>
        <w:pStyle w:val="20"/>
        <w:spacing w:beforeLines="30" w:before="93" w:afterLines="30" w:after="93"/>
        <w:ind w:left="360" w:firstLineChars="0" w:firstLine="0"/>
        <w:rPr>
          <w:rFonts w:asciiTheme="minorEastAsia" w:eastAsiaTheme="minorEastAsia" w:hAnsiTheme="minorEastAsia"/>
          <w:szCs w:val="24"/>
        </w:rPr>
      </w:pPr>
      <w:r w:rsidRPr="009F0A53">
        <w:rPr>
          <w:rFonts w:asciiTheme="minorEastAsia" w:eastAsiaTheme="minorEastAsia" w:hAnsiTheme="minorEastAsia" w:hint="eastAsia"/>
          <w:szCs w:val="24"/>
        </w:rPr>
        <w:t>本次发行后公司前</w:t>
      </w:r>
      <w:r w:rsidRPr="009F0A53">
        <w:rPr>
          <w:rFonts w:asciiTheme="minorEastAsia" w:eastAsiaTheme="minorEastAsia" w:hAnsiTheme="minorEastAsia"/>
          <w:szCs w:val="24"/>
        </w:rPr>
        <w:t>10</w:t>
      </w:r>
      <w:r w:rsidRPr="009F0A53">
        <w:rPr>
          <w:rFonts w:asciiTheme="minorEastAsia" w:eastAsiaTheme="minorEastAsia" w:hAnsiTheme="minorEastAsia" w:hint="eastAsia"/>
          <w:szCs w:val="24"/>
        </w:rPr>
        <w:t>名股东持股情况（截至</w:t>
      </w:r>
      <w:r w:rsidRPr="009F0A53">
        <w:rPr>
          <w:rFonts w:asciiTheme="minorEastAsia" w:eastAsiaTheme="minorEastAsia" w:hAnsiTheme="minorEastAsia"/>
          <w:szCs w:val="24"/>
        </w:rPr>
        <w:t>2016</w:t>
      </w:r>
      <w:r w:rsidRPr="009F0A53">
        <w:rPr>
          <w:rFonts w:asciiTheme="minorEastAsia" w:eastAsiaTheme="minorEastAsia" w:hAnsiTheme="minorEastAsia" w:hint="eastAsia"/>
          <w:szCs w:val="24"/>
        </w:rPr>
        <w:t>年</w:t>
      </w:r>
      <w:r w:rsidR="00277525" w:rsidRPr="009F0A53">
        <w:rPr>
          <w:rFonts w:asciiTheme="minorEastAsia" w:eastAsiaTheme="minorEastAsia" w:hAnsiTheme="minorEastAsia" w:hint="eastAsia"/>
          <w:szCs w:val="24"/>
        </w:rPr>
        <w:t>7</w:t>
      </w:r>
      <w:r w:rsidRPr="009F0A53">
        <w:rPr>
          <w:rFonts w:asciiTheme="minorEastAsia" w:eastAsiaTheme="minorEastAsia" w:hAnsiTheme="minorEastAsia" w:hint="eastAsia"/>
          <w:szCs w:val="24"/>
        </w:rPr>
        <w:t>月</w:t>
      </w:r>
      <w:r w:rsidR="00277525" w:rsidRPr="009F0A53">
        <w:rPr>
          <w:rFonts w:asciiTheme="minorEastAsia" w:eastAsiaTheme="minorEastAsia" w:hAnsiTheme="minorEastAsia" w:hint="eastAsia"/>
          <w:szCs w:val="24"/>
        </w:rPr>
        <w:t>11</w:t>
      </w:r>
      <w:r w:rsidRPr="009F0A53">
        <w:rPr>
          <w:rFonts w:asciiTheme="minorEastAsia" w:eastAsiaTheme="minorEastAsia" w:hAnsiTheme="minorEastAsia" w:hint="eastAsia"/>
          <w:szCs w:val="24"/>
        </w:rPr>
        <w:t>日）</w:t>
      </w:r>
    </w:p>
    <w:tbl>
      <w:tblPr>
        <w:tblW w:w="52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568"/>
        <w:gridCol w:w="1734"/>
        <w:gridCol w:w="1517"/>
      </w:tblGrid>
      <w:tr w:rsidR="000E2F52" w:rsidRPr="00AB4740" w:rsidTr="00002131">
        <w:trPr>
          <w:trHeight w:val="346"/>
          <w:jc w:val="center"/>
        </w:trPr>
        <w:tc>
          <w:tcPr>
            <w:tcW w:w="3157" w:type="pct"/>
            <w:tcBorders>
              <w:top w:val="single" w:sz="12" w:space="0" w:color="auto"/>
              <w:left w:val="single" w:sz="12" w:space="0" w:color="auto"/>
            </w:tcBorders>
            <w:vAlign w:val="center"/>
          </w:tcPr>
          <w:p w:rsidR="00EF365F" w:rsidRPr="00AB4740" w:rsidRDefault="00EF365F" w:rsidP="00AB4740">
            <w:pPr>
              <w:jc w:val="center"/>
              <w:rPr>
                <w:rFonts w:asciiTheme="minorEastAsia" w:hAnsiTheme="minorEastAsia"/>
                <w:b/>
                <w:color w:val="000000"/>
                <w:sz w:val="18"/>
                <w:szCs w:val="18"/>
              </w:rPr>
            </w:pPr>
            <w:r w:rsidRPr="00AB4740">
              <w:rPr>
                <w:rFonts w:asciiTheme="minorEastAsia" w:hAnsiTheme="minorEastAsia" w:hint="eastAsia"/>
                <w:b/>
                <w:color w:val="000000"/>
                <w:sz w:val="18"/>
                <w:szCs w:val="18"/>
              </w:rPr>
              <w:t>股东名称</w:t>
            </w:r>
          </w:p>
        </w:tc>
        <w:tc>
          <w:tcPr>
            <w:tcW w:w="983" w:type="pct"/>
            <w:tcBorders>
              <w:top w:val="single" w:sz="12" w:space="0" w:color="auto"/>
            </w:tcBorders>
            <w:vAlign w:val="center"/>
          </w:tcPr>
          <w:p w:rsidR="00EF365F" w:rsidRPr="00AB4740" w:rsidRDefault="00EF365F" w:rsidP="00AB4740">
            <w:pPr>
              <w:jc w:val="center"/>
              <w:rPr>
                <w:rFonts w:asciiTheme="minorEastAsia" w:hAnsiTheme="minorEastAsia"/>
                <w:b/>
                <w:color w:val="000000"/>
                <w:sz w:val="18"/>
                <w:szCs w:val="18"/>
              </w:rPr>
            </w:pPr>
            <w:r w:rsidRPr="00AB4740">
              <w:rPr>
                <w:rFonts w:asciiTheme="minorEastAsia" w:hAnsiTheme="minorEastAsia" w:hint="eastAsia"/>
                <w:b/>
                <w:color w:val="000000"/>
                <w:sz w:val="18"/>
                <w:szCs w:val="18"/>
              </w:rPr>
              <w:t>持股数量（股）</w:t>
            </w:r>
          </w:p>
        </w:tc>
        <w:tc>
          <w:tcPr>
            <w:tcW w:w="861" w:type="pct"/>
            <w:tcBorders>
              <w:top w:val="single" w:sz="12" w:space="0" w:color="auto"/>
              <w:right w:val="single" w:sz="12" w:space="0" w:color="auto"/>
            </w:tcBorders>
            <w:vAlign w:val="center"/>
          </w:tcPr>
          <w:p w:rsidR="00EF365F" w:rsidRPr="00AB4740" w:rsidRDefault="00EF365F" w:rsidP="00AB4740">
            <w:pPr>
              <w:jc w:val="center"/>
              <w:rPr>
                <w:rFonts w:asciiTheme="minorEastAsia" w:hAnsiTheme="minorEastAsia"/>
                <w:b/>
                <w:color w:val="000000"/>
                <w:sz w:val="18"/>
                <w:szCs w:val="18"/>
              </w:rPr>
            </w:pPr>
            <w:r w:rsidRPr="00AB4740">
              <w:rPr>
                <w:rFonts w:asciiTheme="minorEastAsia" w:hAnsiTheme="minorEastAsia" w:hint="eastAsia"/>
                <w:b/>
                <w:color w:val="000000"/>
                <w:sz w:val="18"/>
                <w:szCs w:val="18"/>
              </w:rPr>
              <w:t>持股比例（</w:t>
            </w:r>
            <w:r w:rsidRPr="00AB4740">
              <w:rPr>
                <w:rFonts w:asciiTheme="minorEastAsia" w:hAnsiTheme="minorEastAsia"/>
                <w:b/>
                <w:color w:val="000000"/>
                <w:sz w:val="18"/>
                <w:szCs w:val="18"/>
              </w:rPr>
              <w:t>%</w:t>
            </w:r>
            <w:r w:rsidRPr="00AB4740">
              <w:rPr>
                <w:rFonts w:asciiTheme="minorEastAsia" w:hAnsiTheme="minorEastAsia" w:hint="eastAsia"/>
                <w:b/>
                <w:color w:val="000000"/>
                <w:sz w:val="18"/>
                <w:szCs w:val="18"/>
              </w:rPr>
              <w:t>）</w:t>
            </w:r>
          </w:p>
        </w:tc>
      </w:tr>
      <w:tr w:rsidR="00AB4740" w:rsidRPr="00AB4740" w:rsidTr="00002131">
        <w:trPr>
          <w:trHeight w:val="346"/>
          <w:jc w:val="center"/>
        </w:trPr>
        <w:tc>
          <w:tcPr>
            <w:tcW w:w="3157" w:type="pct"/>
            <w:tcBorders>
              <w:left w:val="single" w:sz="12" w:space="0" w:color="auto"/>
            </w:tcBorders>
            <w:vAlign w:val="center"/>
          </w:tcPr>
          <w:p w:rsidR="00AB4740" w:rsidRPr="00AB4740" w:rsidRDefault="00AB4740" w:rsidP="00AB4740">
            <w:pPr>
              <w:jc w:val="left"/>
              <w:rPr>
                <w:rFonts w:asciiTheme="minorEastAsia" w:hAnsiTheme="minorEastAsia"/>
                <w:color w:val="000000"/>
                <w:sz w:val="18"/>
                <w:szCs w:val="18"/>
              </w:rPr>
            </w:pPr>
            <w:r w:rsidRPr="00AB4740">
              <w:rPr>
                <w:rFonts w:asciiTheme="minorEastAsia" w:hAnsiTheme="minorEastAsia" w:hint="eastAsia"/>
                <w:color w:val="000000"/>
                <w:sz w:val="18"/>
                <w:szCs w:val="18"/>
              </w:rPr>
              <w:t>苏州吴中投资控股有限公司</w:t>
            </w:r>
          </w:p>
        </w:tc>
        <w:tc>
          <w:tcPr>
            <w:tcW w:w="983" w:type="pct"/>
            <w:vAlign w:val="center"/>
          </w:tcPr>
          <w:p w:rsidR="00AB4740" w:rsidRPr="00AB4740" w:rsidRDefault="00AB4740" w:rsidP="00AB4740">
            <w:pPr>
              <w:jc w:val="right"/>
              <w:rPr>
                <w:rFonts w:asciiTheme="minorEastAsia" w:hAnsiTheme="minorEastAsia"/>
                <w:color w:val="000000"/>
                <w:sz w:val="18"/>
                <w:szCs w:val="18"/>
              </w:rPr>
            </w:pPr>
            <w:r w:rsidRPr="00AB4740">
              <w:rPr>
                <w:rFonts w:asciiTheme="minorEastAsia" w:hAnsiTheme="minorEastAsia" w:hint="eastAsia"/>
                <w:color w:val="000000"/>
                <w:sz w:val="18"/>
                <w:szCs w:val="18"/>
              </w:rPr>
              <w:t>122</w:t>
            </w:r>
            <w:r>
              <w:rPr>
                <w:rFonts w:asciiTheme="minorEastAsia" w:hAnsiTheme="minorEastAsia" w:hint="eastAsia"/>
                <w:color w:val="000000"/>
                <w:sz w:val="18"/>
                <w:szCs w:val="18"/>
              </w:rPr>
              <w:t>,</w:t>
            </w:r>
            <w:r w:rsidRPr="00AB4740">
              <w:rPr>
                <w:rFonts w:asciiTheme="minorEastAsia" w:hAnsiTheme="minorEastAsia" w:hint="eastAsia"/>
                <w:color w:val="000000"/>
                <w:sz w:val="18"/>
                <w:szCs w:val="18"/>
              </w:rPr>
              <w:t>795</w:t>
            </w:r>
            <w:r>
              <w:rPr>
                <w:rFonts w:asciiTheme="minorEastAsia" w:hAnsiTheme="minorEastAsia" w:hint="eastAsia"/>
                <w:color w:val="000000"/>
                <w:sz w:val="18"/>
                <w:szCs w:val="18"/>
              </w:rPr>
              <w:t>,</w:t>
            </w:r>
            <w:r w:rsidRPr="00AB4740">
              <w:rPr>
                <w:rFonts w:asciiTheme="minorEastAsia" w:hAnsiTheme="minorEastAsia" w:hint="eastAsia"/>
                <w:color w:val="000000"/>
                <w:sz w:val="18"/>
                <w:szCs w:val="18"/>
              </w:rPr>
              <w:t>762</w:t>
            </w:r>
          </w:p>
        </w:tc>
        <w:tc>
          <w:tcPr>
            <w:tcW w:w="861" w:type="pct"/>
            <w:tcBorders>
              <w:right w:val="single" w:sz="12" w:space="0" w:color="auto"/>
            </w:tcBorders>
            <w:vAlign w:val="center"/>
          </w:tcPr>
          <w:p w:rsidR="00AB4740" w:rsidRPr="00AB4740" w:rsidRDefault="00AB4740" w:rsidP="00AB4740">
            <w:pPr>
              <w:jc w:val="right"/>
              <w:rPr>
                <w:rFonts w:asciiTheme="minorEastAsia" w:hAnsiTheme="minorEastAsia"/>
                <w:color w:val="000000"/>
                <w:sz w:val="18"/>
                <w:szCs w:val="18"/>
              </w:rPr>
            </w:pPr>
            <w:r w:rsidRPr="00AB4740">
              <w:rPr>
                <w:rFonts w:asciiTheme="minorEastAsia" w:hAnsiTheme="minorEastAsia" w:hint="eastAsia"/>
                <w:color w:val="000000"/>
                <w:sz w:val="18"/>
                <w:szCs w:val="18"/>
              </w:rPr>
              <w:t>17.86</w:t>
            </w:r>
          </w:p>
        </w:tc>
      </w:tr>
      <w:tr w:rsidR="00AB4740" w:rsidRPr="00AB4740" w:rsidTr="00002131">
        <w:trPr>
          <w:trHeight w:val="346"/>
          <w:jc w:val="center"/>
        </w:trPr>
        <w:tc>
          <w:tcPr>
            <w:tcW w:w="3157" w:type="pct"/>
            <w:tcBorders>
              <w:left w:val="single" w:sz="12" w:space="0" w:color="auto"/>
            </w:tcBorders>
            <w:vAlign w:val="center"/>
          </w:tcPr>
          <w:p w:rsidR="00AB4740" w:rsidRPr="00AB4740" w:rsidRDefault="00AB4740" w:rsidP="00AB4740">
            <w:pPr>
              <w:jc w:val="left"/>
              <w:rPr>
                <w:rFonts w:asciiTheme="minorEastAsia" w:hAnsiTheme="minorEastAsia"/>
                <w:color w:val="000000"/>
                <w:sz w:val="18"/>
                <w:szCs w:val="18"/>
              </w:rPr>
            </w:pPr>
            <w:proofErr w:type="gramStart"/>
            <w:r w:rsidRPr="00AB4740">
              <w:rPr>
                <w:rFonts w:asciiTheme="minorEastAsia" w:hAnsiTheme="minorEastAsia" w:hint="eastAsia"/>
                <w:color w:val="000000"/>
                <w:sz w:val="18"/>
                <w:szCs w:val="18"/>
              </w:rPr>
              <w:t>毕红芬</w:t>
            </w:r>
            <w:proofErr w:type="gramEnd"/>
          </w:p>
        </w:tc>
        <w:tc>
          <w:tcPr>
            <w:tcW w:w="983" w:type="pct"/>
            <w:vAlign w:val="center"/>
          </w:tcPr>
          <w:p w:rsidR="00AB4740" w:rsidRPr="00AB4740" w:rsidRDefault="00AB4740" w:rsidP="00AB4740">
            <w:pPr>
              <w:jc w:val="right"/>
              <w:rPr>
                <w:rFonts w:asciiTheme="minorEastAsia" w:hAnsiTheme="minorEastAsia"/>
                <w:color w:val="000000"/>
                <w:sz w:val="18"/>
                <w:szCs w:val="18"/>
              </w:rPr>
            </w:pPr>
            <w:r w:rsidRPr="00AB4740">
              <w:rPr>
                <w:rFonts w:asciiTheme="minorEastAsia" w:hAnsiTheme="minorEastAsia" w:hint="eastAsia"/>
                <w:color w:val="000000"/>
                <w:sz w:val="18"/>
                <w:szCs w:val="18"/>
              </w:rPr>
              <w:t>14</w:t>
            </w:r>
            <w:r>
              <w:rPr>
                <w:rFonts w:asciiTheme="minorEastAsia" w:hAnsiTheme="minorEastAsia" w:hint="eastAsia"/>
                <w:color w:val="000000"/>
                <w:sz w:val="18"/>
                <w:szCs w:val="18"/>
              </w:rPr>
              <w:t>,</w:t>
            </w:r>
            <w:r w:rsidRPr="00AB4740">
              <w:rPr>
                <w:rFonts w:asciiTheme="minorEastAsia" w:hAnsiTheme="minorEastAsia" w:hint="eastAsia"/>
                <w:color w:val="000000"/>
                <w:sz w:val="18"/>
                <w:szCs w:val="18"/>
              </w:rPr>
              <w:t>663</w:t>
            </w:r>
            <w:r>
              <w:rPr>
                <w:rFonts w:asciiTheme="minorEastAsia" w:hAnsiTheme="minorEastAsia" w:hint="eastAsia"/>
                <w:color w:val="000000"/>
                <w:sz w:val="18"/>
                <w:szCs w:val="18"/>
              </w:rPr>
              <w:t>,</w:t>
            </w:r>
            <w:r w:rsidRPr="00AB4740">
              <w:rPr>
                <w:rFonts w:asciiTheme="minorEastAsia" w:hAnsiTheme="minorEastAsia" w:hint="eastAsia"/>
                <w:color w:val="000000"/>
                <w:sz w:val="18"/>
                <w:szCs w:val="18"/>
              </w:rPr>
              <w:t>038</w:t>
            </w:r>
          </w:p>
        </w:tc>
        <w:tc>
          <w:tcPr>
            <w:tcW w:w="861" w:type="pct"/>
            <w:tcBorders>
              <w:right w:val="single" w:sz="12" w:space="0" w:color="auto"/>
            </w:tcBorders>
            <w:vAlign w:val="center"/>
          </w:tcPr>
          <w:p w:rsidR="00AB4740" w:rsidRPr="00AB4740" w:rsidRDefault="00AB4740" w:rsidP="00AB4740">
            <w:pPr>
              <w:jc w:val="right"/>
              <w:rPr>
                <w:rFonts w:asciiTheme="minorEastAsia" w:hAnsiTheme="minorEastAsia"/>
                <w:color w:val="000000"/>
                <w:sz w:val="18"/>
                <w:szCs w:val="18"/>
              </w:rPr>
            </w:pPr>
            <w:r w:rsidRPr="00AB4740">
              <w:rPr>
                <w:rFonts w:asciiTheme="minorEastAsia" w:hAnsiTheme="minorEastAsia" w:hint="eastAsia"/>
                <w:color w:val="000000"/>
                <w:sz w:val="18"/>
                <w:szCs w:val="18"/>
              </w:rPr>
              <w:t>2.13</w:t>
            </w:r>
          </w:p>
        </w:tc>
      </w:tr>
      <w:tr w:rsidR="00AB4740" w:rsidRPr="00AB4740" w:rsidTr="00002131">
        <w:trPr>
          <w:trHeight w:val="346"/>
          <w:jc w:val="center"/>
        </w:trPr>
        <w:tc>
          <w:tcPr>
            <w:tcW w:w="3157" w:type="pct"/>
            <w:tcBorders>
              <w:left w:val="single" w:sz="12" w:space="0" w:color="auto"/>
            </w:tcBorders>
            <w:vAlign w:val="center"/>
          </w:tcPr>
          <w:p w:rsidR="00AB4740" w:rsidRPr="00AB4740" w:rsidRDefault="00AB4740" w:rsidP="00AB4740">
            <w:pPr>
              <w:jc w:val="left"/>
              <w:rPr>
                <w:rFonts w:asciiTheme="minorEastAsia" w:hAnsiTheme="minorEastAsia"/>
                <w:color w:val="000000"/>
                <w:sz w:val="18"/>
                <w:szCs w:val="18"/>
              </w:rPr>
            </w:pPr>
            <w:r w:rsidRPr="00AB4740">
              <w:rPr>
                <w:rFonts w:asciiTheme="minorEastAsia" w:hAnsiTheme="minorEastAsia" w:hint="eastAsia"/>
                <w:color w:val="000000"/>
                <w:sz w:val="18"/>
                <w:szCs w:val="18"/>
              </w:rPr>
              <w:t>中国证券金融股份有限公司</w:t>
            </w:r>
          </w:p>
        </w:tc>
        <w:tc>
          <w:tcPr>
            <w:tcW w:w="983" w:type="pct"/>
            <w:vAlign w:val="center"/>
          </w:tcPr>
          <w:p w:rsidR="00AB4740" w:rsidRPr="00AB4740" w:rsidRDefault="00AB4740" w:rsidP="00AB4740">
            <w:pPr>
              <w:jc w:val="right"/>
              <w:rPr>
                <w:rFonts w:asciiTheme="minorEastAsia" w:hAnsiTheme="minorEastAsia"/>
                <w:color w:val="000000"/>
                <w:sz w:val="18"/>
                <w:szCs w:val="18"/>
              </w:rPr>
            </w:pPr>
            <w:r w:rsidRPr="00AB4740">
              <w:rPr>
                <w:rFonts w:asciiTheme="minorEastAsia" w:hAnsiTheme="minorEastAsia" w:hint="eastAsia"/>
                <w:color w:val="000000"/>
                <w:sz w:val="18"/>
                <w:szCs w:val="18"/>
              </w:rPr>
              <w:t>9</w:t>
            </w:r>
            <w:r>
              <w:rPr>
                <w:rFonts w:asciiTheme="minorEastAsia" w:hAnsiTheme="minorEastAsia" w:hint="eastAsia"/>
                <w:color w:val="000000"/>
                <w:sz w:val="18"/>
                <w:szCs w:val="18"/>
              </w:rPr>
              <w:t>,</w:t>
            </w:r>
            <w:r w:rsidRPr="00AB4740">
              <w:rPr>
                <w:rFonts w:asciiTheme="minorEastAsia" w:hAnsiTheme="minorEastAsia" w:hint="eastAsia"/>
                <w:color w:val="000000"/>
                <w:sz w:val="18"/>
                <w:szCs w:val="18"/>
              </w:rPr>
              <w:t>601</w:t>
            </w:r>
            <w:r>
              <w:rPr>
                <w:rFonts w:asciiTheme="minorEastAsia" w:hAnsiTheme="minorEastAsia" w:hint="eastAsia"/>
                <w:color w:val="000000"/>
                <w:sz w:val="18"/>
                <w:szCs w:val="18"/>
              </w:rPr>
              <w:t>,</w:t>
            </w:r>
            <w:r w:rsidRPr="00AB4740">
              <w:rPr>
                <w:rFonts w:asciiTheme="minorEastAsia" w:hAnsiTheme="minorEastAsia" w:hint="eastAsia"/>
                <w:color w:val="000000"/>
                <w:sz w:val="18"/>
                <w:szCs w:val="18"/>
              </w:rPr>
              <w:t>592</w:t>
            </w:r>
          </w:p>
        </w:tc>
        <w:tc>
          <w:tcPr>
            <w:tcW w:w="861" w:type="pct"/>
            <w:tcBorders>
              <w:right w:val="single" w:sz="12" w:space="0" w:color="auto"/>
            </w:tcBorders>
            <w:vAlign w:val="center"/>
          </w:tcPr>
          <w:p w:rsidR="00AB4740" w:rsidRPr="00AB4740" w:rsidRDefault="00AB4740" w:rsidP="00AB4740">
            <w:pPr>
              <w:jc w:val="right"/>
              <w:rPr>
                <w:rFonts w:asciiTheme="minorEastAsia" w:hAnsiTheme="minorEastAsia"/>
                <w:color w:val="000000"/>
                <w:sz w:val="18"/>
                <w:szCs w:val="18"/>
              </w:rPr>
            </w:pPr>
            <w:r w:rsidRPr="00AB4740">
              <w:rPr>
                <w:rFonts w:asciiTheme="minorEastAsia" w:hAnsiTheme="minorEastAsia" w:hint="eastAsia"/>
                <w:color w:val="000000"/>
                <w:sz w:val="18"/>
                <w:szCs w:val="18"/>
              </w:rPr>
              <w:t>1.40</w:t>
            </w:r>
          </w:p>
        </w:tc>
      </w:tr>
      <w:tr w:rsidR="00AB4740" w:rsidRPr="00AB4740" w:rsidTr="00002131">
        <w:trPr>
          <w:trHeight w:val="346"/>
          <w:jc w:val="center"/>
        </w:trPr>
        <w:tc>
          <w:tcPr>
            <w:tcW w:w="3157" w:type="pct"/>
            <w:tcBorders>
              <w:left w:val="single" w:sz="12" w:space="0" w:color="auto"/>
            </w:tcBorders>
            <w:vAlign w:val="center"/>
          </w:tcPr>
          <w:p w:rsidR="00AB4740" w:rsidRPr="00AB4740" w:rsidRDefault="00AB4740" w:rsidP="00AB4740">
            <w:pPr>
              <w:jc w:val="left"/>
              <w:rPr>
                <w:rFonts w:asciiTheme="minorEastAsia" w:hAnsiTheme="minorEastAsia"/>
                <w:color w:val="000000"/>
                <w:sz w:val="18"/>
                <w:szCs w:val="18"/>
              </w:rPr>
            </w:pPr>
            <w:proofErr w:type="gramStart"/>
            <w:r w:rsidRPr="00AB4740">
              <w:rPr>
                <w:rFonts w:asciiTheme="minorEastAsia" w:hAnsiTheme="minorEastAsia" w:hint="eastAsia"/>
                <w:color w:val="000000"/>
                <w:sz w:val="18"/>
                <w:szCs w:val="18"/>
              </w:rPr>
              <w:t>申万菱</w:t>
            </w:r>
            <w:proofErr w:type="gramEnd"/>
            <w:r w:rsidRPr="00AB4740">
              <w:rPr>
                <w:rFonts w:asciiTheme="minorEastAsia" w:hAnsiTheme="minorEastAsia" w:hint="eastAsia"/>
                <w:color w:val="000000"/>
                <w:sz w:val="18"/>
                <w:szCs w:val="18"/>
              </w:rPr>
              <w:t>信资产－招商银行－</w:t>
            </w:r>
            <w:proofErr w:type="gramStart"/>
            <w:r w:rsidRPr="00AB4740">
              <w:rPr>
                <w:rFonts w:asciiTheme="minorEastAsia" w:hAnsiTheme="minorEastAsia" w:hint="eastAsia"/>
                <w:color w:val="000000"/>
                <w:sz w:val="18"/>
                <w:szCs w:val="18"/>
              </w:rPr>
              <w:t>华润深国</w:t>
            </w:r>
            <w:proofErr w:type="gramEnd"/>
            <w:r w:rsidRPr="00AB4740">
              <w:rPr>
                <w:rFonts w:asciiTheme="minorEastAsia" w:hAnsiTheme="minorEastAsia" w:hint="eastAsia"/>
                <w:color w:val="000000"/>
                <w:sz w:val="18"/>
                <w:szCs w:val="18"/>
              </w:rPr>
              <w:t>投信托－瑞</w:t>
            </w:r>
            <w:proofErr w:type="gramStart"/>
            <w:r w:rsidRPr="00AB4740">
              <w:rPr>
                <w:rFonts w:asciiTheme="minorEastAsia" w:hAnsiTheme="minorEastAsia" w:hint="eastAsia"/>
                <w:color w:val="000000"/>
                <w:sz w:val="18"/>
                <w:szCs w:val="18"/>
              </w:rPr>
              <w:t>华定增对</w:t>
            </w:r>
            <w:proofErr w:type="gramEnd"/>
            <w:r w:rsidRPr="00AB4740">
              <w:rPr>
                <w:rFonts w:asciiTheme="minorEastAsia" w:hAnsiTheme="minorEastAsia" w:hint="eastAsia"/>
                <w:color w:val="000000"/>
                <w:sz w:val="18"/>
                <w:szCs w:val="18"/>
              </w:rPr>
              <w:t>冲基金2号集合资金信托计划</w:t>
            </w:r>
          </w:p>
        </w:tc>
        <w:tc>
          <w:tcPr>
            <w:tcW w:w="983" w:type="pct"/>
            <w:vAlign w:val="center"/>
          </w:tcPr>
          <w:p w:rsidR="00AB4740" w:rsidRPr="00AB4740" w:rsidRDefault="00AB4740" w:rsidP="00AB4740">
            <w:pPr>
              <w:jc w:val="right"/>
              <w:rPr>
                <w:rFonts w:asciiTheme="minorEastAsia" w:hAnsiTheme="minorEastAsia"/>
                <w:color w:val="000000"/>
                <w:sz w:val="18"/>
                <w:szCs w:val="18"/>
              </w:rPr>
            </w:pPr>
            <w:r w:rsidRPr="00AB4740">
              <w:rPr>
                <w:rFonts w:asciiTheme="minorEastAsia" w:hAnsiTheme="minorEastAsia" w:hint="eastAsia"/>
                <w:color w:val="000000"/>
                <w:sz w:val="18"/>
                <w:szCs w:val="18"/>
              </w:rPr>
              <w:t>8</w:t>
            </w:r>
            <w:r>
              <w:rPr>
                <w:rFonts w:asciiTheme="minorEastAsia" w:hAnsiTheme="minorEastAsia" w:hint="eastAsia"/>
                <w:color w:val="000000"/>
                <w:sz w:val="18"/>
                <w:szCs w:val="18"/>
              </w:rPr>
              <w:t>,</w:t>
            </w:r>
            <w:r w:rsidRPr="00AB4740">
              <w:rPr>
                <w:rFonts w:asciiTheme="minorEastAsia" w:hAnsiTheme="minorEastAsia" w:hint="eastAsia"/>
                <w:color w:val="000000"/>
                <w:sz w:val="18"/>
                <w:szCs w:val="18"/>
              </w:rPr>
              <w:t>785</w:t>
            </w:r>
            <w:r>
              <w:rPr>
                <w:rFonts w:asciiTheme="minorEastAsia" w:hAnsiTheme="minorEastAsia" w:hint="eastAsia"/>
                <w:color w:val="000000"/>
                <w:sz w:val="18"/>
                <w:szCs w:val="18"/>
              </w:rPr>
              <w:t>,</w:t>
            </w:r>
            <w:r w:rsidRPr="00AB4740">
              <w:rPr>
                <w:rFonts w:asciiTheme="minorEastAsia" w:hAnsiTheme="minorEastAsia" w:hint="eastAsia"/>
                <w:color w:val="000000"/>
                <w:sz w:val="18"/>
                <w:szCs w:val="18"/>
              </w:rPr>
              <w:t>942</w:t>
            </w:r>
          </w:p>
        </w:tc>
        <w:tc>
          <w:tcPr>
            <w:tcW w:w="861" w:type="pct"/>
            <w:tcBorders>
              <w:right w:val="single" w:sz="12" w:space="0" w:color="auto"/>
            </w:tcBorders>
            <w:vAlign w:val="center"/>
          </w:tcPr>
          <w:p w:rsidR="00AB4740" w:rsidRPr="00AB4740" w:rsidRDefault="00AB4740" w:rsidP="00AB4740">
            <w:pPr>
              <w:jc w:val="right"/>
              <w:rPr>
                <w:rFonts w:asciiTheme="minorEastAsia" w:hAnsiTheme="minorEastAsia"/>
                <w:color w:val="000000"/>
                <w:sz w:val="18"/>
                <w:szCs w:val="18"/>
              </w:rPr>
            </w:pPr>
            <w:r w:rsidRPr="00AB4740">
              <w:rPr>
                <w:rFonts w:asciiTheme="minorEastAsia" w:hAnsiTheme="minorEastAsia" w:hint="eastAsia"/>
                <w:color w:val="000000"/>
                <w:sz w:val="18"/>
                <w:szCs w:val="18"/>
              </w:rPr>
              <w:t>1.28</w:t>
            </w:r>
          </w:p>
        </w:tc>
      </w:tr>
      <w:tr w:rsidR="00AB4740" w:rsidRPr="00AB4740" w:rsidTr="00002131">
        <w:trPr>
          <w:trHeight w:val="346"/>
          <w:jc w:val="center"/>
        </w:trPr>
        <w:tc>
          <w:tcPr>
            <w:tcW w:w="3157" w:type="pct"/>
            <w:tcBorders>
              <w:left w:val="single" w:sz="12" w:space="0" w:color="auto"/>
            </w:tcBorders>
            <w:vAlign w:val="center"/>
          </w:tcPr>
          <w:p w:rsidR="00AB4740" w:rsidRPr="00AB4740" w:rsidRDefault="00AB4740" w:rsidP="00AB4740">
            <w:pPr>
              <w:jc w:val="left"/>
              <w:rPr>
                <w:rFonts w:asciiTheme="minorEastAsia" w:hAnsiTheme="minorEastAsia"/>
                <w:color w:val="000000"/>
                <w:sz w:val="18"/>
                <w:szCs w:val="18"/>
              </w:rPr>
            </w:pPr>
            <w:r w:rsidRPr="00AB4740">
              <w:rPr>
                <w:rFonts w:asciiTheme="minorEastAsia" w:hAnsiTheme="minorEastAsia" w:hint="eastAsia"/>
                <w:color w:val="000000"/>
                <w:sz w:val="18"/>
                <w:szCs w:val="18"/>
              </w:rPr>
              <w:t>中央汇金资产管理有限责任公司</w:t>
            </w:r>
          </w:p>
        </w:tc>
        <w:tc>
          <w:tcPr>
            <w:tcW w:w="983" w:type="pct"/>
            <w:vAlign w:val="center"/>
          </w:tcPr>
          <w:p w:rsidR="00AB4740" w:rsidRPr="00AB4740" w:rsidRDefault="00AB4740" w:rsidP="00AB4740">
            <w:pPr>
              <w:jc w:val="right"/>
              <w:rPr>
                <w:rFonts w:asciiTheme="minorEastAsia" w:hAnsiTheme="minorEastAsia"/>
                <w:color w:val="000000"/>
                <w:sz w:val="18"/>
                <w:szCs w:val="18"/>
              </w:rPr>
            </w:pPr>
            <w:r w:rsidRPr="00AB4740">
              <w:rPr>
                <w:rFonts w:asciiTheme="minorEastAsia" w:hAnsiTheme="minorEastAsia" w:hint="eastAsia"/>
                <w:color w:val="000000"/>
                <w:sz w:val="18"/>
                <w:szCs w:val="18"/>
              </w:rPr>
              <w:t>8</w:t>
            </w:r>
            <w:r>
              <w:rPr>
                <w:rFonts w:asciiTheme="minorEastAsia" w:hAnsiTheme="minorEastAsia" w:hint="eastAsia"/>
                <w:color w:val="000000"/>
                <w:sz w:val="18"/>
                <w:szCs w:val="18"/>
              </w:rPr>
              <w:t>,</w:t>
            </w:r>
            <w:r w:rsidRPr="00AB4740">
              <w:rPr>
                <w:rFonts w:asciiTheme="minorEastAsia" w:hAnsiTheme="minorEastAsia" w:hint="eastAsia"/>
                <w:color w:val="000000"/>
                <w:sz w:val="18"/>
                <w:szCs w:val="18"/>
              </w:rPr>
              <w:t>354</w:t>
            </w:r>
            <w:r>
              <w:rPr>
                <w:rFonts w:asciiTheme="minorEastAsia" w:hAnsiTheme="minorEastAsia" w:hint="eastAsia"/>
                <w:color w:val="000000"/>
                <w:sz w:val="18"/>
                <w:szCs w:val="18"/>
              </w:rPr>
              <w:t>,</w:t>
            </w:r>
            <w:r w:rsidRPr="00AB4740">
              <w:rPr>
                <w:rFonts w:asciiTheme="minorEastAsia" w:hAnsiTheme="minorEastAsia" w:hint="eastAsia"/>
                <w:color w:val="000000"/>
                <w:sz w:val="18"/>
                <w:szCs w:val="18"/>
              </w:rPr>
              <w:t>200</w:t>
            </w:r>
          </w:p>
        </w:tc>
        <w:tc>
          <w:tcPr>
            <w:tcW w:w="861" w:type="pct"/>
            <w:tcBorders>
              <w:right w:val="single" w:sz="12" w:space="0" w:color="auto"/>
            </w:tcBorders>
            <w:vAlign w:val="center"/>
          </w:tcPr>
          <w:p w:rsidR="00AB4740" w:rsidRPr="00AB4740" w:rsidRDefault="00AB4740" w:rsidP="00AB4740">
            <w:pPr>
              <w:jc w:val="right"/>
              <w:rPr>
                <w:rFonts w:asciiTheme="minorEastAsia" w:hAnsiTheme="minorEastAsia"/>
                <w:color w:val="000000"/>
                <w:sz w:val="18"/>
                <w:szCs w:val="18"/>
              </w:rPr>
            </w:pPr>
            <w:r w:rsidRPr="00AB4740">
              <w:rPr>
                <w:rFonts w:asciiTheme="minorEastAsia" w:hAnsiTheme="minorEastAsia" w:hint="eastAsia"/>
                <w:color w:val="000000"/>
                <w:sz w:val="18"/>
                <w:szCs w:val="18"/>
              </w:rPr>
              <w:t>1.22</w:t>
            </w:r>
          </w:p>
        </w:tc>
      </w:tr>
      <w:tr w:rsidR="00AB4740" w:rsidRPr="00AB4740" w:rsidTr="00002131">
        <w:trPr>
          <w:trHeight w:val="346"/>
          <w:jc w:val="center"/>
        </w:trPr>
        <w:tc>
          <w:tcPr>
            <w:tcW w:w="3157" w:type="pct"/>
            <w:tcBorders>
              <w:left w:val="single" w:sz="12" w:space="0" w:color="auto"/>
            </w:tcBorders>
            <w:vAlign w:val="center"/>
          </w:tcPr>
          <w:p w:rsidR="00AB4740" w:rsidRPr="00AB4740" w:rsidRDefault="00AB4740" w:rsidP="00AB4740">
            <w:pPr>
              <w:jc w:val="left"/>
              <w:rPr>
                <w:rFonts w:asciiTheme="minorEastAsia" w:hAnsiTheme="minorEastAsia"/>
                <w:color w:val="000000"/>
                <w:sz w:val="18"/>
                <w:szCs w:val="18"/>
              </w:rPr>
            </w:pPr>
            <w:r w:rsidRPr="00AB4740">
              <w:rPr>
                <w:rFonts w:asciiTheme="minorEastAsia" w:hAnsiTheme="minorEastAsia" w:hint="eastAsia"/>
                <w:color w:val="000000"/>
                <w:sz w:val="18"/>
                <w:szCs w:val="18"/>
              </w:rPr>
              <w:t>王敏</w:t>
            </w:r>
          </w:p>
        </w:tc>
        <w:tc>
          <w:tcPr>
            <w:tcW w:w="983" w:type="pct"/>
            <w:vAlign w:val="center"/>
          </w:tcPr>
          <w:p w:rsidR="00AB4740" w:rsidRPr="00AB4740" w:rsidRDefault="00AB4740" w:rsidP="00AB4740">
            <w:pPr>
              <w:jc w:val="right"/>
              <w:rPr>
                <w:rFonts w:asciiTheme="minorEastAsia" w:hAnsiTheme="minorEastAsia"/>
                <w:color w:val="000000"/>
                <w:sz w:val="18"/>
                <w:szCs w:val="18"/>
              </w:rPr>
            </w:pPr>
            <w:r w:rsidRPr="00AB4740">
              <w:rPr>
                <w:rFonts w:asciiTheme="minorEastAsia" w:hAnsiTheme="minorEastAsia" w:hint="eastAsia"/>
                <w:color w:val="000000"/>
                <w:sz w:val="18"/>
                <w:szCs w:val="18"/>
              </w:rPr>
              <w:t>5</w:t>
            </w:r>
            <w:r>
              <w:rPr>
                <w:rFonts w:asciiTheme="minorEastAsia" w:hAnsiTheme="minorEastAsia" w:hint="eastAsia"/>
                <w:color w:val="000000"/>
                <w:sz w:val="18"/>
                <w:szCs w:val="18"/>
              </w:rPr>
              <w:t>,</w:t>
            </w:r>
            <w:r w:rsidRPr="00AB4740">
              <w:rPr>
                <w:rFonts w:asciiTheme="minorEastAsia" w:hAnsiTheme="minorEastAsia" w:hint="eastAsia"/>
                <w:color w:val="000000"/>
                <w:sz w:val="18"/>
                <w:szCs w:val="18"/>
              </w:rPr>
              <w:t>031</w:t>
            </w:r>
            <w:r>
              <w:rPr>
                <w:rFonts w:asciiTheme="minorEastAsia" w:hAnsiTheme="minorEastAsia" w:hint="eastAsia"/>
                <w:color w:val="000000"/>
                <w:sz w:val="18"/>
                <w:szCs w:val="18"/>
              </w:rPr>
              <w:t>,</w:t>
            </w:r>
            <w:r w:rsidRPr="00AB4740">
              <w:rPr>
                <w:rFonts w:asciiTheme="minorEastAsia" w:hAnsiTheme="minorEastAsia" w:hint="eastAsia"/>
                <w:color w:val="000000"/>
                <w:sz w:val="18"/>
                <w:szCs w:val="18"/>
              </w:rPr>
              <w:t>948</w:t>
            </w:r>
          </w:p>
        </w:tc>
        <w:tc>
          <w:tcPr>
            <w:tcW w:w="861" w:type="pct"/>
            <w:tcBorders>
              <w:right w:val="single" w:sz="12" w:space="0" w:color="auto"/>
            </w:tcBorders>
            <w:vAlign w:val="center"/>
          </w:tcPr>
          <w:p w:rsidR="00AB4740" w:rsidRPr="00AB4740" w:rsidRDefault="00AB4740" w:rsidP="00AB4740">
            <w:pPr>
              <w:jc w:val="right"/>
              <w:rPr>
                <w:rFonts w:asciiTheme="minorEastAsia" w:hAnsiTheme="minorEastAsia"/>
                <w:color w:val="000000"/>
                <w:sz w:val="18"/>
                <w:szCs w:val="18"/>
              </w:rPr>
            </w:pPr>
            <w:r w:rsidRPr="00AB4740">
              <w:rPr>
                <w:rFonts w:asciiTheme="minorEastAsia" w:hAnsiTheme="minorEastAsia" w:hint="eastAsia"/>
                <w:color w:val="000000"/>
                <w:sz w:val="18"/>
                <w:szCs w:val="18"/>
              </w:rPr>
              <w:t>0.73</w:t>
            </w:r>
          </w:p>
        </w:tc>
      </w:tr>
      <w:tr w:rsidR="00AB4740" w:rsidRPr="00AB4740" w:rsidTr="00002131">
        <w:trPr>
          <w:trHeight w:val="346"/>
          <w:jc w:val="center"/>
        </w:trPr>
        <w:tc>
          <w:tcPr>
            <w:tcW w:w="3157" w:type="pct"/>
            <w:tcBorders>
              <w:left w:val="single" w:sz="12" w:space="0" w:color="auto"/>
            </w:tcBorders>
            <w:vAlign w:val="center"/>
          </w:tcPr>
          <w:p w:rsidR="00AB4740" w:rsidRPr="00AB4740" w:rsidRDefault="00AB4740" w:rsidP="00AB4740">
            <w:pPr>
              <w:jc w:val="left"/>
              <w:rPr>
                <w:rFonts w:asciiTheme="minorEastAsia" w:hAnsiTheme="minorEastAsia"/>
                <w:color w:val="000000"/>
                <w:sz w:val="18"/>
                <w:szCs w:val="18"/>
              </w:rPr>
            </w:pPr>
            <w:r w:rsidRPr="00AB4740">
              <w:rPr>
                <w:rFonts w:asciiTheme="minorEastAsia" w:hAnsiTheme="minorEastAsia" w:hint="eastAsia"/>
                <w:color w:val="000000"/>
                <w:sz w:val="18"/>
                <w:szCs w:val="18"/>
              </w:rPr>
              <w:t>中国银行股份有限公司－国</w:t>
            </w:r>
            <w:proofErr w:type="gramStart"/>
            <w:r w:rsidRPr="00AB4740">
              <w:rPr>
                <w:rFonts w:asciiTheme="minorEastAsia" w:hAnsiTheme="minorEastAsia" w:hint="eastAsia"/>
                <w:color w:val="000000"/>
                <w:sz w:val="18"/>
                <w:szCs w:val="18"/>
              </w:rPr>
              <w:t>投瑞银瑞盈</w:t>
            </w:r>
            <w:proofErr w:type="gramEnd"/>
            <w:r w:rsidRPr="00AB4740">
              <w:rPr>
                <w:rFonts w:asciiTheme="minorEastAsia" w:hAnsiTheme="minorEastAsia" w:hint="eastAsia"/>
                <w:color w:val="000000"/>
                <w:sz w:val="18"/>
                <w:szCs w:val="18"/>
              </w:rPr>
              <w:t>灵活配置混合型证券投资基金</w:t>
            </w:r>
          </w:p>
        </w:tc>
        <w:tc>
          <w:tcPr>
            <w:tcW w:w="983" w:type="pct"/>
            <w:vAlign w:val="center"/>
          </w:tcPr>
          <w:p w:rsidR="00AB4740" w:rsidRPr="00AB4740" w:rsidRDefault="00AB4740" w:rsidP="00AB4740">
            <w:pPr>
              <w:jc w:val="right"/>
              <w:rPr>
                <w:rFonts w:asciiTheme="minorEastAsia" w:hAnsiTheme="minorEastAsia"/>
                <w:color w:val="000000"/>
                <w:sz w:val="18"/>
                <w:szCs w:val="18"/>
              </w:rPr>
            </w:pPr>
            <w:r w:rsidRPr="00AB4740">
              <w:rPr>
                <w:rFonts w:asciiTheme="minorEastAsia" w:hAnsiTheme="minorEastAsia" w:hint="eastAsia"/>
                <w:color w:val="000000"/>
                <w:sz w:val="18"/>
                <w:szCs w:val="18"/>
              </w:rPr>
              <w:t>4</w:t>
            </w:r>
            <w:r>
              <w:rPr>
                <w:rFonts w:asciiTheme="minorEastAsia" w:hAnsiTheme="minorEastAsia" w:hint="eastAsia"/>
                <w:color w:val="000000"/>
                <w:sz w:val="18"/>
                <w:szCs w:val="18"/>
              </w:rPr>
              <w:t>,</w:t>
            </w:r>
            <w:r w:rsidRPr="00AB4740">
              <w:rPr>
                <w:rFonts w:asciiTheme="minorEastAsia" w:hAnsiTheme="minorEastAsia" w:hint="eastAsia"/>
                <w:color w:val="000000"/>
                <w:sz w:val="18"/>
                <w:szCs w:val="18"/>
              </w:rPr>
              <w:t>153</w:t>
            </w:r>
            <w:r>
              <w:rPr>
                <w:rFonts w:asciiTheme="minorEastAsia" w:hAnsiTheme="minorEastAsia" w:hint="eastAsia"/>
                <w:color w:val="000000"/>
                <w:sz w:val="18"/>
                <w:szCs w:val="18"/>
              </w:rPr>
              <w:t>,</w:t>
            </w:r>
            <w:r w:rsidRPr="00AB4740">
              <w:rPr>
                <w:rFonts w:asciiTheme="minorEastAsia" w:hAnsiTheme="minorEastAsia" w:hint="eastAsia"/>
                <w:color w:val="000000"/>
                <w:sz w:val="18"/>
                <w:szCs w:val="18"/>
              </w:rPr>
              <w:t>354</w:t>
            </w:r>
          </w:p>
        </w:tc>
        <w:tc>
          <w:tcPr>
            <w:tcW w:w="861" w:type="pct"/>
            <w:tcBorders>
              <w:right w:val="single" w:sz="12" w:space="0" w:color="auto"/>
            </w:tcBorders>
            <w:vAlign w:val="center"/>
          </w:tcPr>
          <w:p w:rsidR="00AB4740" w:rsidRPr="00AB4740" w:rsidRDefault="00AB4740" w:rsidP="00AB4740">
            <w:pPr>
              <w:jc w:val="right"/>
              <w:rPr>
                <w:rFonts w:asciiTheme="minorEastAsia" w:hAnsiTheme="minorEastAsia"/>
                <w:color w:val="000000"/>
                <w:sz w:val="18"/>
                <w:szCs w:val="18"/>
              </w:rPr>
            </w:pPr>
            <w:r w:rsidRPr="00AB4740">
              <w:rPr>
                <w:rFonts w:asciiTheme="minorEastAsia" w:hAnsiTheme="minorEastAsia" w:hint="eastAsia"/>
                <w:color w:val="000000"/>
                <w:sz w:val="18"/>
                <w:szCs w:val="18"/>
              </w:rPr>
              <w:t>0.60</w:t>
            </w:r>
          </w:p>
        </w:tc>
      </w:tr>
      <w:tr w:rsidR="00AB4740" w:rsidRPr="00AB4740" w:rsidTr="00002131">
        <w:trPr>
          <w:trHeight w:val="346"/>
          <w:jc w:val="center"/>
        </w:trPr>
        <w:tc>
          <w:tcPr>
            <w:tcW w:w="3157" w:type="pct"/>
            <w:tcBorders>
              <w:left w:val="single" w:sz="12" w:space="0" w:color="auto"/>
            </w:tcBorders>
            <w:vAlign w:val="center"/>
          </w:tcPr>
          <w:p w:rsidR="00AB4740" w:rsidRPr="00AB4740" w:rsidRDefault="00AB4740" w:rsidP="00AB4740">
            <w:pPr>
              <w:jc w:val="left"/>
              <w:rPr>
                <w:rFonts w:asciiTheme="minorEastAsia" w:hAnsiTheme="minorEastAsia"/>
                <w:color w:val="000000"/>
                <w:sz w:val="18"/>
                <w:szCs w:val="18"/>
              </w:rPr>
            </w:pPr>
            <w:r w:rsidRPr="00AB4740">
              <w:rPr>
                <w:rFonts w:asciiTheme="minorEastAsia" w:hAnsiTheme="minorEastAsia" w:hint="eastAsia"/>
                <w:color w:val="000000"/>
                <w:sz w:val="18"/>
                <w:szCs w:val="18"/>
              </w:rPr>
              <w:t>诺安基金－工商银行－沈利萍</w:t>
            </w:r>
          </w:p>
        </w:tc>
        <w:tc>
          <w:tcPr>
            <w:tcW w:w="983" w:type="pct"/>
            <w:vAlign w:val="center"/>
          </w:tcPr>
          <w:p w:rsidR="00AB4740" w:rsidRPr="00AB4740" w:rsidRDefault="00AB4740" w:rsidP="00AB4740">
            <w:pPr>
              <w:jc w:val="right"/>
              <w:rPr>
                <w:rFonts w:asciiTheme="minorEastAsia" w:hAnsiTheme="minorEastAsia"/>
                <w:color w:val="000000"/>
                <w:sz w:val="18"/>
                <w:szCs w:val="18"/>
              </w:rPr>
            </w:pPr>
            <w:r w:rsidRPr="00AB4740">
              <w:rPr>
                <w:rFonts w:asciiTheme="minorEastAsia" w:hAnsiTheme="minorEastAsia" w:hint="eastAsia"/>
                <w:color w:val="000000"/>
                <w:sz w:val="18"/>
                <w:szCs w:val="18"/>
              </w:rPr>
              <w:t>4</w:t>
            </w:r>
            <w:r>
              <w:rPr>
                <w:rFonts w:asciiTheme="minorEastAsia" w:hAnsiTheme="minorEastAsia" w:hint="eastAsia"/>
                <w:color w:val="000000"/>
                <w:sz w:val="18"/>
                <w:szCs w:val="18"/>
              </w:rPr>
              <w:t>,</w:t>
            </w:r>
            <w:r w:rsidRPr="00AB4740">
              <w:rPr>
                <w:rFonts w:asciiTheme="minorEastAsia" w:hAnsiTheme="minorEastAsia" w:hint="eastAsia"/>
                <w:color w:val="000000"/>
                <w:sz w:val="18"/>
                <w:szCs w:val="18"/>
              </w:rPr>
              <w:t>153</w:t>
            </w:r>
            <w:r>
              <w:rPr>
                <w:rFonts w:asciiTheme="minorEastAsia" w:hAnsiTheme="minorEastAsia" w:hint="eastAsia"/>
                <w:color w:val="000000"/>
                <w:sz w:val="18"/>
                <w:szCs w:val="18"/>
              </w:rPr>
              <w:t>,</w:t>
            </w:r>
            <w:r w:rsidRPr="00AB4740">
              <w:rPr>
                <w:rFonts w:asciiTheme="minorEastAsia" w:hAnsiTheme="minorEastAsia" w:hint="eastAsia"/>
                <w:color w:val="000000"/>
                <w:sz w:val="18"/>
                <w:szCs w:val="18"/>
              </w:rPr>
              <w:t>354</w:t>
            </w:r>
          </w:p>
        </w:tc>
        <w:tc>
          <w:tcPr>
            <w:tcW w:w="861" w:type="pct"/>
            <w:tcBorders>
              <w:right w:val="single" w:sz="12" w:space="0" w:color="auto"/>
            </w:tcBorders>
            <w:vAlign w:val="center"/>
          </w:tcPr>
          <w:p w:rsidR="00AB4740" w:rsidRPr="00AB4740" w:rsidRDefault="00AB4740" w:rsidP="00AB4740">
            <w:pPr>
              <w:jc w:val="right"/>
              <w:rPr>
                <w:rFonts w:asciiTheme="minorEastAsia" w:hAnsiTheme="minorEastAsia"/>
                <w:color w:val="000000"/>
                <w:sz w:val="18"/>
                <w:szCs w:val="18"/>
              </w:rPr>
            </w:pPr>
            <w:r w:rsidRPr="00AB4740">
              <w:rPr>
                <w:rFonts w:asciiTheme="minorEastAsia" w:hAnsiTheme="minorEastAsia" w:hint="eastAsia"/>
                <w:color w:val="000000"/>
                <w:sz w:val="18"/>
                <w:szCs w:val="18"/>
              </w:rPr>
              <w:t>0.60</w:t>
            </w:r>
          </w:p>
        </w:tc>
      </w:tr>
      <w:tr w:rsidR="00AB4740" w:rsidRPr="00AB4740" w:rsidTr="00002131">
        <w:trPr>
          <w:trHeight w:val="346"/>
          <w:jc w:val="center"/>
        </w:trPr>
        <w:tc>
          <w:tcPr>
            <w:tcW w:w="3157" w:type="pct"/>
            <w:tcBorders>
              <w:left w:val="single" w:sz="12" w:space="0" w:color="auto"/>
            </w:tcBorders>
            <w:vAlign w:val="center"/>
          </w:tcPr>
          <w:p w:rsidR="00AB4740" w:rsidRPr="00AB4740" w:rsidRDefault="00AB4740" w:rsidP="00AB4740">
            <w:pPr>
              <w:jc w:val="left"/>
              <w:rPr>
                <w:rFonts w:asciiTheme="minorEastAsia" w:hAnsiTheme="minorEastAsia"/>
                <w:color w:val="000000"/>
                <w:sz w:val="18"/>
                <w:szCs w:val="18"/>
              </w:rPr>
            </w:pPr>
            <w:proofErr w:type="gramStart"/>
            <w:r w:rsidRPr="00AB4740">
              <w:rPr>
                <w:rFonts w:asciiTheme="minorEastAsia" w:hAnsiTheme="minorEastAsia" w:hint="eastAsia"/>
                <w:color w:val="000000"/>
                <w:sz w:val="18"/>
                <w:szCs w:val="18"/>
              </w:rPr>
              <w:t>张武豪</w:t>
            </w:r>
            <w:proofErr w:type="gramEnd"/>
          </w:p>
        </w:tc>
        <w:tc>
          <w:tcPr>
            <w:tcW w:w="983" w:type="pct"/>
            <w:vAlign w:val="center"/>
          </w:tcPr>
          <w:p w:rsidR="00AB4740" w:rsidRPr="00AB4740" w:rsidRDefault="00AB4740" w:rsidP="00AB4740">
            <w:pPr>
              <w:jc w:val="right"/>
              <w:rPr>
                <w:rFonts w:asciiTheme="minorEastAsia" w:hAnsiTheme="minorEastAsia"/>
                <w:color w:val="000000"/>
                <w:sz w:val="18"/>
                <w:szCs w:val="18"/>
              </w:rPr>
            </w:pPr>
            <w:r w:rsidRPr="00AB4740">
              <w:rPr>
                <w:rFonts w:asciiTheme="minorEastAsia" w:hAnsiTheme="minorEastAsia" w:hint="eastAsia"/>
                <w:color w:val="000000"/>
                <w:sz w:val="18"/>
                <w:szCs w:val="18"/>
              </w:rPr>
              <w:t>3</w:t>
            </w:r>
            <w:r>
              <w:rPr>
                <w:rFonts w:asciiTheme="minorEastAsia" w:hAnsiTheme="minorEastAsia" w:hint="eastAsia"/>
                <w:color w:val="000000"/>
                <w:sz w:val="18"/>
                <w:szCs w:val="18"/>
              </w:rPr>
              <w:t>,</w:t>
            </w:r>
            <w:r w:rsidRPr="00AB4740">
              <w:rPr>
                <w:rFonts w:asciiTheme="minorEastAsia" w:hAnsiTheme="minorEastAsia" w:hint="eastAsia"/>
                <w:color w:val="000000"/>
                <w:sz w:val="18"/>
                <w:szCs w:val="18"/>
              </w:rPr>
              <w:t>229</w:t>
            </w:r>
            <w:r>
              <w:rPr>
                <w:rFonts w:asciiTheme="minorEastAsia" w:hAnsiTheme="minorEastAsia" w:hint="eastAsia"/>
                <w:color w:val="000000"/>
                <w:sz w:val="18"/>
                <w:szCs w:val="18"/>
              </w:rPr>
              <w:t>,</w:t>
            </w:r>
            <w:r w:rsidRPr="00AB4740">
              <w:rPr>
                <w:rFonts w:asciiTheme="minorEastAsia" w:hAnsiTheme="minorEastAsia" w:hint="eastAsia"/>
                <w:color w:val="000000"/>
                <w:sz w:val="18"/>
                <w:szCs w:val="18"/>
              </w:rPr>
              <w:t>356</w:t>
            </w:r>
          </w:p>
        </w:tc>
        <w:tc>
          <w:tcPr>
            <w:tcW w:w="861" w:type="pct"/>
            <w:tcBorders>
              <w:right w:val="single" w:sz="12" w:space="0" w:color="auto"/>
            </w:tcBorders>
            <w:vAlign w:val="center"/>
          </w:tcPr>
          <w:p w:rsidR="00AB4740" w:rsidRPr="00AB4740" w:rsidRDefault="00AB4740" w:rsidP="00AB4740">
            <w:pPr>
              <w:jc w:val="right"/>
              <w:rPr>
                <w:rFonts w:asciiTheme="minorEastAsia" w:hAnsiTheme="minorEastAsia"/>
                <w:color w:val="000000"/>
                <w:sz w:val="18"/>
                <w:szCs w:val="18"/>
              </w:rPr>
            </w:pPr>
            <w:r w:rsidRPr="00AB4740">
              <w:rPr>
                <w:rFonts w:asciiTheme="minorEastAsia" w:hAnsiTheme="minorEastAsia" w:hint="eastAsia"/>
                <w:color w:val="000000"/>
                <w:sz w:val="18"/>
                <w:szCs w:val="18"/>
              </w:rPr>
              <w:t>0.47</w:t>
            </w:r>
          </w:p>
        </w:tc>
      </w:tr>
      <w:tr w:rsidR="00AB4740" w:rsidRPr="00AB4740" w:rsidTr="00002131">
        <w:trPr>
          <w:trHeight w:val="346"/>
          <w:jc w:val="center"/>
        </w:trPr>
        <w:tc>
          <w:tcPr>
            <w:tcW w:w="3157" w:type="pct"/>
            <w:tcBorders>
              <w:left w:val="single" w:sz="12" w:space="0" w:color="auto"/>
              <w:bottom w:val="single" w:sz="4" w:space="0" w:color="auto"/>
            </w:tcBorders>
            <w:vAlign w:val="center"/>
          </w:tcPr>
          <w:p w:rsidR="00AB4740" w:rsidRPr="00AB4740" w:rsidRDefault="00AB4740" w:rsidP="00AB4740">
            <w:pPr>
              <w:jc w:val="left"/>
              <w:rPr>
                <w:rFonts w:asciiTheme="minorEastAsia" w:hAnsiTheme="minorEastAsia"/>
                <w:color w:val="000000"/>
                <w:sz w:val="18"/>
                <w:szCs w:val="18"/>
              </w:rPr>
            </w:pPr>
            <w:r w:rsidRPr="00AB4740">
              <w:rPr>
                <w:rFonts w:asciiTheme="minorEastAsia" w:hAnsiTheme="minorEastAsia" w:hint="eastAsia"/>
                <w:color w:val="000000"/>
                <w:sz w:val="18"/>
                <w:szCs w:val="18"/>
              </w:rPr>
              <w:t>中国光大银行股份有限公司－财通多策略精选混合型证券投资基金</w:t>
            </w:r>
          </w:p>
        </w:tc>
        <w:tc>
          <w:tcPr>
            <w:tcW w:w="983" w:type="pct"/>
            <w:tcBorders>
              <w:bottom w:val="single" w:sz="4" w:space="0" w:color="auto"/>
            </w:tcBorders>
            <w:vAlign w:val="center"/>
          </w:tcPr>
          <w:p w:rsidR="00AB4740" w:rsidRPr="00AB4740" w:rsidRDefault="00AB4740" w:rsidP="00AB4740">
            <w:pPr>
              <w:jc w:val="right"/>
              <w:rPr>
                <w:rFonts w:asciiTheme="minorEastAsia" w:hAnsiTheme="minorEastAsia"/>
                <w:color w:val="000000"/>
                <w:sz w:val="18"/>
                <w:szCs w:val="18"/>
              </w:rPr>
            </w:pPr>
            <w:r w:rsidRPr="00AB4740">
              <w:rPr>
                <w:rFonts w:asciiTheme="minorEastAsia" w:hAnsiTheme="minorEastAsia" w:hint="eastAsia"/>
                <w:color w:val="000000"/>
                <w:sz w:val="18"/>
                <w:szCs w:val="18"/>
              </w:rPr>
              <w:t>2</w:t>
            </w:r>
            <w:r>
              <w:rPr>
                <w:rFonts w:asciiTheme="minorEastAsia" w:hAnsiTheme="minorEastAsia" w:hint="eastAsia"/>
                <w:color w:val="000000"/>
                <w:sz w:val="18"/>
                <w:szCs w:val="18"/>
              </w:rPr>
              <w:t>,</w:t>
            </w:r>
            <w:r w:rsidRPr="00AB4740">
              <w:rPr>
                <w:rFonts w:asciiTheme="minorEastAsia" w:hAnsiTheme="minorEastAsia" w:hint="eastAsia"/>
                <w:color w:val="000000"/>
                <w:sz w:val="18"/>
                <w:szCs w:val="18"/>
              </w:rPr>
              <w:t>986</w:t>
            </w:r>
            <w:r>
              <w:rPr>
                <w:rFonts w:asciiTheme="minorEastAsia" w:hAnsiTheme="minorEastAsia" w:hint="eastAsia"/>
                <w:color w:val="000000"/>
                <w:sz w:val="18"/>
                <w:szCs w:val="18"/>
              </w:rPr>
              <w:t>,</w:t>
            </w:r>
            <w:r w:rsidRPr="00AB4740">
              <w:rPr>
                <w:rFonts w:asciiTheme="minorEastAsia" w:hAnsiTheme="minorEastAsia" w:hint="eastAsia"/>
                <w:color w:val="000000"/>
                <w:sz w:val="18"/>
                <w:szCs w:val="18"/>
              </w:rPr>
              <w:t>222</w:t>
            </w:r>
          </w:p>
        </w:tc>
        <w:tc>
          <w:tcPr>
            <w:tcW w:w="861" w:type="pct"/>
            <w:tcBorders>
              <w:bottom w:val="single" w:sz="4" w:space="0" w:color="auto"/>
              <w:right w:val="single" w:sz="12" w:space="0" w:color="auto"/>
            </w:tcBorders>
            <w:vAlign w:val="center"/>
          </w:tcPr>
          <w:p w:rsidR="00AB4740" w:rsidRPr="00AB4740" w:rsidRDefault="00AB4740" w:rsidP="00AB4740">
            <w:pPr>
              <w:jc w:val="right"/>
              <w:rPr>
                <w:rFonts w:asciiTheme="minorEastAsia" w:hAnsiTheme="minorEastAsia"/>
                <w:color w:val="000000"/>
                <w:sz w:val="18"/>
                <w:szCs w:val="18"/>
              </w:rPr>
            </w:pPr>
            <w:r w:rsidRPr="00AB4740">
              <w:rPr>
                <w:rFonts w:asciiTheme="minorEastAsia" w:hAnsiTheme="minorEastAsia" w:hint="eastAsia"/>
                <w:color w:val="000000"/>
                <w:sz w:val="18"/>
                <w:szCs w:val="18"/>
              </w:rPr>
              <w:t>0.43</w:t>
            </w:r>
          </w:p>
        </w:tc>
      </w:tr>
      <w:tr w:rsidR="000E2F52" w:rsidRPr="00093F6D" w:rsidTr="00002131">
        <w:trPr>
          <w:trHeight w:val="346"/>
          <w:jc w:val="center"/>
        </w:trPr>
        <w:tc>
          <w:tcPr>
            <w:tcW w:w="3157" w:type="pct"/>
            <w:tcBorders>
              <w:left w:val="single" w:sz="12" w:space="0" w:color="auto"/>
              <w:bottom w:val="single" w:sz="12" w:space="0" w:color="auto"/>
            </w:tcBorders>
            <w:vAlign w:val="center"/>
          </w:tcPr>
          <w:p w:rsidR="00EF365F" w:rsidRPr="00093F6D" w:rsidRDefault="00EF365F" w:rsidP="00FF7D7D">
            <w:pPr>
              <w:spacing w:line="360" w:lineRule="auto"/>
              <w:jc w:val="center"/>
              <w:rPr>
                <w:rFonts w:asciiTheme="minorEastAsia" w:hAnsiTheme="minorEastAsia"/>
                <w:b/>
                <w:color w:val="FF0000"/>
                <w:sz w:val="18"/>
                <w:szCs w:val="18"/>
              </w:rPr>
            </w:pPr>
            <w:r w:rsidRPr="00AB4740">
              <w:rPr>
                <w:rFonts w:asciiTheme="minorEastAsia" w:hAnsiTheme="minorEastAsia" w:hint="eastAsia"/>
                <w:b/>
                <w:color w:val="000000" w:themeColor="text1"/>
                <w:sz w:val="18"/>
                <w:szCs w:val="18"/>
              </w:rPr>
              <w:t>合计</w:t>
            </w:r>
          </w:p>
        </w:tc>
        <w:tc>
          <w:tcPr>
            <w:tcW w:w="983" w:type="pct"/>
            <w:tcBorders>
              <w:bottom w:val="single" w:sz="12" w:space="0" w:color="auto"/>
            </w:tcBorders>
            <w:vAlign w:val="center"/>
          </w:tcPr>
          <w:p w:rsidR="00EF365F" w:rsidRPr="003357F6" w:rsidRDefault="003357F6" w:rsidP="00FF7D7D">
            <w:pPr>
              <w:spacing w:line="360" w:lineRule="auto"/>
              <w:jc w:val="right"/>
              <w:rPr>
                <w:rFonts w:asciiTheme="minorEastAsia" w:hAnsiTheme="minorEastAsia" w:cs="Times New Roman"/>
                <w:sz w:val="18"/>
                <w:szCs w:val="18"/>
              </w:rPr>
            </w:pPr>
            <w:r w:rsidRPr="003357F6">
              <w:rPr>
                <w:rFonts w:asciiTheme="minorEastAsia" w:hAnsiTheme="minorEastAsia" w:cs="Times New Roman" w:hint="eastAsia"/>
                <w:sz w:val="18"/>
                <w:szCs w:val="18"/>
              </w:rPr>
              <w:t>183,754,768</w:t>
            </w:r>
          </w:p>
        </w:tc>
        <w:tc>
          <w:tcPr>
            <w:tcW w:w="861" w:type="pct"/>
            <w:tcBorders>
              <w:bottom w:val="single" w:sz="12" w:space="0" w:color="auto"/>
              <w:right w:val="single" w:sz="12" w:space="0" w:color="auto"/>
            </w:tcBorders>
            <w:vAlign w:val="center"/>
          </w:tcPr>
          <w:p w:rsidR="00EF365F" w:rsidRPr="003357F6" w:rsidRDefault="003357F6" w:rsidP="00FF7D7D">
            <w:pPr>
              <w:spacing w:line="360" w:lineRule="auto"/>
              <w:jc w:val="right"/>
              <w:rPr>
                <w:rFonts w:asciiTheme="minorEastAsia" w:hAnsiTheme="minorEastAsia" w:cs="Times New Roman"/>
                <w:sz w:val="18"/>
                <w:szCs w:val="18"/>
              </w:rPr>
            </w:pPr>
            <w:r w:rsidRPr="003357F6">
              <w:rPr>
                <w:rFonts w:asciiTheme="minorEastAsia" w:hAnsiTheme="minorEastAsia" w:cs="Times New Roman" w:hint="eastAsia"/>
                <w:sz w:val="18"/>
                <w:szCs w:val="18"/>
              </w:rPr>
              <w:t>26.72</w:t>
            </w:r>
          </w:p>
        </w:tc>
        <w:bookmarkStart w:id="0" w:name="_GoBack"/>
        <w:bookmarkEnd w:id="0"/>
      </w:tr>
    </w:tbl>
    <w:p w:rsidR="00E56C54" w:rsidRPr="009F0A53" w:rsidRDefault="00E56C54" w:rsidP="009A53F1">
      <w:pPr>
        <w:pStyle w:val="02"/>
        <w:spacing w:beforeLines="50" w:before="156" w:afterLines="50" w:after="156"/>
        <w:ind w:left="0" w:firstLine="420"/>
        <w:rPr>
          <w:rFonts w:asciiTheme="minorEastAsia" w:eastAsiaTheme="minorEastAsia" w:hAnsiTheme="minorEastAsia" w:cs="Times New Roman"/>
          <w:sz w:val="24"/>
          <w:szCs w:val="24"/>
        </w:rPr>
      </w:pPr>
      <w:r w:rsidRPr="009F0A53">
        <w:rPr>
          <w:rFonts w:asciiTheme="minorEastAsia" w:eastAsiaTheme="minorEastAsia" w:hAnsiTheme="minorEastAsia" w:cs="Times New Roman" w:hint="eastAsia"/>
          <w:sz w:val="24"/>
          <w:szCs w:val="24"/>
        </w:rPr>
        <w:t>四、本次发行前后公司股本结构变动表</w:t>
      </w:r>
    </w:p>
    <w:p w:rsidR="00E56C54" w:rsidRPr="009F0A53" w:rsidRDefault="00E56C54" w:rsidP="00E56C54">
      <w:pPr>
        <w:pStyle w:val="07"/>
        <w:spacing w:before="156" w:after="156"/>
        <w:ind w:firstLine="480"/>
        <w:rPr>
          <w:rFonts w:asciiTheme="minorEastAsia" w:eastAsiaTheme="minorEastAsia" w:hAnsiTheme="minorEastAsia"/>
          <w:szCs w:val="24"/>
        </w:rPr>
      </w:pPr>
      <w:r w:rsidRPr="009F0A53">
        <w:rPr>
          <w:rFonts w:asciiTheme="minorEastAsia" w:eastAsiaTheme="minorEastAsia" w:hAnsiTheme="minorEastAsia"/>
          <w:szCs w:val="24"/>
        </w:rPr>
        <w:t>本次交易完成前后，上市公司股本总额及股本结构变化情况如下：</w:t>
      </w:r>
    </w:p>
    <w:p w:rsidR="00E56C54" w:rsidRPr="009F0A53" w:rsidRDefault="00E56C54" w:rsidP="00053740">
      <w:pPr>
        <w:pStyle w:val="20"/>
        <w:spacing w:beforeLines="30" w:before="93" w:afterLines="30" w:after="93"/>
        <w:ind w:firstLine="424"/>
        <w:jc w:val="right"/>
        <w:rPr>
          <w:rFonts w:asciiTheme="minorEastAsia" w:eastAsiaTheme="minorEastAsia" w:hAnsiTheme="minorEastAsia" w:cs="Times New Roman"/>
          <w:spacing w:val="1"/>
          <w:sz w:val="21"/>
          <w:szCs w:val="24"/>
        </w:rPr>
      </w:pPr>
      <w:r w:rsidRPr="009F0A53">
        <w:rPr>
          <w:rFonts w:asciiTheme="minorEastAsia" w:eastAsiaTheme="minorEastAsia" w:hAnsiTheme="minorEastAsia" w:cs="Times New Roman"/>
          <w:spacing w:val="1"/>
          <w:sz w:val="21"/>
          <w:szCs w:val="24"/>
        </w:rPr>
        <w:t>单位：股</w:t>
      </w:r>
    </w:p>
    <w:tbl>
      <w:tblPr>
        <w:tblpPr w:leftFromText="180" w:rightFromText="180" w:vertAnchor="text" w:horzAnchor="margin" w:tblpXSpec="center" w:tblpY="5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3"/>
        <w:gridCol w:w="1560"/>
        <w:gridCol w:w="1418"/>
        <w:gridCol w:w="1786"/>
        <w:gridCol w:w="1525"/>
      </w:tblGrid>
      <w:tr w:rsidR="00B424FA" w:rsidRPr="009F0A53" w:rsidTr="00B424FA">
        <w:trPr>
          <w:trHeight w:val="346"/>
        </w:trPr>
        <w:tc>
          <w:tcPr>
            <w:tcW w:w="1310" w:type="pct"/>
            <w:vMerge w:val="restart"/>
            <w:tcBorders>
              <w:top w:val="single" w:sz="12" w:space="0" w:color="auto"/>
              <w:left w:val="single" w:sz="12" w:space="0" w:color="auto"/>
            </w:tcBorders>
            <w:vAlign w:val="center"/>
          </w:tcPr>
          <w:p w:rsidR="00B424FA" w:rsidRPr="009F0A53" w:rsidRDefault="00B424FA" w:rsidP="0033200E">
            <w:pPr>
              <w:widowControl/>
              <w:jc w:val="center"/>
              <w:rPr>
                <w:rFonts w:asciiTheme="minorEastAsia" w:hAnsiTheme="minorEastAsia"/>
                <w:b/>
                <w:szCs w:val="21"/>
              </w:rPr>
            </w:pPr>
            <w:r w:rsidRPr="009F0A53">
              <w:rPr>
                <w:rFonts w:asciiTheme="minorEastAsia" w:hAnsiTheme="minorEastAsia" w:hint="eastAsia"/>
                <w:b/>
                <w:szCs w:val="21"/>
              </w:rPr>
              <w:t>项目</w:t>
            </w:r>
          </w:p>
        </w:tc>
        <w:tc>
          <w:tcPr>
            <w:tcW w:w="1747" w:type="pct"/>
            <w:gridSpan w:val="2"/>
            <w:tcBorders>
              <w:top w:val="single" w:sz="12" w:space="0" w:color="auto"/>
            </w:tcBorders>
            <w:vAlign w:val="center"/>
          </w:tcPr>
          <w:p w:rsidR="00B424FA" w:rsidRPr="009F0A53" w:rsidRDefault="00B424FA" w:rsidP="0033200E">
            <w:pPr>
              <w:widowControl/>
              <w:jc w:val="center"/>
              <w:rPr>
                <w:rFonts w:asciiTheme="minorEastAsia" w:hAnsiTheme="minorEastAsia"/>
                <w:b/>
                <w:szCs w:val="21"/>
              </w:rPr>
            </w:pPr>
            <w:r w:rsidRPr="009F0A53">
              <w:rPr>
                <w:rFonts w:asciiTheme="minorEastAsia" w:hAnsiTheme="minorEastAsia"/>
                <w:b/>
                <w:szCs w:val="21"/>
              </w:rPr>
              <w:t>发行前</w:t>
            </w:r>
          </w:p>
        </w:tc>
        <w:tc>
          <w:tcPr>
            <w:tcW w:w="1943" w:type="pct"/>
            <w:gridSpan w:val="2"/>
            <w:tcBorders>
              <w:top w:val="single" w:sz="12" w:space="0" w:color="auto"/>
            </w:tcBorders>
            <w:vAlign w:val="center"/>
          </w:tcPr>
          <w:p w:rsidR="00B424FA" w:rsidRPr="009F0A53" w:rsidRDefault="00B424FA" w:rsidP="0033200E">
            <w:pPr>
              <w:widowControl/>
              <w:jc w:val="center"/>
              <w:rPr>
                <w:rFonts w:asciiTheme="minorEastAsia" w:hAnsiTheme="minorEastAsia"/>
                <w:b/>
                <w:szCs w:val="21"/>
              </w:rPr>
            </w:pPr>
            <w:r w:rsidRPr="009F0A53">
              <w:rPr>
                <w:rFonts w:asciiTheme="minorEastAsia" w:hAnsiTheme="minorEastAsia"/>
                <w:b/>
                <w:szCs w:val="21"/>
              </w:rPr>
              <w:t>发行后</w:t>
            </w:r>
          </w:p>
          <w:p w:rsidR="00B424FA" w:rsidRPr="009F0A53" w:rsidRDefault="00B424FA" w:rsidP="0033200E">
            <w:pPr>
              <w:widowControl/>
              <w:jc w:val="center"/>
              <w:rPr>
                <w:rFonts w:asciiTheme="minorEastAsia" w:hAnsiTheme="minorEastAsia"/>
                <w:b/>
                <w:szCs w:val="21"/>
              </w:rPr>
            </w:pPr>
            <w:r w:rsidRPr="009F0A53">
              <w:rPr>
                <w:rFonts w:asciiTheme="minorEastAsia" w:hAnsiTheme="minorEastAsia"/>
                <w:b/>
                <w:szCs w:val="21"/>
              </w:rPr>
              <w:t>（不包括募集配套资金发行股份）</w:t>
            </w:r>
          </w:p>
        </w:tc>
      </w:tr>
      <w:tr w:rsidR="00B424FA" w:rsidRPr="009F0A53" w:rsidTr="004C71C1">
        <w:trPr>
          <w:trHeight w:val="346"/>
        </w:trPr>
        <w:tc>
          <w:tcPr>
            <w:tcW w:w="1310" w:type="pct"/>
            <w:vMerge/>
            <w:tcBorders>
              <w:left w:val="single" w:sz="12" w:space="0" w:color="auto"/>
            </w:tcBorders>
            <w:vAlign w:val="center"/>
          </w:tcPr>
          <w:p w:rsidR="00B424FA" w:rsidRPr="009F0A53" w:rsidRDefault="00B424FA" w:rsidP="0033200E">
            <w:pPr>
              <w:widowControl/>
              <w:jc w:val="center"/>
              <w:rPr>
                <w:rFonts w:asciiTheme="minorEastAsia" w:hAnsiTheme="minorEastAsia"/>
                <w:b/>
                <w:szCs w:val="21"/>
              </w:rPr>
            </w:pPr>
          </w:p>
        </w:tc>
        <w:tc>
          <w:tcPr>
            <w:tcW w:w="915" w:type="pct"/>
            <w:vAlign w:val="center"/>
          </w:tcPr>
          <w:p w:rsidR="00B424FA" w:rsidRPr="009F0A53" w:rsidRDefault="00B424FA" w:rsidP="0033200E">
            <w:pPr>
              <w:widowControl/>
              <w:jc w:val="center"/>
              <w:rPr>
                <w:rFonts w:asciiTheme="minorEastAsia" w:hAnsiTheme="minorEastAsia"/>
                <w:b/>
                <w:szCs w:val="21"/>
              </w:rPr>
            </w:pPr>
            <w:r w:rsidRPr="009F0A53">
              <w:rPr>
                <w:rFonts w:asciiTheme="minorEastAsia" w:hAnsiTheme="minorEastAsia"/>
                <w:b/>
                <w:szCs w:val="21"/>
              </w:rPr>
              <w:t>持股数量</w:t>
            </w:r>
          </w:p>
        </w:tc>
        <w:tc>
          <w:tcPr>
            <w:tcW w:w="832" w:type="pct"/>
            <w:vAlign w:val="center"/>
          </w:tcPr>
          <w:p w:rsidR="00B424FA" w:rsidRPr="009F0A53" w:rsidRDefault="00B424FA" w:rsidP="0033200E">
            <w:pPr>
              <w:widowControl/>
              <w:jc w:val="center"/>
              <w:rPr>
                <w:rFonts w:asciiTheme="minorEastAsia" w:hAnsiTheme="minorEastAsia"/>
                <w:b/>
                <w:szCs w:val="21"/>
              </w:rPr>
            </w:pPr>
            <w:r w:rsidRPr="009F0A53">
              <w:rPr>
                <w:rFonts w:asciiTheme="minorEastAsia" w:hAnsiTheme="minorEastAsia"/>
                <w:b/>
                <w:szCs w:val="21"/>
              </w:rPr>
              <w:t>持股比例</w:t>
            </w:r>
          </w:p>
        </w:tc>
        <w:tc>
          <w:tcPr>
            <w:tcW w:w="1048" w:type="pct"/>
            <w:vAlign w:val="center"/>
          </w:tcPr>
          <w:p w:rsidR="00B424FA" w:rsidRPr="009F0A53" w:rsidRDefault="00B424FA" w:rsidP="0033200E">
            <w:pPr>
              <w:widowControl/>
              <w:jc w:val="center"/>
              <w:rPr>
                <w:rFonts w:asciiTheme="minorEastAsia" w:hAnsiTheme="minorEastAsia"/>
                <w:b/>
                <w:szCs w:val="21"/>
              </w:rPr>
            </w:pPr>
            <w:r w:rsidRPr="009F0A53">
              <w:rPr>
                <w:rFonts w:asciiTheme="minorEastAsia" w:hAnsiTheme="minorEastAsia"/>
                <w:b/>
                <w:szCs w:val="21"/>
              </w:rPr>
              <w:t>持股数量</w:t>
            </w:r>
          </w:p>
        </w:tc>
        <w:tc>
          <w:tcPr>
            <w:tcW w:w="895" w:type="pct"/>
            <w:vAlign w:val="center"/>
          </w:tcPr>
          <w:p w:rsidR="00B424FA" w:rsidRPr="009F0A53" w:rsidRDefault="00B424FA" w:rsidP="0033200E">
            <w:pPr>
              <w:widowControl/>
              <w:jc w:val="center"/>
              <w:rPr>
                <w:rFonts w:asciiTheme="minorEastAsia" w:hAnsiTheme="minorEastAsia"/>
                <w:b/>
                <w:szCs w:val="21"/>
              </w:rPr>
            </w:pPr>
            <w:r w:rsidRPr="009F0A53">
              <w:rPr>
                <w:rFonts w:asciiTheme="minorEastAsia" w:hAnsiTheme="minorEastAsia"/>
                <w:b/>
                <w:szCs w:val="21"/>
              </w:rPr>
              <w:t>持股比例</w:t>
            </w:r>
          </w:p>
        </w:tc>
      </w:tr>
      <w:tr w:rsidR="00B424FA" w:rsidRPr="009F0A53" w:rsidTr="004C71C1">
        <w:trPr>
          <w:trHeight w:val="346"/>
        </w:trPr>
        <w:tc>
          <w:tcPr>
            <w:tcW w:w="1310" w:type="pct"/>
            <w:tcBorders>
              <w:left w:val="single" w:sz="12" w:space="0" w:color="auto"/>
            </w:tcBorders>
            <w:vAlign w:val="center"/>
          </w:tcPr>
          <w:p w:rsidR="00B424FA" w:rsidRPr="009F0A53" w:rsidRDefault="00B424FA" w:rsidP="0033200E">
            <w:pPr>
              <w:widowControl/>
              <w:jc w:val="left"/>
              <w:rPr>
                <w:rFonts w:asciiTheme="minorEastAsia" w:hAnsiTheme="minorEastAsia" w:cs="Times New Roman"/>
                <w:kern w:val="0"/>
                <w:szCs w:val="21"/>
              </w:rPr>
            </w:pPr>
            <w:r w:rsidRPr="009F0A53">
              <w:rPr>
                <w:rFonts w:asciiTheme="minorEastAsia" w:hAnsiTheme="minorEastAsia" w:cs="Times New Roman"/>
                <w:kern w:val="0"/>
                <w:szCs w:val="21"/>
              </w:rPr>
              <w:t>1</w:t>
            </w:r>
            <w:r w:rsidRPr="009F0A53">
              <w:rPr>
                <w:rFonts w:asciiTheme="minorEastAsia" w:hAnsiTheme="minorEastAsia" w:cs="Times New Roman" w:hint="eastAsia"/>
                <w:kern w:val="0"/>
                <w:szCs w:val="21"/>
              </w:rPr>
              <w:t>、限售流通股</w:t>
            </w:r>
          </w:p>
        </w:tc>
        <w:tc>
          <w:tcPr>
            <w:tcW w:w="915" w:type="pct"/>
            <w:vAlign w:val="center"/>
          </w:tcPr>
          <w:p w:rsidR="00B424FA" w:rsidRPr="009F0A53" w:rsidRDefault="004C71C1" w:rsidP="0033200E">
            <w:pPr>
              <w:widowControl/>
              <w:jc w:val="right"/>
              <w:rPr>
                <w:rFonts w:asciiTheme="minorEastAsia" w:hAnsiTheme="minorEastAsia"/>
                <w:szCs w:val="21"/>
              </w:rPr>
            </w:pPr>
            <w:r w:rsidRPr="009F0A53">
              <w:rPr>
                <w:rFonts w:asciiTheme="minorEastAsia" w:hAnsiTheme="minorEastAsia"/>
                <w:szCs w:val="21"/>
              </w:rPr>
              <w:t>145</w:t>
            </w:r>
            <w:r w:rsidRPr="009F0A53">
              <w:rPr>
                <w:rFonts w:asciiTheme="minorEastAsia" w:hAnsiTheme="minorEastAsia" w:hint="eastAsia"/>
                <w:szCs w:val="21"/>
              </w:rPr>
              <w:t>,</w:t>
            </w:r>
            <w:r w:rsidRPr="009F0A53">
              <w:rPr>
                <w:rFonts w:asciiTheme="minorEastAsia" w:hAnsiTheme="minorEastAsia"/>
                <w:szCs w:val="21"/>
              </w:rPr>
              <w:t>476</w:t>
            </w:r>
            <w:r w:rsidRPr="009F0A53">
              <w:rPr>
                <w:rFonts w:asciiTheme="minorEastAsia" w:hAnsiTheme="minorEastAsia" w:hint="eastAsia"/>
                <w:szCs w:val="21"/>
              </w:rPr>
              <w:t>,</w:t>
            </w:r>
            <w:r w:rsidRPr="009F0A53">
              <w:rPr>
                <w:rFonts w:asciiTheme="minorEastAsia" w:hAnsiTheme="minorEastAsia"/>
                <w:szCs w:val="21"/>
              </w:rPr>
              <w:t>832</w:t>
            </w:r>
          </w:p>
        </w:tc>
        <w:tc>
          <w:tcPr>
            <w:tcW w:w="832" w:type="pct"/>
            <w:vAlign w:val="center"/>
          </w:tcPr>
          <w:p w:rsidR="00B424FA" w:rsidRPr="009F0A53" w:rsidRDefault="004C71C1" w:rsidP="0033200E">
            <w:pPr>
              <w:widowControl/>
              <w:jc w:val="right"/>
              <w:rPr>
                <w:rFonts w:asciiTheme="minorEastAsia" w:hAnsiTheme="minorEastAsia"/>
                <w:szCs w:val="21"/>
              </w:rPr>
            </w:pPr>
            <w:r w:rsidRPr="009F0A53">
              <w:rPr>
                <w:rFonts w:asciiTheme="minorEastAsia" w:hAnsiTheme="minorEastAsia" w:hint="eastAsia"/>
                <w:szCs w:val="21"/>
              </w:rPr>
              <w:t>21.73%</w:t>
            </w:r>
          </w:p>
        </w:tc>
        <w:tc>
          <w:tcPr>
            <w:tcW w:w="1048" w:type="pct"/>
            <w:vAlign w:val="center"/>
          </w:tcPr>
          <w:p w:rsidR="00B424FA" w:rsidRPr="009F0A53" w:rsidRDefault="004C71C1" w:rsidP="0033200E">
            <w:pPr>
              <w:widowControl/>
              <w:jc w:val="right"/>
              <w:rPr>
                <w:rFonts w:asciiTheme="minorEastAsia" w:hAnsiTheme="minorEastAsia"/>
                <w:szCs w:val="21"/>
              </w:rPr>
            </w:pPr>
            <w:r w:rsidRPr="009F0A53">
              <w:rPr>
                <w:rFonts w:asciiTheme="minorEastAsia" w:hAnsiTheme="minorEastAsia" w:hint="eastAsia"/>
                <w:szCs w:val="21"/>
              </w:rPr>
              <w:t>163,617,420</w:t>
            </w:r>
          </w:p>
        </w:tc>
        <w:tc>
          <w:tcPr>
            <w:tcW w:w="895" w:type="pct"/>
            <w:vAlign w:val="center"/>
          </w:tcPr>
          <w:p w:rsidR="00B424FA" w:rsidRPr="009F0A53" w:rsidRDefault="004C71C1" w:rsidP="0033200E">
            <w:pPr>
              <w:widowControl/>
              <w:jc w:val="right"/>
              <w:rPr>
                <w:rFonts w:asciiTheme="minorEastAsia" w:hAnsiTheme="minorEastAsia"/>
                <w:szCs w:val="21"/>
              </w:rPr>
            </w:pPr>
            <w:r w:rsidRPr="009F0A53">
              <w:rPr>
                <w:rFonts w:asciiTheme="minorEastAsia" w:hAnsiTheme="minorEastAsia" w:hint="eastAsia"/>
                <w:szCs w:val="21"/>
              </w:rPr>
              <w:t>23.80%</w:t>
            </w:r>
          </w:p>
        </w:tc>
      </w:tr>
      <w:tr w:rsidR="004C71C1" w:rsidRPr="009F0A53" w:rsidTr="004C71C1">
        <w:trPr>
          <w:trHeight w:val="346"/>
        </w:trPr>
        <w:tc>
          <w:tcPr>
            <w:tcW w:w="1310" w:type="pct"/>
            <w:tcBorders>
              <w:left w:val="single" w:sz="12" w:space="0" w:color="auto"/>
            </w:tcBorders>
            <w:vAlign w:val="center"/>
          </w:tcPr>
          <w:p w:rsidR="004C71C1" w:rsidRPr="009F0A53" w:rsidRDefault="004C71C1" w:rsidP="00B424FA">
            <w:pPr>
              <w:widowControl/>
              <w:jc w:val="left"/>
              <w:rPr>
                <w:rFonts w:asciiTheme="minorEastAsia" w:hAnsiTheme="minorEastAsia" w:cs="Times New Roman"/>
                <w:kern w:val="0"/>
                <w:szCs w:val="21"/>
              </w:rPr>
            </w:pPr>
            <w:r w:rsidRPr="009F0A53">
              <w:rPr>
                <w:rFonts w:asciiTheme="minorEastAsia" w:hAnsiTheme="minorEastAsia" w:cs="Times New Roman" w:hint="eastAsia"/>
                <w:kern w:val="0"/>
                <w:szCs w:val="21"/>
              </w:rPr>
              <w:t>其中：</w:t>
            </w:r>
            <w:proofErr w:type="gramStart"/>
            <w:r w:rsidRPr="009F0A53">
              <w:rPr>
                <w:rFonts w:asciiTheme="minorEastAsia" w:hAnsiTheme="minorEastAsia" w:cs="Times New Roman" w:hint="eastAsia"/>
                <w:kern w:val="0"/>
                <w:szCs w:val="21"/>
              </w:rPr>
              <w:t>毕红芬</w:t>
            </w:r>
            <w:proofErr w:type="gramEnd"/>
          </w:p>
        </w:tc>
        <w:tc>
          <w:tcPr>
            <w:tcW w:w="915" w:type="pct"/>
            <w:vAlign w:val="center"/>
          </w:tcPr>
          <w:p w:rsidR="004C71C1" w:rsidRPr="009F0A53" w:rsidRDefault="004C71C1" w:rsidP="0033200E">
            <w:pPr>
              <w:widowControl/>
              <w:jc w:val="right"/>
              <w:rPr>
                <w:rFonts w:asciiTheme="minorEastAsia" w:hAnsiTheme="minorEastAsia" w:cs="Times New Roman"/>
                <w:kern w:val="0"/>
                <w:szCs w:val="21"/>
              </w:rPr>
            </w:pPr>
            <w:r w:rsidRPr="009F0A53">
              <w:rPr>
                <w:rFonts w:asciiTheme="minorEastAsia" w:hAnsiTheme="minorEastAsia" w:cs="Times New Roman" w:hint="eastAsia"/>
                <w:kern w:val="0"/>
                <w:szCs w:val="21"/>
              </w:rPr>
              <w:t>0</w:t>
            </w:r>
          </w:p>
        </w:tc>
        <w:tc>
          <w:tcPr>
            <w:tcW w:w="832" w:type="pct"/>
            <w:vAlign w:val="center"/>
          </w:tcPr>
          <w:p w:rsidR="004C71C1" w:rsidRPr="009F0A53" w:rsidRDefault="004C71C1" w:rsidP="0033200E">
            <w:pPr>
              <w:widowControl/>
              <w:jc w:val="right"/>
              <w:rPr>
                <w:rFonts w:asciiTheme="minorEastAsia" w:hAnsiTheme="minorEastAsia" w:cs="Times New Roman"/>
                <w:kern w:val="0"/>
                <w:szCs w:val="21"/>
              </w:rPr>
            </w:pPr>
            <w:r w:rsidRPr="009F0A53">
              <w:rPr>
                <w:rFonts w:asciiTheme="minorEastAsia" w:hAnsiTheme="minorEastAsia" w:cs="Times New Roman" w:hint="eastAsia"/>
                <w:kern w:val="0"/>
                <w:szCs w:val="21"/>
              </w:rPr>
              <w:t>0%</w:t>
            </w:r>
          </w:p>
        </w:tc>
        <w:tc>
          <w:tcPr>
            <w:tcW w:w="1048" w:type="pct"/>
            <w:vAlign w:val="center"/>
          </w:tcPr>
          <w:p w:rsidR="004C71C1" w:rsidRPr="009F0A53" w:rsidRDefault="004C71C1">
            <w:pPr>
              <w:jc w:val="right"/>
              <w:rPr>
                <w:rFonts w:asciiTheme="minorEastAsia" w:hAnsiTheme="minorEastAsia" w:cs="Times New Roman"/>
                <w:kern w:val="0"/>
                <w:szCs w:val="21"/>
              </w:rPr>
            </w:pPr>
            <w:r w:rsidRPr="009F0A53">
              <w:rPr>
                <w:rFonts w:asciiTheme="minorEastAsia" w:hAnsiTheme="minorEastAsia" w:cs="Times New Roman"/>
                <w:kern w:val="0"/>
                <w:szCs w:val="21"/>
              </w:rPr>
              <w:t>14,663,038</w:t>
            </w:r>
          </w:p>
        </w:tc>
        <w:tc>
          <w:tcPr>
            <w:tcW w:w="895" w:type="pct"/>
            <w:vAlign w:val="center"/>
          </w:tcPr>
          <w:p w:rsidR="004C71C1" w:rsidRPr="009F0A53" w:rsidRDefault="004C71C1">
            <w:pPr>
              <w:jc w:val="right"/>
              <w:rPr>
                <w:rFonts w:asciiTheme="minorEastAsia" w:hAnsiTheme="minorEastAsia" w:cs="Times New Roman"/>
                <w:kern w:val="0"/>
                <w:szCs w:val="21"/>
              </w:rPr>
            </w:pPr>
            <w:r w:rsidRPr="009F0A53">
              <w:rPr>
                <w:rFonts w:asciiTheme="minorEastAsia" w:hAnsiTheme="minorEastAsia" w:cs="Times New Roman" w:hint="eastAsia"/>
                <w:kern w:val="0"/>
                <w:szCs w:val="21"/>
              </w:rPr>
              <w:t>2.13%</w:t>
            </w:r>
          </w:p>
        </w:tc>
      </w:tr>
      <w:tr w:rsidR="004C71C1" w:rsidRPr="009F0A53" w:rsidTr="004C71C1">
        <w:trPr>
          <w:trHeight w:val="346"/>
        </w:trPr>
        <w:tc>
          <w:tcPr>
            <w:tcW w:w="1310" w:type="pct"/>
            <w:tcBorders>
              <w:left w:val="single" w:sz="12" w:space="0" w:color="auto"/>
            </w:tcBorders>
            <w:vAlign w:val="center"/>
          </w:tcPr>
          <w:p w:rsidR="004C71C1" w:rsidRPr="009F0A53" w:rsidRDefault="004C71C1" w:rsidP="0033200E">
            <w:pPr>
              <w:widowControl/>
              <w:jc w:val="left"/>
              <w:rPr>
                <w:rFonts w:asciiTheme="minorEastAsia" w:hAnsiTheme="minorEastAsia" w:cs="Times New Roman"/>
                <w:kern w:val="0"/>
                <w:szCs w:val="21"/>
              </w:rPr>
            </w:pPr>
            <w:r w:rsidRPr="009F0A53">
              <w:rPr>
                <w:rFonts w:asciiTheme="minorEastAsia" w:hAnsiTheme="minorEastAsia" w:cs="Times New Roman" w:hint="eastAsia"/>
                <w:kern w:val="0"/>
                <w:szCs w:val="21"/>
              </w:rPr>
              <w:t xml:space="preserve">      毕永星</w:t>
            </w:r>
          </w:p>
        </w:tc>
        <w:tc>
          <w:tcPr>
            <w:tcW w:w="915" w:type="pct"/>
            <w:vAlign w:val="center"/>
          </w:tcPr>
          <w:p w:rsidR="004C71C1" w:rsidRPr="009F0A53" w:rsidRDefault="004C71C1" w:rsidP="0033200E">
            <w:pPr>
              <w:widowControl/>
              <w:jc w:val="right"/>
              <w:rPr>
                <w:rFonts w:asciiTheme="minorEastAsia" w:hAnsiTheme="minorEastAsia" w:cs="Times New Roman"/>
                <w:kern w:val="0"/>
                <w:szCs w:val="21"/>
              </w:rPr>
            </w:pPr>
            <w:r w:rsidRPr="009F0A53">
              <w:rPr>
                <w:rFonts w:asciiTheme="minorEastAsia" w:hAnsiTheme="minorEastAsia" w:cs="Times New Roman" w:hint="eastAsia"/>
                <w:kern w:val="0"/>
                <w:szCs w:val="21"/>
              </w:rPr>
              <w:t>0</w:t>
            </w:r>
          </w:p>
        </w:tc>
        <w:tc>
          <w:tcPr>
            <w:tcW w:w="832" w:type="pct"/>
            <w:vAlign w:val="center"/>
          </w:tcPr>
          <w:p w:rsidR="004C71C1" w:rsidRPr="009F0A53" w:rsidRDefault="004C71C1" w:rsidP="0033200E">
            <w:pPr>
              <w:widowControl/>
              <w:jc w:val="right"/>
              <w:rPr>
                <w:rFonts w:asciiTheme="minorEastAsia" w:hAnsiTheme="minorEastAsia" w:cs="Times New Roman"/>
                <w:kern w:val="0"/>
                <w:szCs w:val="21"/>
              </w:rPr>
            </w:pPr>
            <w:r w:rsidRPr="009F0A53">
              <w:rPr>
                <w:rFonts w:asciiTheme="minorEastAsia" w:hAnsiTheme="minorEastAsia" w:cs="Times New Roman" w:hint="eastAsia"/>
                <w:kern w:val="0"/>
                <w:szCs w:val="21"/>
              </w:rPr>
              <w:t>0%</w:t>
            </w:r>
          </w:p>
        </w:tc>
        <w:tc>
          <w:tcPr>
            <w:tcW w:w="1048" w:type="pct"/>
            <w:vAlign w:val="center"/>
          </w:tcPr>
          <w:p w:rsidR="004C71C1" w:rsidRPr="009F0A53" w:rsidRDefault="004C71C1">
            <w:pPr>
              <w:jc w:val="right"/>
              <w:rPr>
                <w:rFonts w:asciiTheme="minorEastAsia" w:hAnsiTheme="minorEastAsia" w:cs="Times New Roman"/>
                <w:kern w:val="0"/>
                <w:szCs w:val="21"/>
              </w:rPr>
            </w:pPr>
            <w:r w:rsidRPr="009F0A53">
              <w:rPr>
                <w:rFonts w:asciiTheme="minorEastAsia" w:hAnsiTheme="minorEastAsia" w:cs="Times New Roman"/>
                <w:kern w:val="0"/>
                <w:szCs w:val="21"/>
              </w:rPr>
              <w:t>1,814,058</w:t>
            </w:r>
          </w:p>
        </w:tc>
        <w:tc>
          <w:tcPr>
            <w:tcW w:w="895" w:type="pct"/>
            <w:vAlign w:val="center"/>
          </w:tcPr>
          <w:p w:rsidR="004C71C1" w:rsidRPr="009F0A53" w:rsidRDefault="004C71C1">
            <w:pPr>
              <w:jc w:val="right"/>
              <w:rPr>
                <w:rFonts w:asciiTheme="minorEastAsia" w:hAnsiTheme="minorEastAsia" w:cs="Times New Roman"/>
                <w:kern w:val="0"/>
                <w:szCs w:val="21"/>
              </w:rPr>
            </w:pPr>
            <w:r w:rsidRPr="009F0A53">
              <w:rPr>
                <w:rFonts w:asciiTheme="minorEastAsia" w:hAnsiTheme="minorEastAsia" w:cs="Times New Roman" w:hint="eastAsia"/>
                <w:kern w:val="0"/>
                <w:szCs w:val="21"/>
              </w:rPr>
              <w:t>0.26%</w:t>
            </w:r>
          </w:p>
        </w:tc>
      </w:tr>
      <w:tr w:rsidR="004C71C1" w:rsidRPr="009F0A53" w:rsidTr="004C71C1">
        <w:trPr>
          <w:trHeight w:val="346"/>
        </w:trPr>
        <w:tc>
          <w:tcPr>
            <w:tcW w:w="1310" w:type="pct"/>
            <w:tcBorders>
              <w:left w:val="single" w:sz="12" w:space="0" w:color="auto"/>
            </w:tcBorders>
            <w:vAlign w:val="center"/>
          </w:tcPr>
          <w:p w:rsidR="004C71C1" w:rsidRPr="009F0A53" w:rsidRDefault="004C71C1" w:rsidP="0033200E">
            <w:pPr>
              <w:widowControl/>
              <w:jc w:val="left"/>
              <w:rPr>
                <w:rFonts w:asciiTheme="minorEastAsia" w:hAnsiTheme="minorEastAsia" w:cs="Times New Roman"/>
                <w:kern w:val="0"/>
                <w:szCs w:val="21"/>
              </w:rPr>
            </w:pPr>
            <w:r w:rsidRPr="009F0A53">
              <w:rPr>
                <w:rFonts w:asciiTheme="minorEastAsia" w:hAnsiTheme="minorEastAsia" w:cs="Times New Roman" w:hint="eastAsia"/>
                <w:kern w:val="0"/>
                <w:szCs w:val="21"/>
              </w:rPr>
              <w:t xml:space="preserve">      潘培华</w:t>
            </w:r>
          </w:p>
        </w:tc>
        <w:tc>
          <w:tcPr>
            <w:tcW w:w="915" w:type="pct"/>
            <w:vAlign w:val="center"/>
          </w:tcPr>
          <w:p w:rsidR="004C71C1" w:rsidRPr="009F0A53" w:rsidRDefault="004C71C1" w:rsidP="0033200E">
            <w:pPr>
              <w:widowControl/>
              <w:jc w:val="right"/>
              <w:rPr>
                <w:rFonts w:asciiTheme="minorEastAsia" w:hAnsiTheme="minorEastAsia" w:cs="Times New Roman"/>
                <w:kern w:val="0"/>
                <w:szCs w:val="21"/>
              </w:rPr>
            </w:pPr>
            <w:r w:rsidRPr="009F0A53">
              <w:rPr>
                <w:rFonts w:asciiTheme="minorEastAsia" w:hAnsiTheme="minorEastAsia" w:cs="Times New Roman" w:hint="eastAsia"/>
                <w:kern w:val="0"/>
                <w:szCs w:val="21"/>
              </w:rPr>
              <w:t>0</w:t>
            </w:r>
          </w:p>
        </w:tc>
        <w:tc>
          <w:tcPr>
            <w:tcW w:w="832" w:type="pct"/>
            <w:vAlign w:val="center"/>
          </w:tcPr>
          <w:p w:rsidR="004C71C1" w:rsidRPr="009F0A53" w:rsidRDefault="004C71C1" w:rsidP="0033200E">
            <w:pPr>
              <w:widowControl/>
              <w:jc w:val="right"/>
              <w:rPr>
                <w:rFonts w:asciiTheme="minorEastAsia" w:hAnsiTheme="minorEastAsia" w:cs="Times New Roman"/>
                <w:kern w:val="0"/>
                <w:szCs w:val="21"/>
              </w:rPr>
            </w:pPr>
            <w:r w:rsidRPr="009F0A53">
              <w:rPr>
                <w:rFonts w:asciiTheme="minorEastAsia" w:hAnsiTheme="minorEastAsia" w:cs="Times New Roman" w:hint="eastAsia"/>
                <w:kern w:val="0"/>
                <w:szCs w:val="21"/>
              </w:rPr>
              <w:t>0%</w:t>
            </w:r>
          </w:p>
        </w:tc>
        <w:tc>
          <w:tcPr>
            <w:tcW w:w="1048" w:type="pct"/>
            <w:vAlign w:val="center"/>
          </w:tcPr>
          <w:p w:rsidR="004C71C1" w:rsidRPr="009F0A53" w:rsidRDefault="004C71C1">
            <w:pPr>
              <w:jc w:val="right"/>
              <w:rPr>
                <w:rFonts w:asciiTheme="minorEastAsia" w:hAnsiTheme="minorEastAsia" w:cs="Times New Roman"/>
                <w:kern w:val="0"/>
                <w:szCs w:val="21"/>
              </w:rPr>
            </w:pPr>
            <w:r w:rsidRPr="009F0A53">
              <w:rPr>
                <w:rFonts w:asciiTheme="minorEastAsia" w:hAnsiTheme="minorEastAsia" w:cs="Times New Roman"/>
                <w:kern w:val="0"/>
                <w:szCs w:val="21"/>
              </w:rPr>
              <w:t>1,663,492</w:t>
            </w:r>
          </w:p>
        </w:tc>
        <w:tc>
          <w:tcPr>
            <w:tcW w:w="895" w:type="pct"/>
            <w:vAlign w:val="center"/>
          </w:tcPr>
          <w:p w:rsidR="004C71C1" w:rsidRPr="009F0A53" w:rsidRDefault="004C71C1">
            <w:pPr>
              <w:jc w:val="right"/>
              <w:rPr>
                <w:rFonts w:asciiTheme="minorEastAsia" w:hAnsiTheme="minorEastAsia" w:cs="Times New Roman"/>
                <w:kern w:val="0"/>
                <w:szCs w:val="21"/>
              </w:rPr>
            </w:pPr>
            <w:r w:rsidRPr="009F0A53">
              <w:rPr>
                <w:rFonts w:asciiTheme="minorEastAsia" w:hAnsiTheme="minorEastAsia" w:cs="Times New Roman" w:hint="eastAsia"/>
                <w:kern w:val="0"/>
                <w:szCs w:val="21"/>
              </w:rPr>
              <w:t>0.24%</w:t>
            </w:r>
          </w:p>
        </w:tc>
      </w:tr>
      <w:tr w:rsidR="004C71C1" w:rsidRPr="009F0A53" w:rsidTr="004C71C1">
        <w:trPr>
          <w:trHeight w:val="346"/>
        </w:trPr>
        <w:tc>
          <w:tcPr>
            <w:tcW w:w="1310" w:type="pct"/>
            <w:tcBorders>
              <w:left w:val="single" w:sz="12" w:space="0" w:color="auto"/>
            </w:tcBorders>
            <w:vAlign w:val="center"/>
          </w:tcPr>
          <w:p w:rsidR="004C71C1" w:rsidRPr="009F0A53" w:rsidRDefault="004C71C1" w:rsidP="0033200E">
            <w:pPr>
              <w:widowControl/>
              <w:jc w:val="left"/>
              <w:rPr>
                <w:rFonts w:asciiTheme="minorEastAsia" w:hAnsiTheme="minorEastAsia" w:cs="Times New Roman"/>
                <w:kern w:val="0"/>
                <w:szCs w:val="21"/>
              </w:rPr>
            </w:pPr>
            <w:r w:rsidRPr="009F0A53">
              <w:rPr>
                <w:rFonts w:asciiTheme="minorEastAsia" w:hAnsiTheme="minorEastAsia" w:cs="Times New Roman"/>
                <w:kern w:val="0"/>
                <w:szCs w:val="21"/>
              </w:rPr>
              <w:lastRenderedPageBreak/>
              <w:t>2</w:t>
            </w:r>
            <w:r w:rsidRPr="009F0A53">
              <w:rPr>
                <w:rFonts w:asciiTheme="minorEastAsia" w:hAnsiTheme="minorEastAsia" w:cs="Times New Roman" w:hint="eastAsia"/>
                <w:kern w:val="0"/>
                <w:szCs w:val="21"/>
              </w:rPr>
              <w:t>、无限</w:t>
            </w:r>
            <w:proofErr w:type="gramStart"/>
            <w:r w:rsidRPr="009F0A53">
              <w:rPr>
                <w:rFonts w:asciiTheme="minorEastAsia" w:hAnsiTheme="minorEastAsia" w:cs="Times New Roman" w:hint="eastAsia"/>
                <w:kern w:val="0"/>
                <w:szCs w:val="21"/>
              </w:rPr>
              <w:t>售流通</w:t>
            </w:r>
            <w:proofErr w:type="gramEnd"/>
            <w:r w:rsidRPr="009F0A53">
              <w:rPr>
                <w:rFonts w:asciiTheme="minorEastAsia" w:hAnsiTheme="minorEastAsia" w:cs="Times New Roman" w:hint="eastAsia"/>
                <w:kern w:val="0"/>
                <w:szCs w:val="21"/>
              </w:rPr>
              <w:t>股</w:t>
            </w:r>
          </w:p>
        </w:tc>
        <w:tc>
          <w:tcPr>
            <w:tcW w:w="915" w:type="pct"/>
            <w:vAlign w:val="center"/>
          </w:tcPr>
          <w:p w:rsidR="004C71C1" w:rsidRPr="009F0A53" w:rsidRDefault="004C71C1" w:rsidP="0033200E">
            <w:pPr>
              <w:widowControl/>
              <w:jc w:val="right"/>
              <w:rPr>
                <w:rFonts w:asciiTheme="minorEastAsia" w:hAnsiTheme="minorEastAsia" w:cs="Times New Roman"/>
                <w:kern w:val="0"/>
                <w:szCs w:val="21"/>
              </w:rPr>
            </w:pPr>
            <w:r w:rsidRPr="009F0A53">
              <w:rPr>
                <w:rFonts w:asciiTheme="minorEastAsia" w:hAnsiTheme="minorEastAsia" w:cs="Times New Roman" w:hint="eastAsia"/>
                <w:kern w:val="0"/>
                <w:szCs w:val="21"/>
              </w:rPr>
              <w:t>523,969,238</w:t>
            </w:r>
          </w:p>
        </w:tc>
        <w:tc>
          <w:tcPr>
            <w:tcW w:w="832" w:type="pct"/>
            <w:vAlign w:val="center"/>
          </w:tcPr>
          <w:p w:rsidR="004C71C1" w:rsidRPr="009F0A53" w:rsidRDefault="004C71C1" w:rsidP="0033200E">
            <w:pPr>
              <w:widowControl/>
              <w:jc w:val="right"/>
              <w:rPr>
                <w:rFonts w:asciiTheme="minorEastAsia" w:hAnsiTheme="minorEastAsia" w:cs="Times New Roman"/>
                <w:kern w:val="0"/>
                <w:szCs w:val="21"/>
              </w:rPr>
            </w:pPr>
            <w:r w:rsidRPr="009F0A53">
              <w:rPr>
                <w:rFonts w:asciiTheme="minorEastAsia" w:hAnsiTheme="minorEastAsia" w:cs="Times New Roman" w:hint="eastAsia"/>
                <w:kern w:val="0"/>
                <w:szCs w:val="21"/>
              </w:rPr>
              <w:t>78.27%</w:t>
            </w:r>
          </w:p>
        </w:tc>
        <w:tc>
          <w:tcPr>
            <w:tcW w:w="1048" w:type="pct"/>
            <w:vAlign w:val="center"/>
          </w:tcPr>
          <w:p w:rsidR="004C71C1" w:rsidRPr="009F0A53" w:rsidRDefault="004C71C1">
            <w:pPr>
              <w:jc w:val="right"/>
              <w:rPr>
                <w:rFonts w:asciiTheme="minorEastAsia" w:hAnsiTheme="minorEastAsia" w:cs="Times New Roman"/>
                <w:kern w:val="0"/>
                <w:szCs w:val="21"/>
              </w:rPr>
            </w:pPr>
            <w:r w:rsidRPr="009F0A53">
              <w:rPr>
                <w:rFonts w:asciiTheme="minorEastAsia" w:hAnsiTheme="minorEastAsia" w:cs="Times New Roman"/>
                <w:kern w:val="0"/>
                <w:szCs w:val="21"/>
              </w:rPr>
              <w:t>523,969,238</w:t>
            </w:r>
          </w:p>
        </w:tc>
        <w:tc>
          <w:tcPr>
            <w:tcW w:w="895" w:type="pct"/>
            <w:vAlign w:val="center"/>
          </w:tcPr>
          <w:p w:rsidR="004C71C1" w:rsidRPr="009F0A53" w:rsidRDefault="004C71C1">
            <w:pPr>
              <w:jc w:val="right"/>
              <w:rPr>
                <w:rFonts w:asciiTheme="minorEastAsia" w:hAnsiTheme="minorEastAsia" w:cs="Times New Roman"/>
                <w:kern w:val="0"/>
                <w:szCs w:val="21"/>
              </w:rPr>
            </w:pPr>
            <w:r w:rsidRPr="009F0A53">
              <w:rPr>
                <w:rFonts w:asciiTheme="minorEastAsia" w:hAnsiTheme="minorEastAsia" w:cs="Times New Roman" w:hint="eastAsia"/>
                <w:kern w:val="0"/>
                <w:szCs w:val="21"/>
              </w:rPr>
              <w:t>76.20%</w:t>
            </w:r>
          </w:p>
        </w:tc>
      </w:tr>
      <w:tr w:rsidR="004C71C1" w:rsidRPr="009F0A53" w:rsidTr="004C71C1">
        <w:trPr>
          <w:trHeight w:val="346"/>
        </w:trPr>
        <w:tc>
          <w:tcPr>
            <w:tcW w:w="1310" w:type="pct"/>
            <w:tcBorders>
              <w:left w:val="single" w:sz="12" w:space="0" w:color="auto"/>
              <w:bottom w:val="single" w:sz="12" w:space="0" w:color="auto"/>
            </w:tcBorders>
            <w:vAlign w:val="center"/>
          </w:tcPr>
          <w:p w:rsidR="004C71C1" w:rsidRPr="009F0A53" w:rsidRDefault="004C71C1" w:rsidP="0033200E">
            <w:pPr>
              <w:widowControl/>
              <w:jc w:val="left"/>
              <w:rPr>
                <w:rFonts w:asciiTheme="minorEastAsia" w:hAnsiTheme="minorEastAsia" w:cs="Times New Roman"/>
                <w:b/>
                <w:kern w:val="0"/>
                <w:szCs w:val="21"/>
              </w:rPr>
            </w:pPr>
            <w:r w:rsidRPr="009F0A53">
              <w:rPr>
                <w:rFonts w:asciiTheme="minorEastAsia" w:hAnsiTheme="minorEastAsia" w:cs="Times New Roman" w:hint="eastAsia"/>
                <w:b/>
                <w:kern w:val="0"/>
                <w:szCs w:val="21"/>
              </w:rPr>
              <w:t>总股本</w:t>
            </w:r>
          </w:p>
        </w:tc>
        <w:tc>
          <w:tcPr>
            <w:tcW w:w="915" w:type="pct"/>
            <w:tcBorders>
              <w:bottom w:val="single" w:sz="12" w:space="0" w:color="auto"/>
            </w:tcBorders>
            <w:vAlign w:val="center"/>
          </w:tcPr>
          <w:p w:rsidR="004C71C1" w:rsidRPr="009F0A53" w:rsidRDefault="004C71C1" w:rsidP="0033200E">
            <w:pPr>
              <w:widowControl/>
              <w:jc w:val="right"/>
              <w:rPr>
                <w:rFonts w:asciiTheme="minorEastAsia" w:hAnsiTheme="minorEastAsia" w:cs="Times New Roman"/>
                <w:b/>
                <w:kern w:val="0"/>
                <w:szCs w:val="21"/>
              </w:rPr>
            </w:pPr>
            <w:r w:rsidRPr="009F0A53">
              <w:rPr>
                <w:rFonts w:asciiTheme="minorEastAsia" w:hAnsiTheme="minorEastAsia" w:cs="Times New Roman"/>
                <w:b/>
                <w:kern w:val="0"/>
                <w:szCs w:val="21"/>
              </w:rPr>
              <w:t>669,446,070</w:t>
            </w:r>
          </w:p>
        </w:tc>
        <w:tc>
          <w:tcPr>
            <w:tcW w:w="832" w:type="pct"/>
            <w:tcBorders>
              <w:bottom w:val="single" w:sz="12" w:space="0" w:color="auto"/>
            </w:tcBorders>
            <w:vAlign w:val="center"/>
          </w:tcPr>
          <w:p w:rsidR="004C71C1" w:rsidRPr="009F0A53" w:rsidRDefault="004C71C1" w:rsidP="0033200E">
            <w:pPr>
              <w:widowControl/>
              <w:jc w:val="right"/>
              <w:rPr>
                <w:rFonts w:asciiTheme="minorEastAsia" w:hAnsiTheme="minorEastAsia" w:cs="Times New Roman"/>
                <w:b/>
                <w:kern w:val="0"/>
                <w:szCs w:val="21"/>
              </w:rPr>
            </w:pPr>
            <w:r w:rsidRPr="009F0A53">
              <w:rPr>
                <w:rFonts w:asciiTheme="minorEastAsia" w:hAnsiTheme="minorEastAsia" w:cs="Times New Roman" w:hint="eastAsia"/>
                <w:b/>
                <w:kern w:val="0"/>
                <w:szCs w:val="21"/>
              </w:rPr>
              <w:t>100.00%</w:t>
            </w:r>
          </w:p>
        </w:tc>
        <w:tc>
          <w:tcPr>
            <w:tcW w:w="1048" w:type="pct"/>
            <w:tcBorders>
              <w:bottom w:val="single" w:sz="12" w:space="0" w:color="auto"/>
            </w:tcBorders>
            <w:vAlign w:val="center"/>
          </w:tcPr>
          <w:p w:rsidR="004C71C1" w:rsidRPr="009F0A53" w:rsidRDefault="004C71C1" w:rsidP="004C71C1">
            <w:pPr>
              <w:jc w:val="right"/>
              <w:rPr>
                <w:rFonts w:asciiTheme="minorEastAsia" w:hAnsiTheme="minorEastAsia" w:cs="Times New Roman"/>
                <w:b/>
                <w:kern w:val="0"/>
                <w:szCs w:val="21"/>
              </w:rPr>
            </w:pPr>
            <w:r w:rsidRPr="009F0A53">
              <w:rPr>
                <w:rFonts w:asciiTheme="minorEastAsia" w:hAnsiTheme="minorEastAsia" w:cs="Times New Roman" w:hint="eastAsia"/>
                <w:b/>
                <w:kern w:val="0"/>
                <w:szCs w:val="21"/>
              </w:rPr>
              <w:t>687,586,658</w:t>
            </w:r>
          </w:p>
        </w:tc>
        <w:tc>
          <w:tcPr>
            <w:tcW w:w="895" w:type="pct"/>
            <w:tcBorders>
              <w:bottom w:val="single" w:sz="12" w:space="0" w:color="auto"/>
            </w:tcBorders>
            <w:vAlign w:val="center"/>
          </w:tcPr>
          <w:p w:rsidR="004C71C1" w:rsidRPr="009F0A53" w:rsidRDefault="004C71C1">
            <w:pPr>
              <w:jc w:val="right"/>
              <w:rPr>
                <w:rFonts w:asciiTheme="minorEastAsia" w:hAnsiTheme="minorEastAsia" w:cs="Times New Roman"/>
                <w:b/>
                <w:kern w:val="0"/>
                <w:szCs w:val="21"/>
              </w:rPr>
            </w:pPr>
            <w:r w:rsidRPr="009F0A53">
              <w:rPr>
                <w:rFonts w:asciiTheme="minorEastAsia" w:hAnsiTheme="minorEastAsia" w:cs="Times New Roman" w:hint="eastAsia"/>
                <w:b/>
                <w:kern w:val="0"/>
                <w:szCs w:val="21"/>
              </w:rPr>
              <w:t>100.00%</w:t>
            </w:r>
          </w:p>
        </w:tc>
      </w:tr>
    </w:tbl>
    <w:p w:rsidR="00E56C54" w:rsidRPr="00BA4974" w:rsidRDefault="00E56C54" w:rsidP="009A53F1">
      <w:pPr>
        <w:pStyle w:val="02"/>
        <w:spacing w:beforeLines="50" w:before="156" w:afterLines="50" w:after="156"/>
        <w:ind w:left="0" w:firstLine="0"/>
        <w:rPr>
          <w:rFonts w:asciiTheme="minorEastAsia" w:eastAsiaTheme="minorEastAsia" w:hAnsiTheme="minorEastAsia" w:cs="Times New Roman"/>
          <w:sz w:val="24"/>
          <w:szCs w:val="24"/>
        </w:rPr>
      </w:pPr>
      <w:r w:rsidRPr="00BA4974">
        <w:rPr>
          <w:rFonts w:asciiTheme="minorEastAsia" w:eastAsiaTheme="minorEastAsia" w:hAnsiTheme="minorEastAsia" w:cs="Times New Roman" w:hint="eastAsia"/>
          <w:sz w:val="24"/>
          <w:szCs w:val="24"/>
        </w:rPr>
        <w:t>五、管理</w:t>
      </w:r>
      <w:proofErr w:type="gramStart"/>
      <w:r w:rsidRPr="00BA4974">
        <w:rPr>
          <w:rFonts w:asciiTheme="minorEastAsia" w:eastAsiaTheme="minorEastAsia" w:hAnsiTheme="minorEastAsia" w:cs="Times New Roman" w:hint="eastAsia"/>
          <w:sz w:val="24"/>
          <w:szCs w:val="24"/>
        </w:rPr>
        <w:t>层讨论</w:t>
      </w:r>
      <w:proofErr w:type="gramEnd"/>
      <w:r w:rsidRPr="00BA4974">
        <w:rPr>
          <w:rFonts w:asciiTheme="minorEastAsia" w:eastAsiaTheme="minorEastAsia" w:hAnsiTheme="minorEastAsia" w:cs="Times New Roman" w:hint="eastAsia"/>
          <w:sz w:val="24"/>
          <w:szCs w:val="24"/>
        </w:rPr>
        <w:t>与分析</w:t>
      </w:r>
    </w:p>
    <w:p w:rsidR="00E56C54" w:rsidRPr="009F0A53" w:rsidRDefault="009F0A53" w:rsidP="00363E7C">
      <w:pPr>
        <w:spacing w:before="120" w:after="120" w:line="360" w:lineRule="auto"/>
        <w:ind w:firstLine="420"/>
        <w:rPr>
          <w:rFonts w:asciiTheme="minorEastAsia" w:hAnsiTheme="minorEastAsia"/>
          <w:sz w:val="24"/>
          <w:szCs w:val="24"/>
        </w:rPr>
      </w:pPr>
      <w:r w:rsidRPr="009F0A53">
        <w:rPr>
          <w:rFonts w:asciiTheme="minorEastAsia" w:hAnsiTheme="minorEastAsia" w:hint="eastAsia"/>
          <w:sz w:val="24"/>
          <w:szCs w:val="24"/>
        </w:rPr>
        <w:t>本次交易对本公司的影响详见</w:t>
      </w:r>
      <w:r w:rsidR="00E56C54" w:rsidRPr="009F0A53">
        <w:rPr>
          <w:rFonts w:asciiTheme="minorEastAsia" w:hAnsiTheme="minorEastAsia" w:hint="eastAsia"/>
          <w:sz w:val="24"/>
          <w:szCs w:val="24"/>
        </w:rPr>
        <w:t>公司于</w:t>
      </w:r>
      <w:r w:rsidR="00E56C54" w:rsidRPr="009F0A53">
        <w:rPr>
          <w:rFonts w:asciiTheme="minorEastAsia" w:hAnsiTheme="minorEastAsia"/>
          <w:sz w:val="24"/>
          <w:szCs w:val="24"/>
        </w:rPr>
        <w:t>201</w:t>
      </w:r>
      <w:r w:rsidR="002E6B0F" w:rsidRPr="009F0A53">
        <w:rPr>
          <w:rFonts w:asciiTheme="minorEastAsia" w:hAnsiTheme="minorEastAsia" w:hint="eastAsia"/>
          <w:sz w:val="24"/>
          <w:szCs w:val="24"/>
        </w:rPr>
        <w:t>6</w:t>
      </w:r>
      <w:r w:rsidR="00E56C54" w:rsidRPr="009F0A53">
        <w:rPr>
          <w:rFonts w:asciiTheme="minorEastAsia" w:hAnsiTheme="minorEastAsia" w:hint="eastAsia"/>
          <w:sz w:val="24"/>
          <w:szCs w:val="24"/>
        </w:rPr>
        <w:t>年</w:t>
      </w:r>
      <w:r w:rsidR="000A5022" w:rsidRPr="009F0A53">
        <w:rPr>
          <w:rFonts w:asciiTheme="minorEastAsia" w:hAnsiTheme="minorEastAsia" w:hint="eastAsia"/>
          <w:sz w:val="24"/>
          <w:szCs w:val="24"/>
        </w:rPr>
        <w:t>7</w:t>
      </w:r>
      <w:r w:rsidR="00E56C54" w:rsidRPr="009F0A53">
        <w:rPr>
          <w:rFonts w:asciiTheme="minorEastAsia" w:hAnsiTheme="minorEastAsia" w:hint="eastAsia"/>
          <w:sz w:val="24"/>
          <w:szCs w:val="24"/>
        </w:rPr>
        <w:t>月</w:t>
      </w:r>
      <w:r w:rsidR="000A5022" w:rsidRPr="009F0A53">
        <w:rPr>
          <w:rFonts w:asciiTheme="minorEastAsia" w:hAnsiTheme="minorEastAsia" w:hint="eastAsia"/>
          <w:sz w:val="24"/>
          <w:szCs w:val="24"/>
        </w:rPr>
        <w:t>2</w:t>
      </w:r>
      <w:r w:rsidR="00E56C54" w:rsidRPr="009F0A53">
        <w:rPr>
          <w:rFonts w:asciiTheme="minorEastAsia" w:hAnsiTheme="minorEastAsia" w:hint="eastAsia"/>
          <w:sz w:val="24"/>
          <w:szCs w:val="24"/>
        </w:rPr>
        <w:t>日</w:t>
      </w:r>
      <w:r w:rsidRPr="009F0A53">
        <w:rPr>
          <w:rFonts w:asciiTheme="minorEastAsia" w:hAnsiTheme="minorEastAsia" w:hint="eastAsia"/>
          <w:sz w:val="24"/>
          <w:szCs w:val="24"/>
        </w:rPr>
        <w:t>在上海证券交易所网站上</w:t>
      </w:r>
      <w:r w:rsidR="00E56C54" w:rsidRPr="009F0A53">
        <w:rPr>
          <w:rFonts w:asciiTheme="minorEastAsia" w:hAnsiTheme="minorEastAsia" w:hint="eastAsia"/>
          <w:sz w:val="24"/>
          <w:szCs w:val="24"/>
        </w:rPr>
        <w:t>公告的《</w:t>
      </w:r>
      <w:r w:rsidR="000A5022" w:rsidRPr="009F0A53">
        <w:rPr>
          <w:rFonts w:asciiTheme="minorEastAsia" w:hAnsiTheme="minorEastAsia" w:hint="eastAsia"/>
          <w:sz w:val="24"/>
          <w:szCs w:val="24"/>
        </w:rPr>
        <w:t>发行股份及支付现金购买资产并募集配套资金报告书（修订稿）</w:t>
      </w:r>
      <w:r w:rsidR="00E56C54" w:rsidRPr="009F0A53">
        <w:rPr>
          <w:rFonts w:asciiTheme="minorEastAsia" w:hAnsiTheme="minorEastAsia" w:hint="eastAsia"/>
          <w:sz w:val="24"/>
          <w:szCs w:val="24"/>
        </w:rPr>
        <w:t>》</w:t>
      </w:r>
      <w:r w:rsidR="000A5022" w:rsidRPr="009F0A53">
        <w:rPr>
          <w:rFonts w:asciiTheme="minorEastAsia" w:hAnsiTheme="minorEastAsia" w:hint="eastAsia"/>
          <w:sz w:val="24"/>
          <w:szCs w:val="24"/>
        </w:rPr>
        <w:t>之“第八节 管理层讨论与分析”</w:t>
      </w:r>
      <w:r w:rsidR="00E56C54" w:rsidRPr="009F0A53">
        <w:rPr>
          <w:rFonts w:asciiTheme="minorEastAsia" w:hAnsiTheme="minorEastAsia" w:hint="eastAsia"/>
          <w:sz w:val="24"/>
          <w:szCs w:val="24"/>
        </w:rPr>
        <w:t>。</w:t>
      </w:r>
    </w:p>
    <w:p w:rsidR="002E6B0F" w:rsidRPr="00BA4974" w:rsidRDefault="002E6B0F" w:rsidP="009A53F1">
      <w:pPr>
        <w:pStyle w:val="02"/>
        <w:spacing w:beforeLines="50" w:before="156" w:afterLines="50" w:after="156"/>
        <w:ind w:left="0" w:firstLine="0"/>
        <w:rPr>
          <w:rFonts w:asciiTheme="minorEastAsia" w:eastAsiaTheme="minorEastAsia" w:hAnsiTheme="minorEastAsia" w:cs="Times New Roman"/>
          <w:sz w:val="24"/>
          <w:szCs w:val="24"/>
        </w:rPr>
      </w:pPr>
      <w:r w:rsidRPr="00BA4974">
        <w:rPr>
          <w:rFonts w:asciiTheme="minorEastAsia" w:eastAsiaTheme="minorEastAsia" w:hAnsiTheme="minorEastAsia" w:cs="Times New Roman" w:hint="eastAsia"/>
          <w:sz w:val="24"/>
          <w:szCs w:val="24"/>
        </w:rPr>
        <w:t>六、本次新增股份发行上市相关机构</w:t>
      </w:r>
    </w:p>
    <w:p w:rsidR="00D10FEE" w:rsidRPr="009F0A53" w:rsidRDefault="00D10FEE" w:rsidP="009A53F1">
      <w:pPr>
        <w:pStyle w:val="03"/>
        <w:spacing w:beforeLines="30" w:before="93" w:afterLines="30" w:after="93"/>
        <w:ind w:firstLine="482"/>
        <w:rPr>
          <w:rFonts w:asciiTheme="minorEastAsia" w:eastAsiaTheme="minorEastAsia" w:hAnsiTheme="minorEastAsia"/>
          <w:kern w:val="0"/>
          <w:szCs w:val="24"/>
        </w:rPr>
      </w:pPr>
      <w:r w:rsidRPr="009F0A53">
        <w:rPr>
          <w:rFonts w:asciiTheme="minorEastAsia" w:eastAsiaTheme="minorEastAsia" w:hAnsiTheme="minorEastAsia" w:hint="eastAsia"/>
          <w:kern w:val="0"/>
          <w:szCs w:val="24"/>
        </w:rPr>
        <w:t>（一）独立财务顾问</w:t>
      </w:r>
    </w:p>
    <w:p w:rsidR="00D10FEE" w:rsidRPr="009F0A53" w:rsidRDefault="00D10FEE" w:rsidP="009A53F1">
      <w:pPr>
        <w:pStyle w:val="20"/>
        <w:spacing w:beforeLines="30" w:before="93" w:afterLines="30" w:after="93"/>
        <w:ind w:firstLine="484"/>
        <w:rPr>
          <w:rFonts w:asciiTheme="minorEastAsia" w:eastAsiaTheme="minorEastAsia" w:hAnsiTheme="minorEastAsia" w:cs="Times New Roman"/>
          <w:spacing w:val="1"/>
          <w:szCs w:val="24"/>
        </w:rPr>
      </w:pPr>
      <w:r w:rsidRPr="009F0A53">
        <w:rPr>
          <w:rFonts w:asciiTheme="minorEastAsia" w:eastAsiaTheme="minorEastAsia" w:hAnsiTheme="minorEastAsia" w:cs="Times New Roman" w:hint="eastAsia"/>
          <w:spacing w:val="1"/>
          <w:szCs w:val="24"/>
        </w:rPr>
        <w:t>机构名称：</w:t>
      </w:r>
      <w:proofErr w:type="gramStart"/>
      <w:r w:rsidRPr="009F0A53">
        <w:rPr>
          <w:rFonts w:asciiTheme="minorEastAsia" w:eastAsiaTheme="minorEastAsia" w:hAnsiTheme="minorEastAsia" w:cs="Times New Roman" w:hint="eastAsia"/>
          <w:spacing w:val="1"/>
          <w:szCs w:val="24"/>
        </w:rPr>
        <w:t>瑞信方正</w:t>
      </w:r>
      <w:proofErr w:type="gramEnd"/>
      <w:r w:rsidRPr="009F0A53">
        <w:rPr>
          <w:rFonts w:asciiTheme="minorEastAsia" w:eastAsiaTheme="minorEastAsia" w:hAnsiTheme="minorEastAsia" w:cs="Times New Roman" w:hint="eastAsia"/>
          <w:spacing w:val="1"/>
          <w:szCs w:val="24"/>
        </w:rPr>
        <w:t>证券有限责任公司</w:t>
      </w:r>
    </w:p>
    <w:p w:rsidR="00D10FEE" w:rsidRPr="009F0A53" w:rsidRDefault="00D10FEE" w:rsidP="009A53F1">
      <w:pPr>
        <w:pStyle w:val="20"/>
        <w:spacing w:beforeLines="30" w:before="93" w:afterLines="30" w:after="93"/>
        <w:ind w:firstLine="484"/>
        <w:rPr>
          <w:rFonts w:asciiTheme="minorEastAsia" w:eastAsiaTheme="minorEastAsia" w:hAnsiTheme="minorEastAsia" w:cs="Times New Roman"/>
          <w:spacing w:val="1"/>
          <w:szCs w:val="24"/>
        </w:rPr>
      </w:pPr>
      <w:r w:rsidRPr="009F0A53">
        <w:rPr>
          <w:rFonts w:asciiTheme="minorEastAsia" w:eastAsiaTheme="minorEastAsia" w:hAnsiTheme="minorEastAsia" w:cs="Times New Roman" w:hint="eastAsia"/>
          <w:spacing w:val="1"/>
          <w:szCs w:val="24"/>
        </w:rPr>
        <w:t>法定代表人：何其</w:t>
      </w:r>
      <w:proofErr w:type="gramStart"/>
      <w:r w:rsidRPr="009F0A53">
        <w:rPr>
          <w:rFonts w:asciiTheme="minorEastAsia" w:eastAsiaTheme="minorEastAsia" w:hAnsiTheme="minorEastAsia" w:cs="Times New Roman" w:hint="eastAsia"/>
          <w:spacing w:val="1"/>
          <w:szCs w:val="24"/>
        </w:rPr>
        <w:t>聪</w:t>
      </w:r>
      <w:proofErr w:type="gramEnd"/>
    </w:p>
    <w:p w:rsidR="00D10FEE" w:rsidRPr="009F0A53" w:rsidRDefault="00D10FEE" w:rsidP="009A53F1">
      <w:pPr>
        <w:pStyle w:val="20"/>
        <w:spacing w:beforeLines="30" w:before="93" w:afterLines="30" w:after="93"/>
        <w:ind w:firstLine="484"/>
        <w:rPr>
          <w:rFonts w:asciiTheme="minorEastAsia" w:eastAsiaTheme="minorEastAsia" w:hAnsiTheme="minorEastAsia" w:cs="Times New Roman"/>
          <w:spacing w:val="1"/>
          <w:szCs w:val="24"/>
        </w:rPr>
      </w:pPr>
      <w:r w:rsidRPr="009F0A53">
        <w:rPr>
          <w:rFonts w:asciiTheme="minorEastAsia" w:eastAsiaTheme="minorEastAsia" w:hAnsiTheme="minorEastAsia" w:cs="Times New Roman" w:hint="eastAsia"/>
          <w:spacing w:val="1"/>
          <w:szCs w:val="24"/>
        </w:rPr>
        <w:t>住所：北京市西城区金融大街甲九号金融街中心南楼15层</w:t>
      </w:r>
    </w:p>
    <w:p w:rsidR="00D10FEE" w:rsidRPr="009F0A53" w:rsidRDefault="00D10FEE" w:rsidP="009A53F1">
      <w:pPr>
        <w:pStyle w:val="20"/>
        <w:spacing w:beforeLines="30" w:before="93" w:afterLines="30" w:after="93"/>
        <w:ind w:firstLine="484"/>
        <w:rPr>
          <w:rFonts w:asciiTheme="minorEastAsia" w:eastAsiaTheme="minorEastAsia" w:hAnsiTheme="minorEastAsia" w:cs="Times New Roman"/>
          <w:spacing w:val="1"/>
          <w:szCs w:val="24"/>
        </w:rPr>
      </w:pPr>
      <w:r w:rsidRPr="009F0A53">
        <w:rPr>
          <w:rFonts w:asciiTheme="minorEastAsia" w:eastAsiaTheme="minorEastAsia" w:hAnsiTheme="minorEastAsia" w:cs="Times New Roman" w:hint="eastAsia"/>
          <w:spacing w:val="1"/>
          <w:szCs w:val="24"/>
        </w:rPr>
        <w:t>联系电话：</w:t>
      </w:r>
      <w:r w:rsidRPr="009F0A53">
        <w:rPr>
          <w:rFonts w:asciiTheme="minorEastAsia" w:eastAsiaTheme="minorEastAsia" w:hAnsiTheme="minorEastAsia" w:cs="Times New Roman"/>
          <w:spacing w:val="1"/>
          <w:szCs w:val="24"/>
        </w:rPr>
        <w:t>010-6653 8666</w:t>
      </w:r>
    </w:p>
    <w:p w:rsidR="00D10FEE" w:rsidRPr="009F0A53" w:rsidRDefault="00D10FEE" w:rsidP="009A53F1">
      <w:pPr>
        <w:pStyle w:val="20"/>
        <w:spacing w:beforeLines="30" w:before="93" w:afterLines="30" w:after="93"/>
        <w:ind w:firstLine="484"/>
        <w:rPr>
          <w:rFonts w:asciiTheme="minorEastAsia" w:eastAsiaTheme="minorEastAsia" w:hAnsiTheme="minorEastAsia" w:cs="Times New Roman"/>
          <w:spacing w:val="1"/>
          <w:szCs w:val="24"/>
        </w:rPr>
      </w:pPr>
      <w:r w:rsidRPr="009F0A53">
        <w:rPr>
          <w:rFonts w:asciiTheme="minorEastAsia" w:eastAsiaTheme="minorEastAsia" w:hAnsiTheme="minorEastAsia" w:cs="Times New Roman" w:hint="eastAsia"/>
          <w:spacing w:val="1"/>
          <w:szCs w:val="24"/>
        </w:rPr>
        <w:t>传真：</w:t>
      </w:r>
      <w:r w:rsidRPr="009F0A53">
        <w:rPr>
          <w:rFonts w:asciiTheme="minorEastAsia" w:eastAsiaTheme="minorEastAsia" w:hAnsiTheme="minorEastAsia" w:cs="Times New Roman"/>
          <w:spacing w:val="1"/>
          <w:szCs w:val="24"/>
        </w:rPr>
        <w:t>010-6653 8566</w:t>
      </w:r>
    </w:p>
    <w:p w:rsidR="00D10FEE" w:rsidRPr="009F0A53" w:rsidRDefault="00D10FEE" w:rsidP="009A53F1">
      <w:pPr>
        <w:pStyle w:val="20"/>
        <w:spacing w:beforeLines="30" w:before="93" w:afterLines="30" w:after="93"/>
        <w:ind w:firstLine="484"/>
        <w:rPr>
          <w:rFonts w:asciiTheme="minorEastAsia" w:eastAsiaTheme="minorEastAsia" w:hAnsiTheme="minorEastAsia" w:cs="Times New Roman"/>
          <w:spacing w:val="1"/>
          <w:szCs w:val="24"/>
        </w:rPr>
      </w:pPr>
      <w:r w:rsidRPr="009F0A53">
        <w:rPr>
          <w:rFonts w:asciiTheme="minorEastAsia" w:eastAsiaTheme="minorEastAsia" w:hAnsiTheme="minorEastAsia" w:cs="Times New Roman" w:hint="eastAsia"/>
          <w:spacing w:val="1"/>
          <w:szCs w:val="24"/>
        </w:rPr>
        <w:t>项目联系人：谢俊、李靖、李晶</w:t>
      </w:r>
    </w:p>
    <w:p w:rsidR="00D10FEE" w:rsidRPr="009F0A53" w:rsidRDefault="00D10FEE" w:rsidP="009A53F1">
      <w:pPr>
        <w:pStyle w:val="03"/>
        <w:spacing w:beforeLines="30" w:before="93" w:afterLines="30" w:after="93"/>
        <w:ind w:firstLine="482"/>
        <w:rPr>
          <w:rFonts w:asciiTheme="minorEastAsia" w:eastAsiaTheme="minorEastAsia" w:hAnsiTheme="minorEastAsia"/>
          <w:kern w:val="0"/>
          <w:szCs w:val="24"/>
        </w:rPr>
      </w:pPr>
      <w:r w:rsidRPr="009F0A53">
        <w:rPr>
          <w:rFonts w:asciiTheme="minorEastAsia" w:eastAsiaTheme="minorEastAsia" w:hAnsiTheme="minorEastAsia" w:hint="eastAsia"/>
          <w:kern w:val="0"/>
          <w:szCs w:val="24"/>
        </w:rPr>
        <w:t>（二）法律顾问</w:t>
      </w:r>
    </w:p>
    <w:p w:rsidR="00D10FEE" w:rsidRPr="009F0A53" w:rsidRDefault="00D10FEE" w:rsidP="009A53F1">
      <w:pPr>
        <w:pStyle w:val="20"/>
        <w:spacing w:beforeLines="30" w:before="93" w:afterLines="30" w:after="93"/>
        <w:ind w:firstLine="484"/>
        <w:rPr>
          <w:rFonts w:asciiTheme="minorEastAsia" w:eastAsiaTheme="minorEastAsia" w:hAnsiTheme="minorEastAsia" w:cs="Times New Roman"/>
          <w:spacing w:val="1"/>
          <w:szCs w:val="24"/>
        </w:rPr>
      </w:pPr>
      <w:r w:rsidRPr="009F0A53">
        <w:rPr>
          <w:rFonts w:asciiTheme="minorEastAsia" w:eastAsiaTheme="minorEastAsia" w:hAnsiTheme="minorEastAsia" w:cs="Times New Roman" w:hint="eastAsia"/>
          <w:spacing w:val="1"/>
          <w:szCs w:val="24"/>
        </w:rPr>
        <w:t>机构名称：北京市海</w:t>
      </w:r>
      <w:proofErr w:type="gramStart"/>
      <w:r w:rsidRPr="009F0A53">
        <w:rPr>
          <w:rFonts w:asciiTheme="minorEastAsia" w:eastAsiaTheme="minorEastAsia" w:hAnsiTheme="minorEastAsia" w:cs="Times New Roman" w:hint="eastAsia"/>
          <w:spacing w:val="1"/>
          <w:szCs w:val="24"/>
        </w:rPr>
        <w:t>润律师</w:t>
      </w:r>
      <w:proofErr w:type="gramEnd"/>
      <w:r w:rsidRPr="009F0A53">
        <w:rPr>
          <w:rFonts w:asciiTheme="minorEastAsia" w:eastAsiaTheme="minorEastAsia" w:hAnsiTheme="minorEastAsia" w:cs="Times New Roman" w:hint="eastAsia"/>
          <w:spacing w:val="1"/>
          <w:szCs w:val="24"/>
        </w:rPr>
        <w:t>事务所</w:t>
      </w:r>
    </w:p>
    <w:p w:rsidR="00D10FEE" w:rsidRPr="009F0A53" w:rsidRDefault="00D10FEE" w:rsidP="009A53F1">
      <w:pPr>
        <w:pStyle w:val="20"/>
        <w:spacing w:beforeLines="30" w:before="93" w:afterLines="30" w:after="93"/>
        <w:ind w:firstLine="484"/>
        <w:rPr>
          <w:rFonts w:asciiTheme="minorEastAsia" w:eastAsiaTheme="minorEastAsia" w:hAnsiTheme="minorEastAsia" w:cs="Times New Roman"/>
          <w:spacing w:val="1"/>
          <w:szCs w:val="24"/>
        </w:rPr>
      </w:pPr>
      <w:r w:rsidRPr="009F0A53">
        <w:rPr>
          <w:rFonts w:asciiTheme="minorEastAsia" w:eastAsiaTheme="minorEastAsia" w:hAnsiTheme="minorEastAsia" w:cs="Times New Roman" w:hint="eastAsia"/>
          <w:spacing w:val="1"/>
          <w:szCs w:val="24"/>
        </w:rPr>
        <w:t>负责人：朱玉</w:t>
      </w:r>
      <w:proofErr w:type="gramStart"/>
      <w:r w:rsidRPr="009F0A53">
        <w:rPr>
          <w:rFonts w:asciiTheme="minorEastAsia" w:eastAsiaTheme="minorEastAsia" w:hAnsiTheme="minorEastAsia" w:cs="Times New Roman" w:hint="eastAsia"/>
          <w:spacing w:val="1"/>
          <w:szCs w:val="24"/>
        </w:rPr>
        <w:t>栓</w:t>
      </w:r>
      <w:proofErr w:type="gramEnd"/>
    </w:p>
    <w:p w:rsidR="00D10FEE" w:rsidRPr="009F0A53" w:rsidRDefault="00D10FEE" w:rsidP="009A53F1">
      <w:pPr>
        <w:pStyle w:val="20"/>
        <w:spacing w:beforeLines="30" w:before="93" w:afterLines="30" w:after="93"/>
        <w:ind w:firstLine="484"/>
        <w:rPr>
          <w:rFonts w:asciiTheme="minorEastAsia" w:eastAsiaTheme="minorEastAsia" w:hAnsiTheme="minorEastAsia" w:cs="Times New Roman"/>
          <w:spacing w:val="1"/>
          <w:szCs w:val="24"/>
        </w:rPr>
      </w:pPr>
      <w:r w:rsidRPr="009F0A53">
        <w:rPr>
          <w:rFonts w:asciiTheme="minorEastAsia" w:eastAsiaTheme="minorEastAsia" w:hAnsiTheme="minorEastAsia" w:cs="Times New Roman" w:hint="eastAsia"/>
          <w:spacing w:val="1"/>
          <w:szCs w:val="24"/>
        </w:rPr>
        <w:t>住所：北京市海淀区</w:t>
      </w:r>
      <w:proofErr w:type="gramStart"/>
      <w:r w:rsidRPr="009F0A53">
        <w:rPr>
          <w:rFonts w:asciiTheme="minorEastAsia" w:eastAsiaTheme="minorEastAsia" w:hAnsiTheme="minorEastAsia" w:cs="Times New Roman" w:hint="eastAsia"/>
          <w:spacing w:val="1"/>
          <w:szCs w:val="24"/>
        </w:rPr>
        <w:t>高梁桥斜街</w:t>
      </w:r>
      <w:proofErr w:type="gramEnd"/>
      <w:r w:rsidRPr="009F0A53">
        <w:rPr>
          <w:rFonts w:asciiTheme="minorEastAsia" w:eastAsiaTheme="minorEastAsia" w:hAnsiTheme="minorEastAsia" w:cs="Times New Roman" w:hint="eastAsia"/>
          <w:spacing w:val="1"/>
          <w:szCs w:val="24"/>
        </w:rPr>
        <w:t>59号院1号楼15层</w:t>
      </w:r>
    </w:p>
    <w:p w:rsidR="00D10FEE" w:rsidRPr="009F0A53" w:rsidRDefault="00D10FEE" w:rsidP="009A53F1">
      <w:pPr>
        <w:pStyle w:val="20"/>
        <w:spacing w:beforeLines="30" w:before="93" w:afterLines="30" w:after="93"/>
        <w:ind w:firstLine="484"/>
        <w:rPr>
          <w:rFonts w:asciiTheme="minorEastAsia" w:eastAsiaTheme="minorEastAsia" w:hAnsiTheme="minorEastAsia" w:cs="Times New Roman"/>
          <w:spacing w:val="1"/>
          <w:szCs w:val="24"/>
        </w:rPr>
      </w:pPr>
      <w:r w:rsidRPr="009F0A53">
        <w:rPr>
          <w:rFonts w:asciiTheme="minorEastAsia" w:eastAsiaTheme="minorEastAsia" w:hAnsiTheme="minorEastAsia" w:cs="Times New Roman" w:hint="eastAsia"/>
          <w:spacing w:val="1"/>
          <w:szCs w:val="24"/>
        </w:rPr>
        <w:t>联系电话：</w:t>
      </w:r>
      <w:r w:rsidRPr="009F0A53">
        <w:rPr>
          <w:rFonts w:asciiTheme="minorEastAsia" w:eastAsiaTheme="minorEastAsia" w:hAnsiTheme="minorEastAsia" w:cs="Times New Roman"/>
          <w:spacing w:val="1"/>
          <w:szCs w:val="24"/>
        </w:rPr>
        <w:t>010-82653566</w:t>
      </w:r>
    </w:p>
    <w:p w:rsidR="00D10FEE" w:rsidRPr="009F0A53" w:rsidRDefault="00D10FEE" w:rsidP="009A53F1">
      <w:pPr>
        <w:pStyle w:val="20"/>
        <w:spacing w:beforeLines="30" w:before="93" w:afterLines="30" w:after="93"/>
        <w:ind w:firstLine="484"/>
        <w:rPr>
          <w:rFonts w:asciiTheme="minorEastAsia" w:eastAsiaTheme="minorEastAsia" w:hAnsiTheme="minorEastAsia" w:cs="Times New Roman"/>
          <w:spacing w:val="1"/>
          <w:szCs w:val="24"/>
        </w:rPr>
      </w:pPr>
      <w:r w:rsidRPr="009F0A53">
        <w:rPr>
          <w:rFonts w:asciiTheme="minorEastAsia" w:eastAsiaTheme="minorEastAsia" w:hAnsiTheme="minorEastAsia" w:cs="Times New Roman" w:hint="eastAsia"/>
          <w:spacing w:val="1"/>
          <w:szCs w:val="24"/>
        </w:rPr>
        <w:t>传真：</w:t>
      </w:r>
      <w:r w:rsidRPr="009F0A53">
        <w:rPr>
          <w:rFonts w:asciiTheme="minorEastAsia" w:eastAsiaTheme="minorEastAsia" w:hAnsiTheme="minorEastAsia" w:cs="Times New Roman"/>
          <w:spacing w:val="1"/>
          <w:szCs w:val="24"/>
        </w:rPr>
        <w:t>010-88381869</w:t>
      </w:r>
    </w:p>
    <w:p w:rsidR="00D10FEE" w:rsidRPr="009F0A53" w:rsidRDefault="00D10FEE" w:rsidP="009A53F1">
      <w:pPr>
        <w:pStyle w:val="20"/>
        <w:spacing w:beforeLines="30" w:before="93" w:afterLines="30" w:after="93"/>
        <w:ind w:firstLine="484"/>
        <w:rPr>
          <w:rFonts w:asciiTheme="minorEastAsia" w:eastAsiaTheme="minorEastAsia" w:hAnsiTheme="minorEastAsia" w:cs="Times New Roman"/>
          <w:spacing w:val="1"/>
          <w:szCs w:val="24"/>
        </w:rPr>
      </w:pPr>
      <w:r w:rsidRPr="009F0A53">
        <w:rPr>
          <w:rFonts w:asciiTheme="minorEastAsia" w:eastAsiaTheme="minorEastAsia" w:hAnsiTheme="minorEastAsia" w:cs="Times New Roman" w:hint="eastAsia"/>
          <w:spacing w:val="1"/>
          <w:szCs w:val="24"/>
        </w:rPr>
        <w:t>经办律师：冯玫、张巍</w:t>
      </w:r>
    </w:p>
    <w:p w:rsidR="00D10FEE" w:rsidRPr="009F0A53" w:rsidRDefault="00D10FEE" w:rsidP="009A53F1">
      <w:pPr>
        <w:pStyle w:val="03"/>
        <w:spacing w:beforeLines="30" w:before="93" w:afterLines="30" w:after="93"/>
        <w:ind w:firstLine="482"/>
        <w:rPr>
          <w:rFonts w:asciiTheme="minorEastAsia" w:eastAsiaTheme="minorEastAsia" w:hAnsiTheme="minorEastAsia"/>
          <w:kern w:val="0"/>
          <w:szCs w:val="24"/>
        </w:rPr>
      </w:pPr>
      <w:r w:rsidRPr="009F0A53">
        <w:rPr>
          <w:rFonts w:asciiTheme="minorEastAsia" w:eastAsiaTheme="minorEastAsia" w:hAnsiTheme="minorEastAsia" w:hint="eastAsia"/>
          <w:kern w:val="0"/>
          <w:szCs w:val="24"/>
        </w:rPr>
        <w:t>（三）审计机构</w:t>
      </w:r>
    </w:p>
    <w:p w:rsidR="00D10FEE" w:rsidRPr="009F0A53" w:rsidRDefault="00D10FEE" w:rsidP="009A53F1">
      <w:pPr>
        <w:pStyle w:val="20"/>
        <w:spacing w:beforeLines="30" w:before="93" w:afterLines="30" w:after="93"/>
        <w:ind w:firstLine="484"/>
        <w:rPr>
          <w:rFonts w:asciiTheme="minorEastAsia" w:eastAsiaTheme="minorEastAsia" w:hAnsiTheme="minorEastAsia" w:cs="Times New Roman"/>
          <w:spacing w:val="1"/>
          <w:szCs w:val="24"/>
        </w:rPr>
      </w:pPr>
      <w:r w:rsidRPr="009F0A53">
        <w:rPr>
          <w:rFonts w:asciiTheme="minorEastAsia" w:eastAsiaTheme="minorEastAsia" w:hAnsiTheme="minorEastAsia" w:cs="Times New Roman" w:hint="eastAsia"/>
          <w:spacing w:val="1"/>
          <w:szCs w:val="24"/>
        </w:rPr>
        <w:t>机构名称：立信会计师事务所（特殊普通合伙）</w:t>
      </w:r>
    </w:p>
    <w:p w:rsidR="00D10FEE" w:rsidRPr="009F0A53" w:rsidRDefault="00D10FEE" w:rsidP="009A53F1">
      <w:pPr>
        <w:pStyle w:val="20"/>
        <w:spacing w:beforeLines="30" w:before="93" w:afterLines="30" w:after="93"/>
        <w:ind w:firstLine="484"/>
        <w:rPr>
          <w:rFonts w:asciiTheme="minorEastAsia" w:eastAsiaTheme="minorEastAsia" w:hAnsiTheme="minorEastAsia" w:cs="Times New Roman"/>
          <w:spacing w:val="1"/>
          <w:szCs w:val="24"/>
        </w:rPr>
      </w:pPr>
      <w:r w:rsidRPr="009F0A53">
        <w:rPr>
          <w:rFonts w:asciiTheme="minorEastAsia" w:eastAsiaTheme="minorEastAsia" w:hAnsiTheme="minorEastAsia" w:cs="Times New Roman" w:hint="eastAsia"/>
          <w:spacing w:val="1"/>
          <w:szCs w:val="24"/>
        </w:rPr>
        <w:t>负责人：朱建弟</w:t>
      </w:r>
    </w:p>
    <w:p w:rsidR="00D10FEE" w:rsidRPr="009F0A53" w:rsidRDefault="00D10FEE" w:rsidP="009A53F1">
      <w:pPr>
        <w:pStyle w:val="20"/>
        <w:spacing w:beforeLines="30" w:before="93" w:afterLines="30" w:after="93"/>
        <w:ind w:firstLine="484"/>
        <w:rPr>
          <w:rFonts w:asciiTheme="minorEastAsia" w:eastAsiaTheme="minorEastAsia" w:hAnsiTheme="minorEastAsia" w:cs="Times New Roman"/>
          <w:spacing w:val="1"/>
          <w:szCs w:val="24"/>
        </w:rPr>
      </w:pPr>
      <w:r w:rsidRPr="009F0A53">
        <w:rPr>
          <w:rFonts w:asciiTheme="minorEastAsia" w:eastAsiaTheme="minorEastAsia" w:hAnsiTheme="minorEastAsia" w:cs="Times New Roman" w:hint="eastAsia"/>
          <w:spacing w:val="1"/>
          <w:szCs w:val="24"/>
        </w:rPr>
        <w:t>住所：上海市黄浦区南京东路61号四楼</w:t>
      </w:r>
    </w:p>
    <w:p w:rsidR="00D10FEE" w:rsidRPr="009F0A53" w:rsidRDefault="00D10FEE" w:rsidP="009A53F1">
      <w:pPr>
        <w:pStyle w:val="20"/>
        <w:spacing w:beforeLines="30" w:before="93" w:afterLines="30" w:after="93"/>
        <w:ind w:firstLine="484"/>
        <w:rPr>
          <w:rFonts w:asciiTheme="minorEastAsia" w:eastAsiaTheme="minorEastAsia" w:hAnsiTheme="minorEastAsia" w:cs="Times New Roman"/>
          <w:spacing w:val="1"/>
          <w:szCs w:val="24"/>
        </w:rPr>
      </w:pPr>
      <w:r w:rsidRPr="009F0A53">
        <w:rPr>
          <w:rFonts w:asciiTheme="minorEastAsia" w:eastAsiaTheme="minorEastAsia" w:hAnsiTheme="minorEastAsia" w:cs="Times New Roman" w:hint="eastAsia"/>
          <w:spacing w:val="1"/>
          <w:szCs w:val="24"/>
        </w:rPr>
        <w:lastRenderedPageBreak/>
        <w:t>联系电话：</w:t>
      </w:r>
      <w:r w:rsidRPr="009F0A53">
        <w:rPr>
          <w:rFonts w:asciiTheme="minorEastAsia" w:eastAsiaTheme="minorEastAsia" w:hAnsiTheme="minorEastAsia" w:cs="Times New Roman"/>
          <w:spacing w:val="1"/>
          <w:szCs w:val="24"/>
        </w:rPr>
        <w:t>021-63392558</w:t>
      </w:r>
    </w:p>
    <w:p w:rsidR="00D10FEE" w:rsidRPr="009F0A53" w:rsidRDefault="00D10FEE" w:rsidP="009A53F1">
      <w:pPr>
        <w:pStyle w:val="20"/>
        <w:spacing w:beforeLines="30" w:before="93" w:afterLines="30" w:after="93"/>
        <w:ind w:firstLine="484"/>
        <w:rPr>
          <w:rFonts w:asciiTheme="minorEastAsia" w:eastAsiaTheme="minorEastAsia" w:hAnsiTheme="minorEastAsia" w:cs="Times New Roman"/>
          <w:spacing w:val="1"/>
          <w:szCs w:val="24"/>
        </w:rPr>
      </w:pPr>
      <w:r w:rsidRPr="009F0A53">
        <w:rPr>
          <w:rFonts w:asciiTheme="minorEastAsia" w:eastAsiaTheme="minorEastAsia" w:hAnsiTheme="minorEastAsia" w:cs="Times New Roman" w:hint="eastAsia"/>
          <w:spacing w:val="1"/>
          <w:szCs w:val="24"/>
        </w:rPr>
        <w:t>传真：</w:t>
      </w:r>
      <w:r w:rsidRPr="009F0A53">
        <w:rPr>
          <w:rFonts w:asciiTheme="minorEastAsia" w:eastAsiaTheme="minorEastAsia" w:hAnsiTheme="minorEastAsia" w:cs="Times New Roman"/>
          <w:spacing w:val="1"/>
          <w:szCs w:val="24"/>
        </w:rPr>
        <w:t>021-63391166</w:t>
      </w:r>
    </w:p>
    <w:p w:rsidR="00D10FEE" w:rsidRPr="009F0A53" w:rsidRDefault="00D10FEE" w:rsidP="009A53F1">
      <w:pPr>
        <w:pStyle w:val="20"/>
        <w:spacing w:beforeLines="30" w:before="93" w:afterLines="30" w:after="93"/>
        <w:ind w:firstLine="484"/>
        <w:rPr>
          <w:rFonts w:asciiTheme="minorEastAsia" w:eastAsiaTheme="minorEastAsia" w:hAnsiTheme="minorEastAsia" w:cs="Times New Roman"/>
          <w:spacing w:val="1"/>
          <w:szCs w:val="24"/>
        </w:rPr>
      </w:pPr>
      <w:r w:rsidRPr="009F0A53">
        <w:rPr>
          <w:rFonts w:asciiTheme="minorEastAsia" w:eastAsiaTheme="minorEastAsia" w:hAnsiTheme="minorEastAsia" w:cs="Times New Roman" w:hint="eastAsia"/>
          <w:spacing w:val="1"/>
          <w:szCs w:val="24"/>
        </w:rPr>
        <w:t>经办注册会计师：翟小民、张洪</w:t>
      </w:r>
    </w:p>
    <w:p w:rsidR="00D10FEE" w:rsidRPr="009F0A53" w:rsidRDefault="00D10FEE" w:rsidP="009A53F1">
      <w:pPr>
        <w:pStyle w:val="03"/>
        <w:spacing w:beforeLines="30" w:before="93" w:afterLines="30" w:after="93"/>
        <w:ind w:firstLine="482"/>
        <w:rPr>
          <w:rFonts w:asciiTheme="minorEastAsia" w:eastAsiaTheme="minorEastAsia" w:hAnsiTheme="minorEastAsia"/>
          <w:kern w:val="0"/>
          <w:szCs w:val="24"/>
        </w:rPr>
      </w:pPr>
      <w:r w:rsidRPr="009F0A53">
        <w:rPr>
          <w:rFonts w:asciiTheme="minorEastAsia" w:eastAsiaTheme="minorEastAsia" w:hAnsiTheme="minorEastAsia" w:hint="eastAsia"/>
          <w:kern w:val="0"/>
          <w:szCs w:val="24"/>
        </w:rPr>
        <w:t>（四）资产评估机构</w:t>
      </w:r>
    </w:p>
    <w:p w:rsidR="00D10FEE" w:rsidRPr="009F0A53" w:rsidRDefault="00D10FEE" w:rsidP="009A53F1">
      <w:pPr>
        <w:pStyle w:val="20"/>
        <w:spacing w:beforeLines="30" w:before="93" w:afterLines="30" w:after="93"/>
        <w:ind w:firstLine="484"/>
        <w:rPr>
          <w:rFonts w:asciiTheme="minorEastAsia" w:eastAsiaTheme="minorEastAsia" w:hAnsiTheme="minorEastAsia" w:cs="Times New Roman"/>
          <w:spacing w:val="1"/>
          <w:szCs w:val="24"/>
        </w:rPr>
      </w:pPr>
      <w:r w:rsidRPr="009F0A53">
        <w:rPr>
          <w:rFonts w:asciiTheme="minorEastAsia" w:eastAsiaTheme="minorEastAsia" w:hAnsiTheme="minorEastAsia" w:cs="Times New Roman" w:hint="eastAsia"/>
          <w:spacing w:val="1"/>
          <w:szCs w:val="24"/>
        </w:rPr>
        <w:t>机构名称：</w:t>
      </w:r>
      <w:proofErr w:type="gramStart"/>
      <w:r w:rsidRPr="009F0A53">
        <w:rPr>
          <w:rFonts w:asciiTheme="minorEastAsia" w:eastAsiaTheme="minorEastAsia" w:hAnsiTheme="minorEastAsia" w:cs="Times New Roman" w:hint="eastAsia"/>
          <w:spacing w:val="1"/>
          <w:szCs w:val="24"/>
        </w:rPr>
        <w:t>中通诚资产</w:t>
      </w:r>
      <w:proofErr w:type="gramEnd"/>
      <w:r w:rsidRPr="009F0A53">
        <w:rPr>
          <w:rFonts w:asciiTheme="minorEastAsia" w:eastAsiaTheme="minorEastAsia" w:hAnsiTheme="minorEastAsia" w:cs="Times New Roman" w:hint="eastAsia"/>
          <w:spacing w:val="1"/>
          <w:szCs w:val="24"/>
        </w:rPr>
        <w:t>评估有限公司</w:t>
      </w:r>
    </w:p>
    <w:p w:rsidR="00D10FEE" w:rsidRPr="009F0A53" w:rsidRDefault="00D10FEE" w:rsidP="009A53F1">
      <w:pPr>
        <w:pStyle w:val="20"/>
        <w:spacing w:beforeLines="30" w:before="93" w:afterLines="30" w:after="93"/>
        <w:ind w:firstLine="484"/>
        <w:rPr>
          <w:rFonts w:asciiTheme="minorEastAsia" w:eastAsiaTheme="minorEastAsia" w:hAnsiTheme="minorEastAsia" w:cs="Times New Roman"/>
          <w:spacing w:val="1"/>
          <w:szCs w:val="24"/>
        </w:rPr>
      </w:pPr>
      <w:r w:rsidRPr="009F0A53">
        <w:rPr>
          <w:rFonts w:asciiTheme="minorEastAsia" w:eastAsiaTheme="minorEastAsia" w:hAnsiTheme="minorEastAsia" w:cs="Times New Roman" w:hint="eastAsia"/>
          <w:spacing w:val="1"/>
          <w:szCs w:val="24"/>
        </w:rPr>
        <w:t>法定代表人授权代表：王稼铭</w:t>
      </w:r>
    </w:p>
    <w:p w:rsidR="00D10FEE" w:rsidRPr="009F0A53" w:rsidRDefault="00D10FEE" w:rsidP="009A53F1">
      <w:pPr>
        <w:pStyle w:val="20"/>
        <w:spacing w:beforeLines="30" w:before="93" w:afterLines="30" w:after="93"/>
        <w:ind w:firstLine="484"/>
        <w:rPr>
          <w:rFonts w:asciiTheme="minorEastAsia" w:eastAsiaTheme="minorEastAsia" w:hAnsiTheme="minorEastAsia" w:cs="Times New Roman"/>
          <w:spacing w:val="1"/>
          <w:szCs w:val="24"/>
        </w:rPr>
      </w:pPr>
      <w:r w:rsidRPr="009F0A53">
        <w:rPr>
          <w:rFonts w:asciiTheme="minorEastAsia" w:eastAsiaTheme="minorEastAsia" w:hAnsiTheme="minorEastAsia" w:cs="Times New Roman" w:hint="eastAsia"/>
          <w:spacing w:val="1"/>
          <w:szCs w:val="24"/>
        </w:rPr>
        <w:t>住所：北京市朝阳区樱花</w:t>
      </w:r>
      <w:proofErr w:type="gramStart"/>
      <w:r w:rsidRPr="009F0A53">
        <w:rPr>
          <w:rFonts w:asciiTheme="minorEastAsia" w:eastAsiaTheme="minorEastAsia" w:hAnsiTheme="minorEastAsia" w:cs="Times New Roman" w:hint="eastAsia"/>
          <w:spacing w:val="1"/>
          <w:szCs w:val="24"/>
        </w:rPr>
        <w:t>西街古北里</w:t>
      </w:r>
      <w:proofErr w:type="gramEnd"/>
      <w:r w:rsidRPr="009F0A53">
        <w:rPr>
          <w:rFonts w:asciiTheme="minorEastAsia" w:eastAsiaTheme="minorEastAsia" w:hAnsiTheme="minorEastAsia" w:cs="Times New Roman" w:hint="eastAsia"/>
          <w:spacing w:val="1"/>
          <w:szCs w:val="24"/>
        </w:rPr>
        <w:t>27号楼一层</w:t>
      </w:r>
    </w:p>
    <w:p w:rsidR="00D10FEE" w:rsidRPr="009F0A53" w:rsidRDefault="00D10FEE" w:rsidP="009A53F1">
      <w:pPr>
        <w:pStyle w:val="20"/>
        <w:spacing w:beforeLines="30" w:before="93" w:afterLines="30" w:after="93"/>
        <w:ind w:firstLine="484"/>
        <w:rPr>
          <w:rFonts w:asciiTheme="minorEastAsia" w:eastAsiaTheme="minorEastAsia" w:hAnsiTheme="minorEastAsia" w:cs="Times New Roman"/>
          <w:spacing w:val="1"/>
          <w:szCs w:val="24"/>
        </w:rPr>
      </w:pPr>
      <w:r w:rsidRPr="009F0A53">
        <w:rPr>
          <w:rFonts w:asciiTheme="minorEastAsia" w:eastAsiaTheme="minorEastAsia" w:hAnsiTheme="minorEastAsia" w:cs="Times New Roman" w:hint="eastAsia"/>
          <w:spacing w:val="1"/>
          <w:szCs w:val="24"/>
        </w:rPr>
        <w:t>联系电话：</w:t>
      </w:r>
      <w:r w:rsidRPr="009F0A53">
        <w:rPr>
          <w:rFonts w:asciiTheme="minorEastAsia" w:eastAsiaTheme="minorEastAsia" w:hAnsiTheme="minorEastAsia" w:cs="Times New Roman"/>
          <w:spacing w:val="1"/>
          <w:szCs w:val="24"/>
        </w:rPr>
        <w:t>0512-65161783</w:t>
      </w:r>
    </w:p>
    <w:p w:rsidR="00D10FEE" w:rsidRPr="009F0A53" w:rsidRDefault="00D10FEE" w:rsidP="009A53F1">
      <w:pPr>
        <w:pStyle w:val="20"/>
        <w:spacing w:beforeLines="30" w:before="93" w:afterLines="30" w:after="93"/>
        <w:ind w:firstLine="484"/>
        <w:rPr>
          <w:rFonts w:asciiTheme="minorEastAsia" w:eastAsiaTheme="minorEastAsia" w:hAnsiTheme="minorEastAsia" w:cs="Times New Roman"/>
          <w:spacing w:val="1"/>
          <w:szCs w:val="24"/>
        </w:rPr>
      </w:pPr>
      <w:r w:rsidRPr="009F0A53">
        <w:rPr>
          <w:rFonts w:asciiTheme="minorEastAsia" w:eastAsiaTheme="minorEastAsia" w:hAnsiTheme="minorEastAsia" w:cs="Times New Roman" w:hint="eastAsia"/>
          <w:spacing w:val="1"/>
          <w:szCs w:val="24"/>
        </w:rPr>
        <w:t>传真：</w:t>
      </w:r>
      <w:r w:rsidRPr="009F0A53">
        <w:rPr>
          <w:rFonts w:asciiTheme="minorEastAsia" w:eastAsiaTheme="minorEastAsia" w:hAnsiTheme="minorEastAsia" w:cs="Times New Roman"/>
          <w:spacing w:val="1"/>
          <w:szCs w:val="24"/>
        </w:rPr>
        <w:t>0512-65161599</w:t>
      </w:r>
    </w:p>
    <w:p w:rsidR="00D10FEE" w:rsidRPr="009F0A53" w:rsidRDefault="00D10FEE" w:rsidP="009A53F1">
      <w:pPr>
        <w:pStyle w:val="20"/>
        <w:spacing w:beforeLines="30" w:before="93" w:afterLines="30" w:after="93"/>
        <w:ind w:firstLine="484"/>
        <w:rPr>
          <w:rFonts w:asciiTheme="minorEastAsia" w:eastAsiaTheme="minorEastAsia" w:hAnsiTheme="minorEastAsia" w:cs="Times New Roman"/>
          <w:spacing w:val="1"/>
          <w:szCs w:val="24"/>
        </w:rPr>
      </w:pPr>
      <w:r w:rsidRPr="009F0A53">
        <w:rPr>
          <w:rFonts w:asciiTheme="minorEastAsia" w:eastAsiaTheme="minorEastAsia" w:hAnsiTheme="minorEastAsia" w:cs="Times New Roman" w:hint="eastAsia"/>
          <w:spacing w:val="1"/>
          <w:szCs w:val="24"/>
        </w:rPr>
        <w:t>经办评估师：姚雪勇、周秉钧</w:t>
      </w:r>
    </w:p>
    <w:p w:rsidR="00BA4974" w:rsidRPr="00BA4974" w:rsidRDefault="00BA4974" w:rsidP="00BA4974">
      <w:pPr>
        <w:pStyle w:val="02"/>
        <w:spacing w:beforeLines="50" w:before="156" w:afterLines="50" w:after="156"/>
        <w:ind w:left="0" w:firstLine="0"/>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七、</w:t>
      </w:r>
      <w:r w:rsidRPr="00BA4974">
        <w:rPr>
          <w:rFonts w:asciiTheme="minorEastAsia" w:eastAsiaTheme="minorEastAsia" w:hAnsiTheme="minorEastAsia" w:cs="Times New Roman" w:hint="eastAsia"/>
          <w:sz w:val="24"/>
          <w:szCs w:val="24"/>
        </w:rPr>
        <w:t>上网公告附件</w:t>
      </w:r>
    </w:p>
    <w:p w:rsidR="00BA4974" w:rsidRPr="007476E1" w:rsidRDefault="00BA4974" w:rsidP="00BA4974">
      <w:pPr>
        <w:spacing w:beforeLines="50" w:before="156" w:afterLines="50" w:after="156" w:line="360" w:lineRule="auto"/>
        <w:ind w:firstLineChars="200" w:firstLine="480"/>
        <w:rPr>
          <w:rFonts w:ascii="宋体" w:hAnsi="宋体"/>
          <w:sz w:val="24"/>
        </w:rPr>
      </w:pPr>
      <w:r w:rsidRPr="007476E1">
        <w:rPr>
          <w:rFonts w:ascii="宋体" w:hAnsi="宋体" w:hint="eastAsia"/>
          <w:sz w:val="24"/>
        </w:rPr>
        <w:t>1、立信会计师事务所（特殊普通合伙）出具的相关验资报告；</w:t>
      </w:r>
    </w:p>
    <w:p w:rsidR="00BA4974" w:rsidRPr="007476E1" w:rsidRDefault="00BA4974" w:rsidP="00BA4974">
      <w:pPr>
        <w:spacing w:beforeLines="50" w:before="156" w:afterLines="50" w:after="156" w:line="360" w:lineRule="auto"/>
        <w:ind w:firstLineChars="200" w:firstLine="480"/>
        <w:rPr>
          <w:rFonts w:ascii="宋体" w:hAnsi="宋体"/>
          <w:sz w:val="24"/>
        </w:rPr>
      </w:pPr>
      <w:r w:rsidRPr="007476E1">
        <w:rPr>
          <w:rFonts w:ascii="宋体" w:hAnsi="宋体" w:hint="eastAsia"/>
          <w:sz w:val="24"/>
        </w:rPr>
        <w:t>2、</w:t>
      </w:r>
      <w:proofErr w:type="gramStart"/>
      <w:r w:rsidR="007476E1" w:rsidRPr="007476E1">
        <w:rPr>
          <w:rFonts w:ascii="宋体" w:hAnsi="宋体" w:hint="eastAsia"/>
          <w:sz w:val="24"/>
        </w:rPr>
        <w:t>瑞信方正</w:t>
      </w:r>
      <w:proofErr w:type="gramEnd"/>
      <w:r w:rsidR="007476E1" w:rsidRPr="007476E1">
        <w:rPr>
          <w:rFonts w:ascii="宋体" w:hAnsi="宋体" w:hint="eastAsia"/>
          <w:sz w:val="24"/>
        </w:rPr>
        <w:t>证券有限责任公司</w:t>
      </w:r>
      <w:r w:rsidRPr="007476E1">
        <w:rPr>
          <w:rFonts w:ascii="宋体" w:hAnsi="宋体" w:hint="eastAsia"/>
          <w:sz w:val="24"/>
        </w:rPr>
        <w:t>出具的《</w:t>
      </w:r>
      <w:r w:rsidR="00620762" w:rsidRPr="00620762">
        <w:rPr>
          <w:rFonts w:ascii="宋体" w:hAnsi="宋体" w:hint="eastAsia"/>
          <w:sz w:val="24"/>
        </w:rPr>
        <w:t>关于江苏吴中实业股份有限公司发行股份及支付现金购买资产并募集配套资金实施情况之独立财务顾问核查意见</w:t>
      </w:r>
      <w:r w:rsidRPr="007476E1">
        <w:rPr>
          <w:rFonts w:ascii="宋体" w:hAnsi="宋体" w:hint="eastAsia"/>
          <w:sz w:val="24"/>
        </w:rPr>
        <w:t>》；</w:t>
      </w:r>
    </w:p>
    <w:p w:rsidR="00BA4974" w:rsidRPr="007476E1" w:rsidRDefault="00BA4974" w:rsidP="00BA4974">
      <w:pPr>
        <w:spacing w:beforeLines="50" w:before="156" w:afterLines="50" w:after="156" w:line="360" w:lineRule="auto"/>
        <w:ind w:firstLineChars="200" w:firstLine="480"/>
        <w:rPr>
          <w:rFonts w:ascii="宋体" w:hAnsi="宋体"/>
          <w:sz w:val="24"/>
        </w:rPr>
      </w:pPr>
      <w:r w:rsidRPr="007476E1">
        <w:rPr>
          <w:rFonts w:ascii="宋体" w:hAnsi="宋体" w:hint="eastAsia"/>
          <w:sz w:val="24"/>
        </w:rPr>
        <w:t>3、</w:t>
      </w:r>
      <w:r w:rsidR="007476E1" w:rsidRPr="007476E1">
        <w:rPr>
          <w:rFonts w:ascii="宋体" w:hAnsi="宋体" w:hint="eastAsia"/>
          <w:sz w:val="24"/>
        </w:rPr>
        <w:t>北京市海</w:t>
      </w:r>
      <w:proofErr w:type="gramStart"/>
      <w:r w:rsidR="007476E1" w:rsidRPr="007476E1">
        <w:rPr>
          <w:rFonts w:ascii="宋体" w:hAnsi="宋体" w:hint="eastAsia"/>
          <w:sz w:val="24"/>
        </w:rPr>
        <w:t>润律师</w:t>
      </w:r>
      <w:proofErr w:type="gramEnd"/>
      <w:r w:rsidR="007476E1" w:rsidRPr="007476E1">
        <w:rPr>
          <w:rFonts w:ascii="宋体" w:hAnsi="宋体" w:hint="eastAsia"/>
          <w:sz w:val="24"/>
        </w:rPr>
        <w:t>事务所</w:t>
      </w:r>
      <w:r w:rsidRPr="007476E1">
        <w:rPr>
          <w:rFonts w:ascii="宋体" w:hAnsi="宋体" w:hint="eastAsia"/>
          <w:sz w:val="24"/>
        </w:rPr>
        <w:t>出具的《</w:t>
      </w:r>
      <w:r w:rsidR="00620762" w:rsidRPr="00620762">
        <w:rPr>
          <w:rFonts w:ascii="宋体" w:hAnsi="宋体" w:hint="eastAsia"/>
          <w:sz w:val="24"/>
        </w:rPr>
        <w:t>关于江苏吴中实业股份有限公司发行股份及支付现金购买资产并募集配套资金之实施情况的法律意见书</w:t>
      </w:r>
      <w:r w:rsidRPr="007476E1">
        <w:rPr>
          <w:rFonts w:ascii="宋体" w:hAnsi="宋体" w:hint="eastAsia"/>
          <w:sz w:val="24"/>
        </w:rPr>
        <w:t>》。</w:t>
      </w:r>
    </w:p>
    <w:p w:rsidR="0085446C" w:rsidRPr="009F0A53" w:rsidRDefault="00277525" w:rsidP="00C1712A">
      <w:pPr>
        <w:spacing w:before="156" w:after="156" w:line="360" w:lineRule="auto"/>
        <w:ind w:firstLineChars="200" w:firstLine="480"/>
        <w:jc w:val="left"/>
        <w:rPr>
          <w:rFonts w:asciiTheme="minorEastAsia" w:hAnsiTheme="minorEastAsia"/>
          <w:sz w:val="24"/>
          <w:szCs w:val="24"/>
        </w:rPr>
      </w:pPr>
      <w:r w:rsidRPr="009F0A53">
        <w:rPr>
          <w:rFonts w:asciiTheme="minorEastAsia" w:hAnsiTheme="minorEastAsia" w:hint="eastAsia"/>
          <w:sz w:val="24"/>
          <w:szCs w:val="24"/>
        </w:rPr>
        <w:t>特此公告。</w:t>
      </w:r>
    </w:p>
    <w:p w:rsidR="009F0A53" w:rsidRPr="009F0A53" w:rsidRDefault="009F0A53" w:rsidP="00277525">
      <w:pPr>
        <w:spacing w:before="156" w:after="156" w:line="276" w:lineRule="auto"/>
        <w:jc w:val="right"/>
        <w:rPr>
          <w:rFonts w:asciiTheme="minorEastAsia" w:hAnsiTheme="minorEastAsia"/>
          <w:sz w:val="24"/>
          <w:szCs w:val="24"/>
        </w:rPr>
      </w:pPr>
    </w:p>
    <w:p w:rsidR="002E6B0F" w:rsidRPr="009F0A53" w:rsidRDefault="00C1435D" w:rsidP="00DB4FAA">
      <w:pPr>
        <w:spacing w:before="156" w:after="156"/>
        <w:jc w:val="right"/>
        <w:rPr>
          <w:rFonts w:asciiTheme="minorEastAsia" w:hAnsiTheme="minorEastAsia"/>
          <w:sz w:val="24"/>
          <w:szCs w:val="24"/>
        </w:rPr>
      </w:pPr>
      <w:r w:rsidRPr="009F0A53">
        <w:rPr>
          <w:rFonts w:asciiTheme="minorEastAsia" w:hAnsiTheme="minorEastAsia" w:hint="eastAsia"/>
          <w:sz w:val="24"/>
          <w:szCs w:val="24"/>
        </w:rPr>
        <w:t>江苏吴中实业</w:t>
      </w:r>
      <w:r w:rsidR="002E6B0F" w:rsidRPr="009F0A53">
        <w:rPr>
          <w:rFonts w:asciiTheme="minorEastAsia" w:hAnsiTheme="minorEastAsia"/>
          <w:sz w:val="24"/>
          <w:szCs w:val="24"/>
        </w:rPr>
        <w:t>股份有限公司</w:t>
      </w:r>
    </w:p>
    <w:p w:rsidR="0085446C" w:rsidRPr="009F0A53" w:rsidRDefault="0085446C" w:rsidP="00DB4FAA">
      <w:pPr>
        <w:wordWrap w:val="0"/>
        <w:spacing w:before="156" w:after="156"/>
        <w:jc w:val="right"/>
        <w:rPr>
          <w:rFonts w:asciiTheme="minorEastAsia" w:hAnsiTheme="minorEastAsia"/>
          <w:sz w:val="24"/>
          <w:szCs w:val="24"/>
        </w:rPr>
      </w:pPr>
      <w:r w:rsidRPr="009F0A53">
        <w:rPr>
          <w:rFonts w:asciiTheme="minorEastAsia" w:hAnsiTheme="minorEastAsia" w:hint="eastAsia"/>
          <w:sz w:val="24"/>
          <w:szCs w:val="24"/>
        </w:rPr>
        <w:t>董事会</w:t>
      </w:r>
      <w:r w:rsidR="00277525" w:rsidRPr="009F0A53">
        <w:rPr>
          <w:rFonts w:asciiTheme="minorEastAsia" w:hAnsiTheme="minorEastAsia" w:hint="eastAsia"/>
          <w:sz w:val="24"/>
          <w:szCs w:val="24"/>
        </w:rPr>
        <w:t xml:space="preserve">     </w:t>
      </w:r>
    </w:p>
    <w:p w:rsidR="00E56C54" w:rsidRPr="009F0A53" w:rsidRDefault="002E6B0F" w:rsidP="00DB4FAA">
      <w:pPr>
        <w:spacing w:before="156" w:after="156"/>
        <w:ind w:firstLineChars="83" w:firstLine="199"/>
        <w:jc w:val="right"/>
        <w:rPr>
          <w:rFonts w:asciiTheme="minorEastAsia" w:hAnsiTheme="minorEastAsia"/>
          <w:sz w:val="24"/>
          <w:szCs w:val="24"/>
        </w:rPr>
      </w:pPr>
      <w:r w:rsidRPr="009F0A53">
        <w:rPr>
          <w:rFonts w:asciiTheme="minorEastAsia" w:hAnsiTheme="minorEastAsia" w:cs="Times New Roman"/>
          <w:sz w:val="24"/>
          <w:szCs w:val="24"/>
        </w:rPr>
        <w:t>201</w:t>
      </w:r>
      <w:r w:rsidR="00C1435D" w:rsidRPr="009F0A53">
        <w:rPr>
          <w:rFonts w:asciiTheme="minorEastAsia" w:hAnsiTheme="minorEastAsia" w:cs="Times New Roman"/>
          <w:sz w:val="24"/>
          <w:szCs w:val="24"/>
        </w:rPr>
        <w:t>6</w:t>
      </w:r>
      <w:r w:rsidRPr="009F0A53">
        <w:rPr>
          <w:rFonts w:asciiTheme="minorEastAsia" w:hAnsiTheme="minorEastAsia"/>
          <w:sz w:val="24"/>
          <w:szCs w:val="24"/>
        </w:rPr>
        <w:t>年</w:t>
      </w:r>
      <w:r w:rsidR="00277525" w:rsidRPr="009F0A53">
        <w:rPr>
          <w:rFonts w:asciiTheme="minorEastAsia" w:hAnsiTheme="minorEastAsia" w:cs="Times New Roman" w:hint="eastAsia"/>
          <w:sz w:val="24"/>
          <w:szCs w:val="24"/>
        </w:rPr>
        <w:t>7</w:t>
      </w:r>
      <w:r w:rsidRPr="009F0A53">
        <w:rPr>
          <w:rFonts w:asciiTheme="minorEastAsia" w:hAnsiTheme="minorEastAsia"/>
          <w:sz w:val="24"/>
          <w:szCs w:val="24"/>
        </w:rPr>
        <w:t>月</w:t>
      </w:r>
      <w:r w:rsidR="00277525" w:rsidRPr="009F0A53">
        <w:rPr>
          <w:rFonts w:asciiTheme="minorEastAsia" w:hAnsiTheme="minorEastAsia" w:cs="Times New Roman" w:hint="eastAsia"/>
          <w:sz w:val="24"/>
          <w:szCs w:val="24"/>
        </w:rPr>
        <w:t>13</w:t>
      </w:r>
      <w:r w:rsidRPr="009F0A53">
        <w:rPr>
          <w:rFonts w:asciiTheme="minorEastAsia" w:hAnsiTheme="minorEastAsia"/>
          <w:sz w:val="24"/>
          <w:szCs w:val="24"/>
        </w:rPr>
        <w:t>日</w:t>
      </w:r>
    </w:p>
    <w:sectPr w:rsidR="00E56C54" w:rsidRPr="009F0A53" w:rsidSect="000B1DEA">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DE1" w:rsidRDefault="00607DE1" w:rsidP="005F2ECF">
      <w:pPr>
        <w:ind w:firstLine="480"/>
      </w:pPr>
      <w:r>
        <w:separator/>
      </w:r>
    </w:p>
  </w:endnote>
  <w:endnote w:type="continuationSeparator" w:id="0">
    <w:p w:rsidR="00607DE1" w:rsidRDefault="00607DE1" w:rsidP="005F2ECF">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宋体-WinCharSetFFFF-H">
    <w:altName w:val="方正舒体"/>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0760446"/>
      <w:docPartObj>
        <w:docPartGallery w:val="Page Numbers (Bottom of Page)"/>
        <w:docPartUnique/>
      </w:docPartObj>
    </w:sdtPr>
    <w:sdtEndPr/>
    <w:sdtContent>
      <w:p w:rsidR="0039328B" w:rsidRDefault="0039328B">
        <w:pPr>
          <w:pStyle w:val="a6"/>
          <w:jc w:val="center"/>
        </w:pPr>
        <w:r>
          <w:fldChar w:fldCharType="begin"/>
        </w:r>
        <w:r>
          <w:instrText>PAGE   \* MERGEFORMAT</w:instrText>
        </w:r>
        <w:r>
          <w:fldChar w:fldCharType="separate"/>
        </w:r>
        <w:r w:rsidR="003357F6" w:rsidRPr="003357F6">
          <w:rPr>
            <w:noProof/>
            <w:lang w:val="zh-CN"/>
          </w:rPr>
          <w:t>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DE1" w:rsidRDefault="00607DE1" w:rsidP="005F2ECF">
      <w:pPr>
        <w:ind w:firstLine="480"/>
      </w:pPr>
      <w:r>
        <w:separator/>
      </w:r>
    </w:p>
  </w:footnote>
  <w:footnote w:type="continuationSeparator" w:id="0">
    <w:p w:rsidR="00607DE1" w:rsidRDefault="00607DE1" w:rsidP="005F2ECF">
      <w:pPr>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B75D7"/>
    <w:multiLevelType w:val="hybridMultilevel"/>
    <w:tmpl w:val="CFFC8AA0"/>
    <w:lvl w:ilvl="0" w:tplc="EC52C136">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
    <w:nsid w:val="0F2C2BA9"/>
    <w:multiLevelType w:val="hybridMultilevel"/>
    <w:tmpl w:val="5CFE0CCA"/>
    <w:lvl w:ilvl="0" w:tplc="62025070">
      <w:start w:val="1"/>
      <w:numFmt w:val="japaneseCounting"/>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
    <w:nsid w:val="36080078"/>
    <w:multiLevelType w:val="hybridMultilevel"/>
    <w:tmpl w:val="1EBA48C8"/>
    <w:lvl w:ilvl="0" w:tplc="64987634">
      <w:start w:val="1"/>
      <w:numFmt w:val="japaneseCounting"/>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
    <w:nsid w:val="36353BD7"/>
    <w:multiLevelType w:val="hybridMultilevel"/>
    <w:tmpl w:val="B9CA0A00"/>
    <w:lvl w:ilvl="0" w:tplc="04090001">
      <w:start w:val="1"/>
      <w:numFmt w:val="bullet"/>
      <w:lvlText w:val=""/>
      <w:lvlJc w:val="left"/>
      <w:pPr>
        <w:ind w:left="885" w:hanging="420"/>
      </w:pPr>
      <w:rPr>
        <w:rFonts w:ascii="Wingdings" w:hAnsi="Wingdings" w:hint="default"/>
      </w:rPr>
    </w:lvl>
    <w:lvl w:ilvl="1" w:tplc="04090003" w:tentative="1">
      <w:start w:val="1"/>
      <w:numFmt w:val="bullet"/>
      <w:lvlText w:val=""/>
      <w:lvlJc w:val="left"/>
      <w:pPr>
        <w:ind w:left="1305" w:hanging="420"/>
      </w:pPr>
      <w:rPr>
        <w:rFonts w:ascii="Wingdings" w:hAnsi="Wingdings" w:hint="default"/>
      </w:rPr>
    </w:lvl>
    <w:lvl w:ilvl="2" w:tplc="04090005"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3" w:tentative="1">
      <w:start w:val="1"/>
      <w:numFmt w:val="bullet"/>
      <w:lvlText w:val=""/>
      <w:lvlJc w:val="left"/>
      <w:pPr>
        <w:ind w:left="2565" w:hanging="420"/>
      </w:pPr>
      <w:rPr>
        <w:rFonts w:ascii="Wingdings" w:hAnsi="Wingdings" w:hint="default"/>
      </w:rPr>
    </w:lvl>
    <w:lvl w:ilvl="5" w:tplc="04090005"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3" w:tentative="1">
      <w:start w:val="1"/>
      <w:numFmt w:val="bullet"/>
      <w:lvlText w:val=""/>
      <w:lvlJc w:val="left"/>
      <w:pPr>
        <w:ind w:left="3825" w:hanging="420"/>
      </w:pPr>
      <w:rPr>
        <w:rFonts w:ascii="Wingdings" w:hAnsi="Wingdings" w:hint="default"/>
      </w:rPr>
    </w:lvl>
    <w:lvl w:ilvl="8" w:tplc="04090005" w:tentative="1">
      <w:start w:val="1"/>
      <w:numFmt w:val="bullet"/>
      <w:lvlText w:val=""/>
      <w:lvlJc w:val="left"/>
      <w:pPr>
        <w:ind w:left="4245" w:hanging="420"/>
      </w:pPr>
      <w:rPr>
        <w:rFonts w:ascii="Wingdings" w:hAnsi="Wingdings" w:hint="default"/>
      </w:rPr>
    </w:lvl>
  </w:abstractNum>
  <w:abstractNum w:abstractNumId="4">
    <w:nsid w:val="3BC52E1F"/>
    <w:multiLevelType w:val="hybridMultilevel"/>
    <w:tmpl w:val="D16CBE42"/>
    <w:lvl w:ilvl="0" w:tplc="8A92918A">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3CE43778"/>
    <w:multiLevelType w:val="hybridMultilevel"/>
    <w:tmpl w:val="DF1A98AA"/>
    <w:lvl w:ilvl="0" w:tplc="5B5ADF6C">
      <w:start w:val="1"/>
      <w:numFmt w:val="decimal"/>
      <w:lvlText w:val="%1、"/>
      <w:lvlJc w:val="left"/>
      <w:pPr>
        <w:ind w:left="857" w:hanging="375"/>
      </w:pPr>
      <w:rPr>
        <w:rFonts w:ascii="ˎ̥" w:hAnsi="ˎ̥" w:cstheme="minorBidi"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6">
    <w:nsid w:val="490453BB"/>
    <w:multiLevelType w:val="hybridMultilevel"/>
    <w:tmpl w:val="AFFA9E38"/>
    <w:lvl w:ilvl="0" w:tplc="F2623DC8">
      <w:start w:val="2"/>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54FD295F"/>
    <w:multiLevelType w:val="hybridMultilevel"/>
    <w:tmpl w:val="CD56E6EC"/>
    <w:lvl w:ilvl="0" w:tplc="6268A9A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65721E31"/>
    <w:multiLevelType w:val="hybridMultilevel"/>
    <w:tmpl w:val="EC1805A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79B5620E"/>
    <w:multiLevelType w:val="hybridMultilevel"/>
    <w:tmpl w:val="F01A9DC2"/>
    <w:lvl w:ilvl="0" w:tplc="BF9086FC">
      <w:start w:val="1"/>
      <w:numFmt w:val="japaneseCounting"/>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0">
    <w:nsid w:val="7B7634C3"/>
    <w:multiLevelType w:val="hybridMultilevel"/>
    <w:tmpl w:val="E52A0476"/>
    <w:lvl w:ilvl="0" w:tplc="BD0E375A">
      <w:start w:val="1"/>
      <w:numFmt w:val="japaneseCounting"/>
      <w:lvlText w:val="%1、"/>
      <w:lvlJc w:val="left"/>
      <w:pPr>
        <w:ind w:left="840" w:hanging="48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5"/>
  </w:num>
  <w:num w:numId="2">
    <w:abstractNumId w:val="7"/>
  </w:num>
  <w:num w:numId="3">
    <w:abstractNumId w:val="10"/>
  </w:num>
  <w:num w:numId="4">
    <w:abstractNumId w:val="9"/>
  </w:num>
  <w:num w:numId="5">
    <w:abstractNumId w:val="1"/>
  </w:num>
  <w:num w:numId="6">
    <w:abstractNumId w:val="0"/>
  </w:num>
  <w:num w:numId="7">
    <w:abstractNumId w:val="2"/>
  </w:num>
  <w:num w:numId="8">
    <w:abstractNumId w:val="6"/>
  </w:num>
  <w:num w:numId="9">
    <w:abstractNumId w:val="4"/>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08A"/>
    <w:rsid w:val="00002131"/>
    <w:rsid w:val="00031C43"/>
    <w:rsid w:val="00053472"/>
    <w:rsid w:val="00053740"/>
    <w:rsid w:val="00060DD1"/>
    <w:rsid w:val="00073D58"/>
    <w:rsid w:val="00093F6D"/>
    <w:rsid w:val="000A5022"/>
    <w:rsid w:val="000A6E6B"/>
    <w:rsid w:val="000B1DEA"/>
    <w:rsid w:val="000E2F52"/>
    <w:rsid w:val="00172C60"/>
    <w:rsid w:val="001B4812"/>
    <w:rsid w:val="001E55A6"/>
    <w:rsid w:val="002331CD"/>
    <w:rsid w:val="00277525"/>
    <w:rsid w:val="002B10D2"/>
    <w:rsid w:val="002E4851"/>
    <w:rsid w:val="002E58DE"/>
    <w:rsid w:val="002E6B0F"/>
    <w:rsid w:val="0033200E"/>
    <w:rsid w:val="0033213A"/>
    <w:rsid w:val="00334641"/>
    <w:rsid w:val="003357F6"/>
    <w:rsid w:val="0034519C"/>
    <w:rsid w:val="00363E7C"/>
    <w:rsid w:val="00391916"/>
    <w:rsid w:val="0039328B"/>
    <w:rsid w:val="003C455E"/>
    <w:rsid w:val="004443F8"/>
    <w:rsid w:val="00493479"/>
    <w:rsid w:val="0049724A"/>
    <w:rsid w:val="004B247F"/>
    <w:rsid w:val="004C71C1"/>
    <w:rsid w:val="004D7CCF"/>
    <w:rsid w:val="0050352D"/>
    <w:rsid w:val="00510666"/>
    <w:rsid w:val="00531C65"/>
    <w:rsid w:val="0054251B"/>
    <w:rsid w:val="00554388"/>
    <w:rsid w:val="005A0BEB"/>
    <w:rsid w:val="005D09FB"/>
    <w:rsid w:val="005D3E40"/>
    <w:rsid w:val="005F2ECF"/>
    <w:rsid w:val="00607DE1"/>
    <w:rsid w:val="00620762"/>
    <w:rsid w:val="00687048"/>
    <w:rsid w:val="00691D9B"/>
    <w:rsid w:val="00723250"/>
    <w:rsid w:val="0072399C"/>
    <w:rsid w:val="007476E1"/>
    <w:rsid w:val="007765DC"/>
    <w:rsid w:val="007B65B1"/>
    <w:rsid w:val="007E3348"/>
    <w:rsid w:val="0085446C"/>
    <w:rsid w:val="00857F45"/>
    <w:rsid w:val="00870566"/>
    <w:rsid w:val="00886647"/>
    <w:rsid w:val="00895EBB"/>
    <w:rsid w:val="008E7E17"/>
    <w:rsid w:val="008F1687"/>
    <w:rsid w:val="008F5F33"/>
    <w:rsid w:val="00922195"/>
    <w:rsid w:val="00955D3C"/>
    <w:rsid w:val="009614E7"/>
    <w:rsid w:val="00994A0B"/>
    <w:rsid w:val="009A323B"/>
    <w:rsid w:val="009A53F1"/>
    <w:rsid w:val="009B50B1"/>
    <w:rsid w:val="009B749D"/>
    <w:rsid w:val="009D42D1"/>
    <w:rsid w:val="009F0A53"/>
    <w:rsid w:val="00A31CBD"/>
    <w:rsid w:val="00A33558"/>
    <w:rsid w:val="00A60E95"/>
    <w:rsid w:val="00A75C55"/>
    <w:rsid w:val="00A86C32"/>
    <w:rsid w:val="00AA454F"/>
    <w:rsid w:val="00AB4740"/>
    <w:rsid w:val="00AE008A"/>
    <w:rsid w:val="00B424FA"/>
    <w:rsid w:val="00B42939"/>
    <w:rsid w:val="00B72B5F"/>
    <w:rsid w:val="00BA4974"/>
    <w:rsid w:val="00C10BBC"/>
    <w:rsid w:val="00C1435D"/>
    <w:rsid w:val="00C1712A"/>
    <w:rsid w:val="00C446B7"/>
    <w:rsid w:val="00C55AB7"/>
    <w:rsid w:val="00C677D3"/>
    <w:rsid w:val="00CD2BFC"/>
    <w:rsid w:val="00CE43A6"/>
    <w:rsid w:val="00D10FEE"/>
    <w:rsid w:val="00D20976"/>
    <w:rsid w:val="00D410DF"/>
    <w:rsid w:val="00D87647"/>
    <w:rsid w:val="00DA5765"/>
    <w:rsid w:val="00DB4FAA"/>
    <w:rsid w:val="00E53715"/>
    <w:rsid w:val="00E53C58"/>
    <w:rsid w:val="00E56C54"/>
    <w:rsid w:val="00ED39AC"/>
    <w:rsid w:val="00EF365F"/>
    <w:rsid w:val="00F14213"/>
    <w:rsid w:val="00F85656"/>
    <w:rsid w:val="00FD0027"/>
    <w:rsid w:val="00FE0579"/>
    <w:rsid w:val="00FF7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semiHidden/>
    <w:unhideWhenUsed/>
    <w:qFormat/>
    <w:rsid w:val="00AE008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Char"/>
    <w:uiPriority w:val="9"/>
    <w:semiHidden/>
    <w:unhideWhenUsed/>
    <w:qFormat/>
    <w:rsid w:val="00AE008A"/>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AE008A"/>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E008A"/>
    <w:pPr>
      <w:widowControl w:val="0"/>
      <w:autoSpaceDE w:val="0"/>
      <w:autoSpaceDN w:val="0"/>
      <w:adjustRightInd w:val="0"/>
    </w:pPr>
    <w:rPr>
      <w:rFonts w:ascii="宋体" w:eastAsia="宋体" w:cs="宋体"/>
      <w:color w:val="000000"/>
      <w:kern w:val="0"/>
      <w:sz w:val="24"/>
      <w:szCs w:val="24"/>
    </w:rPr>
  </w:style>
  <w:style w:type="paragraph" w:styleId="a3">
    <w:name w:val="List Paragraph"/>
    <w:basedOn w:val="a"/>
    <w:uiPriority w:val="34"/>
    <w:qFormat/>
    <w:rsid w:val="00AE008A"/>
    <w:pPr>
      <w:ind w:firstLineChars="200" w:firstLine="420"/>
    </w:pPr>
  </w:style>
  <w:style w:type="paragraph" w:customStyle="1" w:styleId="07">
    <w:name w:val="07正文"/>
    <w:link w:val="07Char"/>
    <w:rsid w:val="00AE008A"/>
    <w:pPr>
      <w:widowControl w:val="0"/>
      <w:adjustRightInd w:val="0"/>
      <w:snapToGrid w:val="0"/>
      <w:spacing w:beforeLines="50" w:afterLines="50" w:line="360" w:lineRule="auto"/>
      <w:ind w:firstLineChars="200" w:firstLine="200"/>
      <w:jc w:val="both"/>
    </w:pPr>
    <w:rPr>
      <w:rFonts w:ascii="Times New Roman" w:eastAsia="宋体" w:hAnsi="Times New Roman" w:cs="宋体"/>
      <w:kern w:val="0"/>
      <w:sz w:val="24"/>
      <w:szCs w:val="20"/>
    </w:rPr>
  </w:style>
  <w:style w:type="character" w:customStyle="1" w:styleId="07Char">
    <w:name w:val="07正文 Char"/>
    <w:link w:val="07"/>
    <w:rsid w:val="00AE008A"/>
    <w:rPr>
      <w:rFonts w:ascii="Times New Roman" w:eastAsia="宋体" w:hAnsi="Times New Roman" w:cs="宋体"/>
      <w:kern w:val="0"/>
      <w:sz w:val="24"/>
      <w:szCs w:val="20"/>
    </w:rPr>
  </w:style>
  <w:style w:type="paragraph" w:customStyle="1" w:styleId="08">
    <w:name w:val="08注释"/>
    <w:basedOn w:val="a"/>
    <w:rsid w:val="00AE008A"/>
    <w:pPr>
      <w:adjustRightInd w:val="0"/>
      <w:snapToGrid w:val="0"/>
      <w:spacing w:beforeLines="20" w:afterLines="50"/>
      <w:ind w:firstLineChars="200" w:firstLine="200"/>
    </w:pPr>
    <w:rPr>
      <w:rFonts w:ascii="Times New Roman" w:eastAsia="宋体" w:hAnsi="Times New Roman" w:cs="Times New Roman"/>
      <w:kern w:val="0"/>
      <w:sz w:val="18"/>
      <w:szCs w:val="21"/>
    </w:rPr>
  </w:style>
  <w:style w:type="paragraph" w:customStyle="1" w:styleId="20">
    <w:name w:val="样式 首行缩进:  2 字符"/>
    <w:basedOn w:val="a"/>
    <w:rsid w:val="00AE008A"/>
    <w:pPr>
      <w:snapToGrid w:val="0"/>
      <w:spacing w:line="360" w:lineRule="auto"/>
      <w:ind w:firstLineChars="200" w:firstLine="480"/>
    </w:pPr>
    <w:rPr>
      <w:rFonts w:ascii="Times New Roman" w:eastAsia="宋体" w:hAnsi="Times New Roman" w:cs="宋体"/>
      <w:sz w:val="24"/>
      <w:szCs w:val="20"/>
    </w:rPr>
  </w:style>
  <w:style w:type="paragraph" w:customStyle="1" w:styleId="04">
    <w:name w:val="04四级标题"/>
    <w:basedOn w:val="5"/>
    <w:next w:val="a4"/>
    <w:rsid w:val="00AE008A"/>
    <w:pPr>
      <w:adjustRightInd w:val="0"/>
      <w:snapToGrid w:val="0"/>
      <w:spacing w:line="360" w:lineRule="auto"/>
      <w:ind w:firstLineChars="200" w:firstLine="200"/>
      <w:outlineLvl w:val="3"/>
    </w:pPr>
    <w:rPr>
      <w:rFonts w:ascii="Times New Roman" w:eastAsia="宋体" w:hAnsi="Times New Roman" w:cs="Times New Roman"/>
      <w:bCs w:val="0"/>
      <w:snapToGrid w:val="0"/>
      <w:color w:val="000000"/>
      <w:w w:val="0"/>
      <w:kern w:val="0"/>
      <w:sz w:val="24"/>
      <w:szCs w:val="24"/>
    </w:rPr>
  </w:style>
  <w:style w:type="paragraph" w:customStyle="1" w:styleId="03">
    <w:name w:val="03三级标题"/>
    <w:basedOn w:val="4"/>
    <w:link w:val="03CharChar"/>
    <w:rsid w:val="00AE008A"/>
    <w:pPr>
      <w:keepNext w:val="0"/>
      <w:keepLines w:val="0"/>
      <w:tabs>
        <w:tab w:val="left" w:pos="120"/>
        <w:tab w:val="left" w:pos="276"/>
      </w:tabs>
      <w:adjustRightInd w:val="0"/>
      <w:snapToGrid w:val="0"/>
      <w:spacing w:line="360" w:lineRule="auto"/>
      <w:ind w:firstLineChars="200" w:firstLine="200"/>
      <w:outlineLvl w:val="2"/>
    </w:pPr>
    <w:rPr>
      <w:rFonts w:ascii="Times New Roman" w:eastAsia="宋体" w:hAnsi="Times New Roman" w:cs="Times New Roman"/>
      <w:sz w:val="24"/>
    </w:rPr>
  </w:style>
  <w:style w:type="character" w:customStyle="1" w:styleId="03CharChar">
    <w:name w:val="03三级标题 Char Char"/>
    <w:link w:val="03"/>
    <w:rsid w:val="00AE008A"/>
    <w:rPr>
      <w:rFonts w:ascii="Times New Roman" w:eastAsia="宋体" w:hAnsi="Times New Roman" w:cs="Times New Roman"/>
      <w:b/>
      <w:bCs/>
      <w:sz w:val="24"/>
      <w:szCs w:val="28"/>
    </w:rPr>
  </w:style>
  <w:style w:type="paragraph" w:customStyle="1" w:styleId="09">
    <w:name w:val="09单位"/>
    <w:basedOn w:val="a"/>
    <w:rsid w:val="00AE008A"/>
    <w:pPr>
      <w:adjustRightInd w:val="0"/>
      <w:snapToGrid w:val="0"/>
      <w:spacing w:beforeLines="50" w:afterLines="20"/>
      <w:ind w:right="-23"/>
      <w:jc w:val="right"/>
    </w:pPr>
    <w:rPr>
      <w:rFonts w:ascii="Times New Roman" w:eastAsia="宋体" w:hAnsi="Times New Roman" w:cs="Times New Roman"/>
      <w:kern w:val="0"/>
      <w:sz w:val="18"/>
      <w:szCs w:val="21"/>
    </w:rPr>
  </w:style>
  <w:style w:type="paragraph" w:customStyle="1" w:styleId="02">
    <w:name w:val="02二级标题"/>
    <w:basedOn w:val="2"/>
    <w:link w:val="02CharChar"/>
    <w:rsid w:val="00AE008A"/>
    <w:pPr>
      <w:snapToGrid w:val="0"/>
      <w:spacing w:line="360" w:lineRule="auto"/>
      <w:ind w:left="504" w:hanging="532"/>
    </w:pPr>
    <w:rPr>
      <w:rFonts w:ascii="Times New Roman" w:eastAsia="黑体" w:hAnsi="Times New Roman" w:cs="Arial"/>
      <w:sz w:val="28"/>
    </w:rPr>
  </w:style>
  <w:style w:type="character" w:customStyle="1" w:styleId="02CharChar">
    <w:name w:val="02二级标题 Char Char"/>
    <w:link w:val="02"/>
    <w:rsid w:val="00AE008A"/>
    <w:rPr>
      <w:rFonts w:ascii="Times New Roman" w:eastAsia="黑体" w:hAnsi="Times New Roman" w:cs="Arial"/>
      <w:b/>
      <w:bCs/>
      <w:sz w:val="28"/>
      <w:szCs w:val="32"/>
    </w:rPr>
  </w:style>
  <w:style w:type="character" w:customStyle="1" w:styleId="5Char">
    <w:name w:val="标题 5 Char"/>
    <w:basedOn w:val="a0"/>
    <w:link w:val="5"/>
    <w:uiPriority w:val="9"/>
    <w:semiHidden/>
    <w:rsid w:val="00AE008A"/>
    <w:rPr>
      <w:b/>
      <w:bCs/>
      <w:sz w:val="28"/>
      <w:szCs w:val="28"/>
    </w:rPr>
  </w:style>
  <w:style w:type="character" w:customStyle="1" w:styleId="4Char">
    <w:name w:val="标题 4 Char"/>
    <w:basedOn w:val="a0"/>
    <w:link w:val="4"/>
    <w:uiPriority w:val="9"/>
    <w:semiHidden/>
    <w:rsid w:val="00AE008A"/>
    <w:rPr>
      <w:rFonts w:asciiTheme="majorHAnsi" w:eastAsiaTheme="majorEastAsia" w:hAnsiTheme="majorHAnsi" w:cstheme="majorBidi"/>
      <w:b/>
      <w:bCs/>
      <w:sz w:val="28"/>
      <w:szCs w:val="28"/>
    </w:rPr>
  </w:style>
  <w:style w:type="character" w:customStyle="1" w:styleId="2Char">
    <w:name w:val="标题 2 Char"/>
    <w:basedOn w:val="a0"/>
    <w:link w:val="2"/>
    <w:uiPriority w:val="9"/>
    <w:semiHidden/>
    <w:rsid w:val="00AE008A"/>
    <w:rPr>
      <w:rFonts w:asciiTheme="majorHAnsi" w:eastAsiaTheme="majorEastAsia" w:hAnsiTheme="majorHAnsi" w:cstheme="majorBidi"/>
      <w:b/>
      <w:bCs/>
      <w:sz w:val="32"/>
      <w:szCs w:val="32"/>
    </w:rPr>
  </w:style>
  <w:style w:type="table" w:styleId="a5">
    <w:name w:val="Table Grid"/>
    <w:basedOn w:val="a1"/>
    <w:uiPriority w:val="59"/>
    <w:rsid w:val="00FE057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unhideWhenUsed/>
    <w:rsid w:val="005F2E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F2ECF"/>
    <w:rPr>
      <w:sz w:val="18"/>
      <w:szCs w:val="18"/>
    </w:rPr>
  </w:style>
  <w:style w:type="paragraph" w:styleId="a6">
    <w:name w:val="footer"/>
    <w:basedOn w:val="a"/>
    <w:link w:val="Char0"/>
    <w:uiPriority w:val="99"/>
    <w:unhideWhenUsed/>
    <w:rsid w:val="005F2ECF"/>
    <w:pPr>
      <w:tabs>
        <w:tab w:val="center" w:pos="4153"/>
        <w:tab w:val="right" w:pos="8306"/>
      </w:tabs>
      <w:snapToGrid w:val="0"/>
      <w:jc w:val="left"/>
    </w:pPr>
    <w:rPr>
      <w:sz w:val="18"/>
      <w:szCs w:val="18"/>
    </w:rPr>
  </w:style>
  <w:style w:type="character" w:customStyle="1" w:styleId="Char0">
    <w:name w:val="页脚 Char"/>
    <w:basedOn w:val="a0"/>
    <w:link w:val="a6"/>
    <w:uiPriority w:val="99"/>
    <w:rsid w:val="005F2ECF"/>
    <w:rPr>
      <w:sz w:val="18"/>
      <w:szCs w:val="18"/>
    </w:rPr>
  </w:style>
  <w:style w:type="paragraph" w:styleId="a7">
    <w:name w:val="Balloon Text"/>
    <w:basedOn w:val="a"/>
    <w:link w:val="Char1"/>
    <w:uiPriority w:val="99"/>
    <w:semiHidden/>
    <w:unhideWhenUsed/>
    <w:rsid w:val="009A323B"/>
    <w:rPr>
      <w:sz w:val="18"/>
      <w:szCs w:val="18"/>
    </w:rPr>
  </w:style>
  <w:style w:type="character" w:customStyle="1" w:styleId="Char1">
    <w:name w:val="批注框文本 Char"/>
    <w:basedOn w:val="a0"/>
    <w:link w:val="a7"/>
    <w:uiPriority w:val="99"/>
    <w:semiHidden/>
    <w:rsid w:val="009A323B"/>
    <w:rPr>
      <w:sz w:val="18"/>
      <w:szCs w:val="18"/>
    </w:rPr>
  </w:style>
  <w:style w:type="paragraph" w:customStyle="1" w:styleId="CharCharCharChar">
    <w:name w:val="Char Char Char Char"/>
    <w:basedOn w:val="a"/>
    <w:autoRedefine/>
    <w:rsid w:val="00BA4974"/>
    <w:pPr>
      <w:widowControl/>
      <w:spacing w:line="300" w:lineRule="auto"/>
      <w:jc w:val="left"/>
    </w:pPr>
    <w:rPr>
      <w:rFonts w:ascii="Times New Roman" w:eastAsia="宋体" w:hAnsi="Times New Roman" w:cs="华文楷体"/>
      <w:color w:val="000000"/>
      <w:kern w:val="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semiHidden/>
    <w:unhideWhenUsed/>
    <w:qFormat/>
    <w:rsid w:val="00AE008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Char"/>
    <w:uiPriority w:val="9"/>
    <w:semiHidden/>
    <w:unhideWhenUsed/>
    <w:qFormat/>
    <w:rsid w:val="00AE008A"/>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AE008A"/>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E008A"/>
    <w:pPr>
      <w:widowControl w:val="0"/>
      <w:autoSpaceDE w:val="0"/>
      <w:autoSpaceDN w:val="0"/>
      <w:adjustRightInd w:val="0"/>
    </w:pPr>
    <w:rPr>
      <w:rFonts w:ascii="宋体" w:eastAsia="宋体" w:cs="宋体"/>
      <w:color w:val="000000"/>
      <w:kern w:val="0"/>
      <w:sz w:val="24"/>
      <w:szCs w:val="24"/>
    </w:rPr>
  </w:style>
  <w:style w:type="paragraph" w:styleId="a3">
    <w:name w:val="List Paragraph"/>
    <w:basedOn w:val="a"/>
    <w:uiPriority w:val="34"/>
    <w:qFormat/>
    <w:rsid w:val="00AE008A"/>
    <w:pPr>
      <w:ind w:firstLineChars="200" w:firstLine="420"/>
    </w:pPr>
  </w:style>
  <w:style w:type="paragraph" w:customStyle="1" w:styleId="07">
    <w:name w:val="07正文"/>
    <w:link w:val="07Char"/>
    <w:rsid w:val="00AE008A"/>
    <w:pPr>
      <w:widowControl w:val="0"/>
      <w:adjustRightInd w:val="0"/>
      <w:snapToGrid w:val="0"/>
      <w:spacing w:beforeLines="50" w:afterLines="50" w:line="360" w:lineRule="auto"/>
      <w:ind w:firstLineChars="200" w:firstLine="200"/>
      <w:jc w:val="both"/>
    </w:pPr>
    <w:rPr>
      <w:rFonts w:ascii="Times New Roman" w:eastAsia="宋体" w:hAnsi="Times New Roman" w:cs="宋体"/>
      <w:kern w:val="0"/>
      <w:sz w:val="24"/>
      <w:szCs w:val="20"/>
    </w:rPr>
  </w:style>
  <w:style w:type="character" w:customStyle="1" w:styleId="07Char">
    <w:name w:val="07正文 Char"/>
    <w:link w:val="07"/>
    <w:rsid w:val="00AE008A"/>
    <w:rPr>
      <w:rFonts w:ascii="Times New Roman" w:eastAsia="宋体" w:hAnsi="Times New Roman" w:cs="宋体"/>
      <w:kern w:val="0"/>
      <w:sz w:val="24"/>
      <w:szCs w:val="20"/>
    </w:rPr>
  </w:style>
  <w:style w:type="paragraph" w:customStyle="1" w:styleId="08">
    <w:name w:val="08注释"/>
    <w:basedOn w:val="a"/>
    <w:rsid w:val="00AE008A"/>
    <w:pPr>
      <w:adjustRightInd w:val="0"/>
      <w:snapToGrid w:val="0"/>
      <w:spacing w:beforeLines="20" w:afterLines="50"/>
      <w:ind w:firstLineChars="200" w:firstLine="200"/>
    </w:pPr>
    <w:rPr>
      <w:rFonts w:ascii="Times New Roman" w:eastAsia="宋体" w:hAnsi="Times New Roman" w:cs="Times New Roman"/>
      <w:kern w:val="0"/>
      <w:sz w:val="18"/>
      <w:szCs w:val="21"/>
    </w:rPr>
  </w:style>
  <w:style w:type="paragraph" w:customStyle="1" w:styleId="20">
    <w:name w:val="样式 首行缩进:  2 字符"/>
    <w:basedOn w:val="a"/>
    <w:rsid w:val="00AE008A"/>
    <w:pPr>
      <w:snapToGrid w:val="0"/>
      <w:spacing w:line="360" w:lineRule="auto"/>
      <w:ind w:firstLineChars="200" w:firstLine="480"/>
    </w:pPr>
    <w:rPr>
      <w:rFonts w:ascii="Times New Roman" w:eastAsia="宋体" w:hAnsi="Times New Roman" w:cs="宋体"/>
      <w:sz w:val="24"/>
      <w:szCs w:val="20"/>
    </w:rPr>
  </w:style>
  <w:style w:type="paragraph" w:customStyle="1" w:styleId="04">
    <w:name w:val="04四级标题"/>
    <w:basedOn w:val="5"/>
    <w:next w:val="a4"/>
    <w:rsid w:val="00AE008A"/>
    <w:pPr>
      <w:adjustRightInd w:val="0"/>
      <w:snapToGrid w:val="0"/>
      <w:spacing w:line="360" w:lineRule="auto"/>
      <w:ind w:firstLineChars="200" w:firstLine="200"/>
      <w:outlineLvl w:val="3"/>
    </w:pPr>
    <w:rPr>
      <w:rFonts w:ascii="Times New Roman" w:eastAsia="宋体" w:hAnsi="Times New Roman" w:cs="Times New Roman"/>
      <w:bCs w:val="0"/>
      <w:snapToGrid w:val="0"/>
      <w:color w:val="000000"/>
      <w:w w:val="0"/>
      <w:kern w:val="0"/>
      <w:sz w:val="24"/>
      <w:szCs w:val="24"/>
    </w:rPr>
  </w:style>
  <w:style w:type="paragraph" w:customStyle="1" w:styleId="03">
    <w:name w:val="03三级标题"/>
    <w:basedOn w:val="4"/>
    <w:link w:val="03CharChar"/>
    <w:rsid w:val="00AE008A"/>
    <w:pPr>
      <w:keepNext w:val="0"/>
      <w:keepLines w:val="0"/>
      <w:tabs>
        <w:tab w:val="left" w:pos="120"/>
        <w:tab w:val="left" w:pos="276"/>
      </w:tabs>
      <w:adjustRightInd w:val="0"/>
      <w:snapToGrid w:val="0"/>
      <w:spacing w:line="360" w:lineRule="auto"/>
      <w:ind w:firstLineChars="200" w:firstLine="200"/>
      <w:outlineLvl w:val="2"/>
    </w:pPr>
    <w:rPr>
      <w:rFonts w:ascii="Times New Roman" w:eastAsia="宋体" w:hAnsi="Times New Roman" w:cs="Times New Roman"/>
      <w:sz w:val="24"/>
    </w:rPr>
  </w:style>
  <w:style w:type="character" w:customStyle="1" w:styleId="03CharChar">
    <w:name w:val="03三级标题 Char Char"/>
    <w:link w:val="03"/>
    <w:rsid w:val="00AE008A"/>
    <w:rPr>
      <w:rFonts w:ascii="Times New Roman" w:eastAsia="宋体" w:hAnsi="Times New Roman" w:cs="Times New Roman"/>
      <w:b/>
      <w:bCs/>
      <w:sz w:val="24"/>
      <w:szCs w:val="28"/>
    </w:rPr>
  </w:style>
  <w:style w:type="paragraph" w:customStyle="1" w:styleId="09">
    <w:name w:val="09单位"/>
    <w:basedOn w:val="a"/>
    <w:rsid w:val="00AE008A"/>
    <w:pPr>
      <w:adjustRightInd w:val="0"/>
      <w:snapToGrid w:val="0"/>
      <w:spacing w:beforeLines="50" w:afterLines="20"/>
      <w:ind w:right="-23"/>
      <w:jc w:val="right"/>
    </w:pPr>
    <w:rPr>
      <w:rFonts w:ascii="Times New Roman" w:eastAsia="宋体" w:hAnsi="Times New Roman" w:cs="Times New Roman"/>
      <w:kern w:val="0"/>
      <w:sz w:val="18"/>
      <w:szCs w:val="21"/>
    </w:rPr>
  </w:style>
  <w:style w:type="paragraph" w:customStyle="1" w:styleId="02">
    <w:name w:val="02二级标题"/>
    <w:basedOn w:val="2"/>
    <w:link w:val="02CharChar"/>
    <w:rsid w:val="00AE008A"/>
    <w:pPr>
      <w:snapToGrid w:val="0"/>
      <w:spacing w:line="360" w:lineRule="auto"/>
      <w:ind w:left="504" w:hanging="532"/>
    </w:pPr>
    <w:rPr>
      <w:rFonts w:ascii="Times New Roman" w:eastAsia="黑体" w:hAnsi="Times New Roman" w:cs="Arial"/>
      <w:sz w:val="28"/>
    </w:rPr>
  </w:style>
  <w:style w:type="character" w:customStyle="1" w:styleId="02CharChar">
    <w:name w:val="02二级标题 Char Char"/>
    <w:link w:val="02"/>
    <w:rsid w:val="00AE008A"/>
    <w:rPr>
      <w:rFonts w:ascii="Times New Roman" w:eastAsia="黑体" w:hAnsi="Times New Roman" w:cs="Arial"/>
      <w:b/>
      <w:bCs/>
      <w:sz w:val="28"/>
      <w:szCs w:val="32"/>
    </w:rPr>
  </w:style>
  <w:style w:type="character" w:customStyle="1" w:styleId="5Char">
    <w:name w:val="标题 5 Char"/>
    <w:basedOn w:val="a0"/>
    <w:link w:val="5"/>
    <w:uiPriority w:val="9"/>
    <w:semiHidden/>
    <w:rsid w:val="00AE008A"/>
    <w:rPr>
      <w:b/>
      <w:bCs/>
      <w:sz w:val="28"/>
      <w:szCs w:val="28"/>
    </w:rPr>
  </w:style>
  <w:style w:type="character" w:customStyle="1" w:styleId="4Char">
    <w:name w:val="标题 4 Char"/>
    <w:basedOn w:val="a0"/>
    <w:link w:val="4"/>
    <w:uiPriority w:val="9"/>
    <w:semiHidden/>
    <w:rsid w:val="00AE008A"/>
    <w:rPr>
      <w:rFonts w:asciiTheme="majorHAnsi" w:eastAsiaTheme="majorEastAsia" w:hAnsiTheme="majorHAnsi" w:cstheme="majorBidi"/>
      <w:b/>
      <w:bCs/>
      <w:sz w:val="28"/>
      <w:szCs w:val="28"/>
    </w:rPr>
  </w:style>
  <w:style w:type="character" w:customStyle="1" w:styleId="2Char">
    <w:name w:val="标题 2 Char"/>
    <w:basedOn w:val="a0"/>
    <w:link w:val="2"/>
    <w:uiPriority w:val="9"/>
    <w:semiHidden/>
    <w:rsid w:val="00AE008A"/>
    <w:rPr>
      <w:rFonts w:asciiTheme="majorHAnsi" w:eastAsiaTheme="majorEastAsia" w:hAnsiTheme="majorHAnsi" w:cstheme="majorBidi"/>
      <w:b/>
      <w:bCs/>
      <w:sz w:val="32"/>
      <w:szCs w:val="32"/>
    </w:rPr>
  </w:style>
  <w:style w:type="table" w:styleId="a5">
    <w:name w:val="Table Grid"/>
    <w:basedOn w:val="a1"/>
    <w:uiPriority w:val="59"/>
    <w:rsid w:val="00FE057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unhideWhenUsed/>
    <w:rsid w:val="005F2E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F2ECF"/>
    <w:rPr>
      <w:sz w:val="18"/>
      <w:szCs w:val="18"/>
    </w:rPr>
  </w:style>
  <w:style w:type="paragraph" w:styleId="a6">
    <w:name w:val="footer"/>
    <w:basedOn w:val="a"/>
    <w:link w:val="Char0"/>
    <w:uiPriority w:val="99"/>
    <w:unhideWhenUsed/>
    <w:rsid w:val="005F2ECF"/>
    <w:pPr>
      <w:tabs>
        <w:tab w:val="center" w:pos="4153"/>
        <w:tab w:val="right" w:pos="8306"/>
      </w:tabs>
      <w:snapToGrid w:val="0"/>
      <w:jc w:val="left"/>
    </w:pPr>
    <w:rPr>
      <w:sz w:val="18"/>
      <w:szCs w:val="18"/>
    </w:rPr>
  </w:style>
  <w:style w:type="character" w:customStyle="1" w:styleId="Char0">
    <w:name w:val="页脚 Char"/>
    <w:basedOn w:val="a0"/>
    <w:link w:val="a6"/>
    <w:uiPriority w:val="99"/>
    <w:rsid w:val="005F2ECF"/>
    <w:rPr>
      <w:sz w:val="18"/>
      <w:szCs w:val="18"/>
    </w:rPr>
  </w:style>
  <w:style w:type="paragraph" w:styleId="a7">
    <w:name w:val="Balloon Text"/>
    <w:basedOn w:val="a"/>
    <w:link w:val="Char1"/>
    <w:uiPriority w:val="99"/>
    <w:semiHidden/>
    <w:unhideWhenUsed/>
    <w:rsid w:val="009A323B"/>
    <w:rPr>
      <w:sz w:val="18"/>
      <w:szCs w:val="18"/>
    </w:rPr>
  </w:style>
  <w:style w:type="character" w:customStyle="1" w:styleId="Char1">
    <w:name w:val="批注框文本 Char"/>
    <w:basedOn w:val="a0"/>
    <w:link w:val="a7"/>
    <w:uiPriority w:val="99"/>
    <w:semiHidden/>
    <w:rsid w:val="009A323B"/>
    <w:rPr>
      <w:sz w:val="18"/>
      <w:szCs w:val="18"/>
    </w:rPr>
  </w:style>
  <w:style w:type="paragraph" w:customStyle="1" w:styleId="CharCharCharChar">
    <w:name w:val="Char Char Char Char"/>
    <w:basedOn w:val="a"/>
    <w:autoRedefine/>
    <w:rsid w:val="00BA4974"/>
    <w:pPr>
      <w:widowControl/>
      <w:spacing w:line="300" w:lineRule="auto"/>
      <w:jc w:val="left"/>
    </w:pPr>
    <w:rPr>
      <w:rFonts w:ascii="Times New Roman" w:eastAsia="宋体" w:hAnsi="Times New Roman" w:cs="华文楷体"/>
      <w:color w:val="000000"/>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92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78B70-79AB-4911-B440-B2049B643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10</Pages>
  <Words>1045</Words>
  <Characters>5961</Characters>
  <Application>Microsoft Office Word</Application>
  <DocSecurity>0</DocSecurity>
  <Lines>49</Lines>
  <Paragraphs>13</Paragraphs>
  <ScaleCrop>false</ScaleCrop>
  <Company/>
  <LinksUpToDate>false</LinksUpToDate>
  <CharactersWithSpaces>6993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tangmj</dc:creator>
  <cp:lastModifiedBy>Chenjh</cp:lastModifiedBy>
  <cp:revision>37</cp:revision>
  <dcterms:created xsi:type="dcterms:W3CDTF">2016-07-07T06:33:00Z</dcterms:created>
  <dcterms:modified xsi:type="dcterms:W3CDTF">2016-07-12T06:48:00Z</dcterms:modified>
</cp:coreProperties>
</file>