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252231">
        <w:rPr>
          <w:rFonts w:ascii="宋体" w:hAnsi="宋体" w:cs="宋体" w:hint="eastAsia"/>
          <w:color w:val="000000"/>
          <w:kern w:val="0"/>
          <w:sz w:val="24"/>
        </w:rPr>
        <w:t>编号：临20</w:t>
      </w:r>
      <w:r w:rsidR="00EA2B34" w:rsidRPr="00252231">
        <w:rPr>
          <w:rFonts w:ascii="宋体" w:hAnsi="宋体" w:cs="宋体" w:hint="eastAsia"/>
          <w:color w:val="000000"/>
          <w:kern w:val="0"/>
          <w:sz w:val="24"/>
        </w:rPr>
        <w:t>20</w:t>
      </w:r>
      <w:r w:rsidRPr="00252231">
        <w:rPr>
          <w:rFonts w:ascii="宋体" w:hAnsi="宋体" w:cs="宋体" w:hint="eastAsia"/>
          <w:color w:val="000000"/>
          <w:kern w:val="0"/>
          <w:sz w:val="24"/>
        </w:rPr>
        <w:t>-</w:t>
      </w:r>
      <w:r w:rsidR="006D6F5B" w:rsidRPr="00252231">
        <w:rPr>
          <w:rFonts w:ascii="宋体" w:hAnsi="宋体" w:cs="宋体" w:hint="eastAsia"/>
          <w:color w:val="000000"/>
          <w:kern w:val="0"/>
          <w:sz w:val="24"/>
        </w:rPr>
        <w:t>070</w:t>
      </w:r>
    </w:p>
    <w:p w:rsidR="002222B5" w:rsidRDefault="002222B5" w:rsidP="002222B5">
      <w:pPr>
        <w:spacing w:line="360" w:lineRule="auto"/>
        <w:ind w:rightChars="-73" w:right="-153"/>
        <w:jc w:val="center"/>
        <w:rPr>
          <w:rFonts w:ascii="黑体" w:eastAsia="黑体" w:hAnsi="宋体"/>
          <w:b/>
          <w:bCs/>
          <w:color w:val="FF0000"/>
          <w:sz w:val="32"/>
        </w:rPr>
      </w:pPr>
    </w:p>
    <w:p w:rsidR="002222B5"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2222B5" w:rsidRPr="00A527F1" w:rsidRDefault="002222B5" w:rsidP="002222B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使用闲置自有资金进行现金管理到期赎回</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2222B5">
      <w:pPr>
        <w:pStyle w:val="Default"/>
        <w:spacing w:line="460" w:lineRule="exact"/>
      </w:pPr>
    </w:p>
    <w:p w:rsidR="002222B5" w:rsidRDefault="00EA2B34" w:rsidP="002222B5">
      <w:pPr>
        <w:spacing w:line="460" w:lineRule="exact"/>
        <w:ind w:firstLine="482"/>
        <w:rPr>
          <w:rFonts w:asciiTheme="minorEastAsia" w:eastAsiaTheme="minorEastAsia" w:hAnsiTheme="minorEastAsia"/>
          <w:sz w:val="24"/>
        </w:rPr>
      </w:pPr>
      <w:r w:rsidRPr="00EA2B34">
        <w:rPr>
          <w:rFonts w:asciiTheme="minorEastAsia" w:eastAsiaTheme="minorEastAsia" w:hAnsiTheme="minorEastAsia" w:hint="eastAsia"/>
          <w:sz w:val="24"/>
        </w:rPr>
        <w:t>2019年11月15日，</w:t>
      </w:r>
      <w:r w:rsidR="002222B5" w:rsidRPr="00650CAE">
        <w:rPr>
          <w:rFonts w:asciiTheme="minorEastAsia" w:eastAsiaTheme="minorEastAsia" w:hAnsiTheme="minorEastAsia" w:hint="eastAsia"/>
          <w:sz w:val="24"/>
        </w:rPr>
        <w:t>江苏吴中实业股份有限公司（以下简称“公司”）</w:t>
      </w:r>
      <w:r w:rsidRPr="00EA2B34">
        <w:rPr>
          <w:rFonts w:asciiTheme="minorEastAsia" w:eastAsiaTheme="minorEastAsia" w:hAnsiTheme="minorEastAsia" w:hint="eastAsia"/>
          <w:sz w:val="24"/>
        </w:rPr>
        <w:t>召开第九届董事会2019年第六次临时会议（通讯表决）和第九届监事会2019</w:t>
      </w:r>
      <w:r>
        <w:rPr>
          <w:rFonts w:asciiTheme="minorEastAsia" w:eastAsiaTheme="minorEastAsia" w:hAnsiTheme="minorEastAsia" w:hint="eastAsia"/>
          <w:sz w:val="24"/>
        </w:rPr>
        <w:t>年第四次临时会议（通讯表决）</w:t>
      </w:r>
      <w:r w:rsidR="00EC7A56" w:rsidRPr="00EC7A56">
        <w:rPr>
          <w:rFonts w:asciiTheme="minorEastAsia" w:eastAsiaTheme="minorEastAsia" w:hAnsiTheme="minorEastAsia" w:hint="eastAsia"/>
          <w:sz w:val="24"/>
        </w:rPr>
        <w:t>，审议通过了</w:t>
      </w:r>
      <w:r w:rsidRPr="00EA2B34">
        <w:rPr>
          <w:rFonts w:asciiTheme="minorEastAsia" w:eastAsiaTheme="minorEastAsia" w:hAnsiTheme="minorEastAsia" w:hint="eastAsia"/>
          <w:sz w:val="24"/>
        </w:rPr>
        <w:t>《江苏吴中实业股份有限公司关于使用闲置自有资金进行现金管理的议案》</w:t>
      </w:r>
      <w:r w:rsidR="00EC7A56" w:rsidRPr="00EC7A56">
        <w:rPr>
          <w:rFonts w:asciiTheme="minorEastAsia" w:eastAsiaTheme="minorEastAsia" w:hAnsiTheme="minorEastAsia" w:hint="eastAsia"/>
          <w:sz w:val="24"/>
        </w:rPr>
        <w:t>，</w:t>
      </w:r>
      <w:r w:rsidR="00EC7A56">
        <w:rPr>
          <w:rFonts w:asciiTheme="minorEastAsia" w:eastAsiaTheme="minorEastAsia" w:hAnsiTheme="minorEastAsia" w:hint="eastAsia"/>
          <w:sz w:val="24"/>
        </w:rPr>
        <w:t>同意公司</w:t>
      </w:r>
      <w:r w:rsidRPr="00EA2B34">
        <w:rPr>
          <w:rFonts w:asciiTheme="minorEastAsia" w:eastAsiaTheme="minorEastAsia" w:hAnsiTheme="minorEastAsia" w:hint="eastAsia"/>
          <w:sz w:val="24"/>
        </w:rPr>
        <w:t>及其全资子（孙）公司、控股子（孙）公司</w:t>
      </w:r>
      <w:r w:rsidR="00EC7A56" w:rsidRPr="00EC7A56">
        <w:rPr>
          <w:rFonts w:asciiTheme="minorEastAsia" w:eastAsiaTheme="minorEastAsia" w:hAnsiTheme="minorEastAsia" w:hint="eastAsia"/>
          <w:sz w:val="24"/>
        </w:rPr>
        <w:t>共计使用不超过人民币4.2亿元的闲置自有资金进行现金管理</w:t>
      </w:r>
      <w:r w:rsidR="00EC7A56">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现金管理期限</w:t>
      </w:r>
      <w:r w:rsidRPr="0099191D">
        <w:rPr>
          <w:rFonts w:ascii="宋体" w:hAnsi="宋体" w:hint="eastAsia"/>
          <w:color w:val="000000"/>
          <w:sz w:val="24"/>
        </w:rPr>
        <w:t>自公司第九届董事会2019年第六次临时会议（通讯表决）审议通过之日起一年之内有效</w:t>
      </w:r>
      <w:r>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即上述4.2亿元暂时闲置自有资金现金管理额度使用期限不超过12个月，</w:t>
      </w:r>
      <w:r w:rsidRPr="00EA2B34">
        <w:rPr>
          <w:rFonts w:asciiTheme="minorEastAsia" w:eastAsiaTheme="minorEastAsia" w:hAnsiTheme="minorEastAsia" w:hint="eastAsia"/>
          <w:sz w:val="24"/>
        </w:rPr>
        <w:t>资金</w:t>
      </w:r>
      <w:r w:rsidR="00EC7A56" w:rsidRPr="00EC7A56">
        <w:rPr>
          <w:rFonts w:asciiTheme="minorEastAsia" w:eastAsiaTheme="minorEastAsia" w:hAnsiTheme="minorEastAsia" w:hint="eastAsia"/>
          <w:sz w:val="24"/>
        </w:rPr>
        <w:t>可以循环滚动使用。在额度范围内公司董事会授权公司管理层行使该项投资决策权并签署相关合同文件，具体事项由公司资金管理中心负责组织实施。（具体见公司于201</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年</w:t>
      </w:r>
      <w:r>
        <w:rPr>
          <w:rFonts w:asciiTheme="minorEastAsia" w:eastAsiaTheme="minorEastAsia" w:hAnsiTheme="minorEastAsia" w:hint="eastAsia"/>
          <w:sz w:val="24"/>
        </w:rPr>
        <w:t>11</w:t>
      </w:r>
      <w:r w:rsidR="00EC7A56" w:rsidRPr="00EC7A56">
        <w:rPr>
          <w:rFonts w:asciiTheme="minorEastAsia" w:eastAsiaTheme="minorEastAsia" w:hAnsiTheme="minorEastAsia" w:hint="eastAsia"/>
          <w:sz w:val="24"/>
        </w:rPr>
        <w:t>月</w:t>
      </w:r>
      <w:r>
        <w:rPr>
          <w:rFonts w:asciiTheme="minorEastAsia" w:eastAsiaTheme="minorEastAsia" w:hAnsiTheme="minorEastAsia" w:hint="eastAsia"/>
          <w:sz w:val="24"/>
        </w:rPr>
        <w:t>16</w:t>
      </w:r>
      <w:r w:rsidR="00EC7A56" w:rsidRPr="00EC7A56">
        <w:rPr>
          <w:rFonts w:asciiTheme="minorEastAsia" w:eastAsiaTheme="minorEastAsia" w:hAnsiTheme="minorEastAsia" w:hint="eastAsia"/>
          <w:sz w:val="24"/>
        </w:rPr>
        <w:t>日在《中国证券报》、《上海证券报》及上海证券交易所网站上披露的相关公告）</w:t>
      </w:r>
    </w:p>
    <w:p w:rsidR="008A4038" w:rsidRDefault="008A4038" w:rsidP="002222B5">
      <w:pPr>
        <w:spacing w:line="460" w:lineRule="exact"/>
        <w:ind w:firstLine="482"/>
        <w:rPr>
          <w:rFonts w:asciiTheme="minorEastAsia" w:eastAsiaTheme="minorEastAsia" w:hAnsiTheme="minorEastAsia"/>
          <w:sz w:val="24"/>
        </w:rPr>
      </w:pPr>
      <w:r w:rsidRPr="008A4038">
        <w:rPr>
          <w:rFonts w:asciiTheme="minorEastAsia" w:eastAsiaTheme="minorEastAsia" w:hAnsiTheme="minorEastAsia" w:hint="eastAsia"/>
          <w:sz w:val="24"/>
        </w:rPr>
        <w:t>2020年10月30日，公司召开第九届董事会第十一次会议（通讯表决）和第九届监事会第十一次会议（通讯表决），审议通过了《江苏吴中实业股份有限公司关于使用闲置自有资金进行现金管理的议案》，</w:t>
      </w:r>
      <w:r>
        <w:rPr>
          <w:rFonts w:asciiTheme="minorEastAsia" w:eastAsiaTheme="minorEastAsia" w:hAnsiTheme="minorEastAsia" w:hint="eastAsia"/>
          <w:sz w:val="24"/>
        </w:rPr>
        <w:t>同意</w:t>
      </w:r>
      <w:r w:rsidRPr="008A4038">
        <w:rPr>
          <w:rFonts w:asciiTheme="minorEastAsia" w:eastAsiaTheme="minorEastAsia" w:hAnsiTheme="minorEastAsia" w:hint="eastAsia"/>
          <w:sz w:val="24"/>
        </w:rPr>
        <w:t>公司及其全资子（孙）公司、控股子（孙）公司使用不超过人民币3.2亿元的闲置自有资金进行现金管理</w:t>
      </w:r>
      <w:r>
        <w:rPr>
          <w:rFonts w:asciiTheme="minorEastAsia" w:eastAsiaTheme="minorEastAsia" w:hAnsiTheme="minorEastAsia" w:hint="eastAsia"/>
          <w:sz w:val="24"/>
        </w:rPr>
        <w:t>，</w:t>
      </w:r>
      <w:r w:rsidRPr="008A4038">
        <w:rPr>
          <w:rFonts w:asciiTheme="minorEastAsia" w:eastAsiaTheme="minorEastAsia" w:hAnsiTheme="minorEastAsia" w:hint="eastAsia"/>
          <w:sz w:val="24"/>
        </w:rPr>
        <w:t>现金管理期限自公司第九届董事会第十一次会议（通讯表决）审议通过之日起一年之内有效</w:t>
      </w:r>
      <w:r w:rsidR="00AB16D9">
        <w:rPr>
          <w:rFonts w:asciiTheme="minorEastAsia" w:eastAsiaTheme="minorEastAsia" w:hAnsiTheme="minorEastAsia" w:hint="eastAsia"/>
          <w:sz w:val="24"/>
        </w:rPr>
        <w:t>，</w:t>
      </w:r>
      <w:r w:rsidR="00AB16D9" w:rsidRPr="00EC7A56">
        <w:rPr>
          <w:rFonts w:asciiTheme="minorEastAsia" w:eastAsiaTheme="minorEastAsia" w:hAnsiTheme="minorEastAsia" w:hint="eastAsia"/>
          <w:sz w:val="24"/>
        </w:rPr>
        <w:t>即上述</w:t>
      </w:r>
      <w:r w:rsidR="00AB16D9">
        <w:rPr>
          <w:rFonts w:asciiTheme="minorEastAsia" w:eastAsiaTheme="minorEastAsia" w:hAnsiTheme="minorEastAsia" w:hint="eastAsia"/>
          <w:sz w:val="24"/>
        </w:rPr>
        <w:t>3</w:t>
      </w:r>
      <w:r w:rsidR="00AB16D9" w:rsidRPr="00EC7A56">
        <w:rPr>
          <w:rFonts w:asciiTheme="minorEastAsia" w:eastAsiaTheme="minorEastAsia" w:hAnsiTheme="minorEastAsia" w:hint="eastAsia"/>
          <w:sz w:val="24"/>
        </w:rPr>
        <w:t>.2亿元暂时闲置自有资金现金管理额度使用期限不超过12个月，</w:t>
      </w:r>
      <w:r w:rsidR="00AB16D9" w:rsidRPr="00EA2B34">
        <w:rPr>
          <w:rFonts w:asciiTheme="minorEastAsia" w:eastAsiaTheme="minorEastAsia" w:hAnsiTheme="minorEastAsia" w:hint="eastAsia"/>
          <w:sz w:val="24"/>
        </w:rPr>
        <w:t>资金</w:t>
      </w:r>
      <w:r w:rsidR="00AB16D9" w:rsidRPr="00EC7A56">
        <w:rPr>
          <w:rFonts w:asciiTheme="minorEastAsia" w:eastAsiaTheme="minorEastAsia" w:hAnsiTheme="minorEastAsia" w:hint="eastAsia"/>
          <w:sz w:val="24"/>
        </w:rPr>
        <w:t>可以循环滚动使用。</w:t>
      </w:r>
      <w:r w:rsidR="00AB16D9" w:rsidRPr="00DB0B80">
        <w:rPr>
          <w:rFonts w:ascii="宋体" w:hAnsi="宋体" w:hint="eastAsia"/>
          <w:sz w:val="24"/>
        </w:rPr>
        <w:t>在额度范围内公司董事会授权公司管理层行使该项投资决策权并签署相关合同文件，具体事项由公司资金管理中心负责组织实施。</w:t>
      </w:r>
      <w:r w:rsidR="00AB16D9" w:rsidRPr="00EC7A56">
        <w:rPr>
          <w:rFonts w:asciiTheme="minorEastAsia" w:eastAsiaTheme="minorEastAsia" w:hAnsiTheme="minorEastAsia" w:hint="eastAsia"/>
          <w:sz w:val="24"/>
        </w:rPr>
        <w:t>（具体见公司于20</w:t>
      </w:r>
      <w:r w:rsidR="00AB16D9">
        <w:rPr>
          <w:rFonts w:asciiTheme="minorEastAsia" w:eastAsiaTheme="minorEastAsia" w:hAnsiTheme="minorEastAsia" w:hint="eastAsia"/>
          <w:sz w:val="24"/>
        </w:rPr>
        <w:t>20</w:t>
      </w:r>
      <w:r w:rsidR="00AB16D9" w:rsidRPr="00EC7A56">
        <w:rPr>
          <w:rFonts w:asciiTheme="minorEastAsia" w:eastAsiaTheme="minorEastAsia" w:hAnsiTheme="minorEastAsia" w:hint="eastAsia"/>
          <w:sz w:val="24"/>
        </w:rPr>
        <w:t>年</w:t>
      </w:r>
      <w:r w:rsidR="00AB16D9">
        <w:rPr>
          <w:rFonts w:asciiTheme="minorEastAsia" w:eastAsiaTheme="minorEastAsia" w:hAnsiTheme="minorEastAsia" w:hint="eastAsia"/>
          <w:sz w:val="24"/>
        </w:rPr>
        <w:t>10</w:t>
      </w:r>
      <w:r w:rsidR="00AB16D9" w:rsidRPr="00EC7A56">
        <w:rPr>
          <w:rFonts w:asciiTheme="minorEastAsia" w:eastAsiaTheme="minorEastAsia" w:hAnsiTheme="minorEastAsia" w:hint="eastAsia"/>
          <w:sz w:val="24"/>
        </w:rPr>
        <w:t>月</w:t>
      </w:r>
      <w:r w:rsidR="00AB16D9">
        <w:rPr>
          <w:rFonts w:asciiTheme="minorEastAsia" w:eastAsiaTheme="minorEastAsia" w:hAnsiTheme="minorEastAsia" w:hint="eastAsia"/>
          <w:sz w:val="24"/>
        </w:rPr>
        <w:t>31</w:t>
      </w:r>
      <w:r w:rsidR="00AB16D9" w:rsidRPr="00EC7A56">
        <w:rPr>
          <w:rFonts w:asciiTheme="minorEastAsia" w:eastAsiaTheme="minorEastAsia" w:hAnsiTheme="minorEastAsia" w:hint="eastAsia"/>
          <w:sz w:val="24"/>
        </w:rPr>
        <w:t>日在《中国证券报》、《上海证券报》及上海证券交易所网站上披露的相关公告）</w:t>
      </w:r>
    </w:p>
    <w:p w:rsidR="002222B5" w:rsidRPr="006D6F5B" w:rsidRDefault="00177BFE" w:rsidP="006D6F5B">
      <w:pPr>
        <w:spacing w:line="360" w:lineRule="auto"/>
        <w:ind w:firstLine="482"/>
        <w:rPr>
          <w:rFonts w:asciiTheme="minorEastAsia" w:eastAsiaTheme="minorEastAsia" w:hAnsiTheme="minorEastAsia"/>
          <w:b/>
          <w:sz w:val="24"/>
        </w:rPr>
      </w:pPr>
      <w:r w:rsidRPr="006D6F5B">
        <w:rPr>
          <w:rFonts w:asciiTheme="minorEastAsia" w:eastAsiaTheme="minorEastAsia" w:hAnsiTheme="minorEastAsia" w:hint="eastAsia"/>
          <w:b/>
          <w:sz w:val="24"/>
        </w:rPr>
        <w:lastRenderedPageBreak/>
        <w:t>一、使用闲置自有资金进行现金管理到期赎回的情况</w:t>
      </w:r>
    </w:p>
    <w:p w:rsidR="00177BFE" w:rsidRPr="007D2914" w:rsidRDefault="00FD0FE4" w:rsidP="006D6F5B">
      <w:pPr>
        <w:widowControl/>
        <w:spacing w:line="360" w:lineRule="auto"/>
        <w:ind w:firstLineChars="200" w:firstLine="480"/>
        <w:rPr>
          <w:rFonts w:asciiTheme="minorEastAsia" w:eastAsiaTheme="minorEastAsia" w:hAnsiTheme="minorEastAsia" w:cs="宋体"/>
          <w:kern w:val="0"/>
          <w:sz w:val="24"/>
        </w:rPr>
      </w:pPr>
      <w:r w:rsidRPr="007D2914">
        <w:rPr>
          <w:rFonts w:asciiTheme="minorEastAsia" w:eastAsiaTheme="minorEastAsia" w:hAnsiTheme="minorEastAsia" w:hint="eastAsia"/>
          <w:sz w:val="24"/>
        </w:rPr>
        <w:t>近期</w:t>
      </w:r>
      <w:r w:rsidR="00177BFE" w:rsidRPr="007D2914">
        <w:rPr>
          <w:rFonts w:asciiTheme="minorEastAsia" w:eastAsiaTheme="minorEastAsia" w:hAnsiTheme="minorEastAsia" w:hint="eastAsia"/>
          <w:sz w:val="24"/>
        </w:rPr>
        <w:t>，公司赎回</w:t>
      </w:r>
      <w:r w:rsidR="00405BD7" w:rsidRPr="007D2914">
        <w:rPr>
          <w:rFonts w:asciiTheme="minorEastAsia" w:eastAsiaTheme="minorEastAsia" w:hAnsiTheme="minorEastAsia" w:hint="eastAsia"/>
          <w:sz w:val="24"/>
        </w:rPr>
        <w:t>3</w:t>
      </w:r>
      <w:r w:rsidR="00177BFE" w:rsidRPr="007D2914">
        <w:rPr>
          <w:rFonts w:asciiTheme="minorEastAsia" w:eastAsiaTheme="minorEastAsia" w:hAnsiTheme="minorEastAsia" w:hint="eastAsia"/>
          <w:sz w:val="24"/>
        </w:rPr>
        <w:t>笔到期理财产品，</w:t>
      </w:r>
      <w:r w:rsidR="0079586B" w:rsidRPr="007D2914">
        <w:rPr>
          <w:rFonts w:asciiTheme="minorEastAsia" w:eastAsiaTheme="minorEastAsia" w:hAnsiTheme="minorEastAsia" w:hint="eastAsia"/>
          <w:sz w:val="24"/>
        </w:rPr>
        <w:t>收回本金</w:t>
      </w:r>
      <w:r w:rsidR="00B338B5" w:rsidRPr="007D2914">
        <w:rPr>
          <w:rFonts w:asciiTheme="minorEastAsia" w:eastAsiaTheme="minorEastAsia" w:hAnsiTheme="minorEastAsia" w:hint="eastAsia"/>
          <w:sz w:val="24"/>
        </w:rPr>
        <w:t>共计</w:t>
      </w:r>
      <w:r w:rsidR="00556B4C" w:rsidRPr="007D2914">
        <w:rPr>
          <w:rFonts w:asciiTheme="minorEastAsia" w:eastAsiaTheme="minorEastAsia" w:hAnsiTheme="minorEastAsia" w:hint="eastAsia"/>
          <w:color w:val="000000"/>
          <w:sz w:val="24"/>
        </w:rPr>
        <w:t>14,000</w:t>
      </w:r>
      <w:r w:rsidR="00177BFE" w:rsidRPr="007D2914">
        <w:rPr>
          <w:rFonts w:asciiTheme="minorEastAsia" w:eastAsiaTheme="minorEastAsia" w:hAnsiTheme="minorEastAsia" w:hint="eastAsia"/>
          <w:sz w:val="24"/>
        </w:rPr>
        <w:t>万元，并</w:t>
      </w:r>
      <w:r w:rsidR="00D97355" w:rsidRPr="007D2914">
        <w:rPr>
          <w:rFonts w:asciiTheme="minorEastAsia" w:eastAsiaTheme="minorEastAsia" w:hAnsiTheme="minorEastAsia" w:hint="eastAsia"/>
          <w:sz w:val="24"/>
        </w:rPr>
        <w:t>取得</w:t>
      </w:r>
      <w:r w:rsidR="00B338B5" w:rsidRPr="007D2914">
        <w:rPr>
          <w:rFonts w:asciiTheme="minorEastAsia" w:eastAsiaTheme="minorEastAsia" w:hAnsiTheme="minorEastAsia" w:hint="eastAsia"/>
          <w:sz w:val="24"/>
        </w:rPr>
        <w:t>累计</w:t>
      </w:r>
      <w:r w:rsidR="000300CF" w:rsidRPr="007D2914">
        <w:rPr>
          <w:rFonts w:asciiTheme="minorEastAsia" w:eastAsiaTheme="minorEastAsia" w:hAnsiTheme="minorEastAsia" w:hint="eastAsia"/>
          <w:sz w:val="24"/>
        </w:rPr>
        <w:t>收益</w:t>
      </w:r>
      <w:r w:rsidR="000D00D4" w:rsidRPr="007D2914">
        <w:rPr>
          <w:rFonts w:asciiTheme="minorEastAsia" w:eastAsiaTheme="minorEastAsia" w:hAnsiTheme="minorEastAsia" w:cs="宋体"/>
          <w:kern w:val="0"/>
          <w:sz w:val="24"/>
        </w:rPr>
        <w:t>863.78</w:t>
      </w:r>
      <w:r w:rsidR="00177BFE" w:rsidRPr="007D2914">
        <w:rPr>
          <w:rFonts w:asciiTheme="minorEastAsia" w:eastAsiaTheme="minorEastAsia" w:hAnsiTheme="minorEastAsia" w:hint="eastAsia"/>
          <w:sz w:val="24"/>
        </w:rPr>
        <w:t>万元，具体情况如下：</w:t>
      </w:r>
      <w:bookmarkStart w:id="0" w:name="_GoBack"/>
      <w:bookmarkEnd w:id="0"/>
    </w:p>
    <w:tbl>
      <w:tblPr>
        <w:tblStyle w:val="a5"/>
        <w:tblW w:w="9924" w:type="dxa"/>
        <w:tblInd w:w="-318" w:type="dxa"/>
        <w:tblLayout w:type="fixed"/>
        <w:tblLook w:val="04A0" w:firstRow="1" w:lastRow="0" w:firstColumn="1" w:lastColumn="0" w:noHBand="0" w:noVBand="1"/>
      </w:tblPr>
      <w:tblGrid>
        <w:gridCol w:w="426"/>
        <w:gridCol w:w="1560"/>
        <w:gridCol w:w="1134"/>
        <w:gridCol w:w="1275"/>
        <w:gridCol w:w="1843"/>
        <w:gridCol w:w="1843"/>
        <w:gridCol w:w="850"/>
        <w:gridCol w:w="993"/>
      </w:tblGrid>
      <w:tr w:rsidR="007738CA" w:rsidRPr="007D2914" w:rsidTr="004C7E60">
        <w:tc>
          <w:tcPr>
            <w:tcW w:w="426"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序号</w:t>
            </w:r>
          </w:p>
        </w:tc>
        <w:tc>
          <w:tcPr>
            <w:tcW w:w="1560"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受托方</w:t>
            </w:r>
          </w:p>
        </w:tc>
        <w:tc>
          <w:tcPr>
            <w:tcW w:w="1134" w:type="dxa"/>
            <w:vAlign w:val="center"/>
          </w:tcPr>
          <w:p w:rsidR="007738CA" w:rsidRPr="007D2914" w:rsidRDefault="000A4392"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收益</w:t>
            </w:r>
            <w:r w:rsidR="007738CA" w:rsidRPr="007D2914">
              <w:rPr>
                <w:rFonts w:asciiTheme="minorEastAsia" w:eastAsiaTheme="minorEastAsia" w:hAnsiTheme="minorEastAsia" w:hint="eastAsia"/>
                <w:sz w:val="18"/>
                <w:szCs w:val="18"/>
              </w:rPr>
              <w:t>类型</w:t>
            </w:r>
          </w:p>
        </w:tc>
        <w:tc>
          <w:tcPr>
            <w:tcW w:w="1275"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金额</w:t>
            </w:r>
          </w:p>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（万元）</w:t>
            </w:r>
          </w:p>
        </w:tc>
        <w:tc>
          <w:tcPr>
            <w:tcW w:w="1843"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产品起息日</w:t>
            </w:r>
          </w:p>
        </w:tc>
        <w:tc>
          <w:tcPr>
            <w:tcW w:w="1843"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产品到期日</w:t>
            </w:r>
          </w:p>
        </w:tc>
        <w:tc>
          <w:tcPr>
            <w:tcW w:w="850" w:type="dxa"/>
            <w:vAlign w:val="center"/>
          </w:tcPr>
          <w:p w:rsidR="000A4392"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年化</w:t>
            </w:r>
          </w:p>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收益率</w:t>
            </w:r>
          </w:p>
        </w:tc>
        <w:tc>
          <w:tcPr>
            <w:tcW w:w="993" w:type="dxa"/>
            <w:vAlign w:val="center"/>
          </w:tcPr>
          <w:p w:rsidR="007738CA" w:rsidRPr="007D2914" w:rsidRDefault="007738CA"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实际收益</w:t>
            </w:r>
            <w:r w:rsidR="000A4392" w:rsidRPr="007D2914">
              <w:rPr>
                <w:rFonts w:asciiTheme="minorEastAsia" w:eastAsiaTheme="minorEastAsia" w:hAnsiTheme="minorEastAsia" w:hint="eastAsia"/>
                <w:sz w:val="18"/>
                <w:szCs w:val="18"/>
              </w:rPr>
              <w:t>（万元）</w:t>
            </w:r>
          </w:p>
        </w:tc>
      </w:tr>
      <w:tr w:rsidR="007738CA" w:rsidRPr="007D2914" w:rsidTr="004C7E60">
        <w:tc>
          <w:tcPr>
            <w:tcW w:w="426" w:type="dxa"/>
            <w:vAlign w:val="center"/>
          </w:tcPr>
          <w:p w:rsidR="007738CA" w:rsidRPr="007D2914" w:rsidRDefault="000A4392" w:rsidP="000A4392">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1</w:t>
            </w:r>
          </w:p>
        </w:tc>
        <w:tc>
          <w:tcPr>
            <w:tcW w:w="1560" w:type="dxa"/>
            <w:vAlign w:val="center"/>
          </w:tcPr>
          <w:p w:rsidR="007738CA" w:rsidRPr="007D2914" w:rsidRDefault="00405BD7" w:rsidP="000300CF">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山东金融资产交易中心有限公司</w:t>
            </w:r>
          </w:p>
        </w:tc>
        <w:tc>
          <w:tcPr>
            <w:tcW w:w="1134" w:type="dxa"/>
            <w:vAlign w:val="center"/>
          </w:tcPr>
          <w:p w:rsidR="007738CA" w:rsidRPr="007D2914" w:rsidRDefault="00405BD7" w:rsidP="000300CF">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保本保息型</w:t>
            </w:r>
          </w:p>
        </w:tc>
        <w:tc>
          <w:tcPr>
            <w:tcW w:w="1275" w:type="dxa"/>
            <w:vAlign w:val="center"/>
          </w:tcPr>
          <w:p w:rsidR="007738CA" w:rsidRPr="007D2914" w:rsidRDefault="000D00D4" w:rsidP="000D00D4">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 xml:space="preserve">5,000.00 </w:t>
            </w:r>
          </w:p>
        </w:tc>
        <w:tc>
          <w:tcPr>
            <w:tcW w:w="1843" w:type="dxa"/>
            <w:vAlign w:val="center"/>
          </w:tcPr>
          <w:p w:rsidR="007738CA"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2019</w:t>
            </w:r>
            <w:r w:rsidRPr="007D2914">
              <w:rPr>
                <w:rFonts w:asciiTheme="minorEastAsia" w:eastAsiaTheme="minorEastAsia" w:hAnsiTheme="minorEastAsia" w:hint="eastAsia"/>
                <w:sz w:val="18"/>
                <w:szCs w:val="18"/>
              </w:rPr>
              <w:t>年</w:t>
            </w:r>
            <w:r w:rsidRPr="007D2914">
              <w:rPr>
                <w:rFonts w:asciiTheme="minorEastAsia" w:eastAsiaTheme="minorEastAsia" w:hAnsiTheme="minorEastAsia"/>
                <w:sz w:val="18"/>
                <w:szCs w:val="18"/>
              </w:rPr>
              <w:t>12</w:t>
            </w:r>
            <w:r w:rsidRPr="007D2914">
              <w:rPr>
                <w:rFonts w:asciiTheme="minorEastAsia" w:eastAsiaTheme="minorEastAsia" w:hAnsiTheme="minorEastAsia" w:hint="eastAsia"/>
                <w:sz w:val="18"/>
                <w:szCs w:val="18"/>
              </w:rPr>
              <w:t>月</w:t>
            </w:r>
            <w:r w:rsidRPr="007D2914">
              <w:rPr>
                <w:rFonts w:asciiTheme="minorEastAsia" w:eastAsiaTheme="minorEastAsia" w:hAnsiTheme="minorEastAsia"/>
                <w:sz w:val="18"/>
                <w:szCs w:val="18"/>
              </w:rPr>
              <w:t>19</w:t>
            </w:r>
            <w:r w:rsidRPr="007D2914">
              <w:rPr>
                <w:rFonts w:asciiTheme="minorEastAsia" w:eastAsiaTheme="minorEastAsia" w:hAnsiTheme="minorEastAsia" w:hint="eastAsia"/>
                <w:sz w:val="18"/>
                <w:szCs w:val="18"/>
              </w:rPr>
              <w:t>日</w:t>
            </w:r>
          </w:p>
        </w:tc>
        <w:tc>
          <w:tcPr>
            <w:tcW w:w="1843" w:type="dxa"/>
            <w:vAlign w:val="center"/>
          </w:tcPr>
          <w:p w:rsidR="007738CA"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2020</w:t>
            </w:r>
            <w:r w:rsidR="0076243E" w:rsidRPr="007D2914">
              <w:rPr>
                <w:rFonts w:asciiTheme="minorEastAsia" w:eastAsiaTheme="minorEastAsia" w:hAnsiTheme="minorEastAsia" w:hint="eastAsia"/>
                <w:sz w:val="18"/>
                <w:szCs w:val="18"/>
              </w:rPr>
              <w:t>年</w:t>
            </w:r>
            <w:r w:rsidRPr="007D2914">
              <w:rPr>
                <w:rFonts w:asciiTheme="minorEastAsia" w:eastAsiaTheme="minorEastAsia" w:hAnsiTheme="minorEastAsia"/>
                <w:sz w:val="18"/>
                <w:szCs w:val="18"/>
              </w:rPr>
              <w:t>11</w:t>
            </w:r>
            <w:r w:rsidR="0076243E" w:rsidRPr="007D2914">
              <w:rPr>
                <w:rFonts w:asciiTheme="minorEastAsia" w:eastAsiaTheme="minorEastAsia" w:hAnsiTheme="minorEastAsia" w:hint="eastAsia"/>
                <w:sz w:val="18"/>
                <w:szCs w:val="18"/>
              </w:rPr>
              <w:t>月</w:t>
            </w:r>
            <w:r w:rsidRPr="007D2914">
              <w:rPr>
                <w:rFonts w:asciiTheme="minorEastAsia" w:eastAsiaTheme="minorEastAsia" w:hAnsiTheme="minorEastAsia"/>
                <w:sz w:val="18"/>
                <w:szCs w:val="18"/>
              </w:rPr>
              <w:t>2</w:t>
            </w:r>
            <w:r w:rsidR="0076243E" w:rsidRPr="007D2914">
              <w:rPr>
                <w:rFonts w:asciiTheme="minorEastAsia" w:eastAsiaTheme="minorEastAsia" w:hAnsiTheme="minorEastAsia" w:hint="eastAsia"/>
                <w:sz w:val="18"/>
                <w:szCs w:val="18"/>
              </w:rPr>
              <w:t>日</w:t>
            </w:r>
          </w:p>
        </w:tc>
        <w:tc>
          <w:tcPr>
            <w:tcW w:w="850" w:type="dxa"/>
            <w:vAlign w:val="center"/>
          </w:tcPr>
          <w:p w:rsidR="007738CA"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7%</w:t>
            </w:r>
          </w:p>
        </w:tc>
        <w:tc>
          <w:tcPr>
            <w:tcW w:w="993" w:type="dxa"/>
            <w:vAlign w:val="center"/>
          </w:tcPr>
          <w:p w:rsidR="007738CA"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 xml:space="preserve">305.89 </w:t>
            </w:r>
          </w:p>
        </w:tc>
      </w:tr>
      <w:tr w:rsidR="000D00D4" w:rsidRPr="007D2914" w:rsidTr="004C7E60">
        <w:tc>
          <w:tcPr>
            <w:tcW w:w="426" w:type="dxa"/>
            <w:vAlign w:val="center"/>
          </w:tcPr>
          <w:p w:rsidR="000D00D4" w:rsidRPr="007D2914" w:rsidRDefault="000D00D4" w:rsidP="000D00D4">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2</w:t>
            </w:r>
          </w:p>
        </w:tc>
        <w:tc>
          <w:tcPr>
            <w:tcW w:w="1560" w:type="dxa"/>
            <w:vAlign w:val="center"/>
          </w:tcPr>
          <w:p w:rsidR="000D00D4" w:rsidRPr="007D2914" w:rsidRDefault="000D00D4" w:rsidP="000D00D4">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山东金融资产交易中心有限公司</w:t>
            </w:r>
          </w:p>
        </w:tc>
        <w:tc>
          <w:tcPr>
            <w:tcW w:w="1134" w:type="dxa"/>
            <w:vAlign w:val="center"/>
          </w:tcPr>
          <w:p w:rsidR="000D00D4" w:rsidRPr="007D2914" w:rsidRDefault="000D00D4" w:rsidP="000D00D4">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保本保息型</w:t>
            </w:r>
          </w:p>
        </w:tc>
        <w:tc>
          <w:tcPr>
            <w:tcW w:w="1275" w:type="dxa"/>
            <w:vAlign w:val="center"/>
          </w:tcPr>
          <w:p w:rsidR="000D00D4" w:rsidRPr="007D2914" w:rsidRDefault="000D00D4" w:rsidP="000D00D4">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 xml:space="preserve">4,000.00 </w:t>
            </w:r>
          </w:p>
        </w:tc>
        <w:tc>
          <w:tcPr>
            <w:tcW w:w="1843"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2019</w:t>
            </w:r>
            <w:r w:rsidRPr="007D2914">
              <w:rPr>
                <w:rFonts w:asciiTheme="minorEastAsia" w:eastAsiaTheme="minorEastAsia" w:hAnsiTheme="minorEastAsia" w:hint="eastAsia"/>
                <w:sz w:val="18"/>
                <w:szCs w:val="18"/>
              </w:rPr>
              <w:t>年</w:t>
            </w:r>
            <w:r w:rsidRPr="007D2914">
              <w:rPr>
                <w:rFonts w:asciiTheme="minorEastAsia" w:eastAsiaTheme="minorEastAsia" w:hAnsiTheme="minorEastAsia"/>
                <w:sz w:val="18"/>
                <w:szCs w:val="18"/>
              </w:rPr>
              <w:t>12</w:t>
            </w:r>
            <w:r w:rsidRPr="007D2914">
              <w:rPr>
                <w:rFonts w:asciiTheme="minorEastAsia" w:eastAsiaTheme="minorEastAsia" w:hAnsiTheme="minorEastAsia" w:hint="eastAsia"/>
                <w:sz w:val="18"/>
                <w:szCs w:val="18"/>
              </w:rPr>
              <w:t>月</w:t>
            </w:r>
            <w:r w:rsidRPr="007D2914">
              <w:rPr>
                <w:rFonts w:asciiTheme="minorEastAsia" w:eastAsiaTheme="minorEastAsia" w:hAnsiTheme="minorEastAsia"/>
                <w:sz w:val="18"/>
                <w:szCs w:val="18"/>
              </w:rPr>
              <w:t>19</w:t>
            </w:r>
            <w:r w:rsidRPr="007D2914">
              <w:rPr>
                <w:rFonts w:asciiTheme="minorEastAsia" w:eastAsiaTheme="minorEastAsia" w:hAnsiTheme="minorEastAsia" w:hint="eastAsia"/>
                <w:sz w:val="18"/>
                <w:szCs w:val="18"/>
              </w:rPr>
              <w:t>日</w:t>
            </w:r>
          </w:p>
        </w:tc>
        <w:tc>
          <w:tcPr>
            <w:tcW w:w="1843" w:type="dxa"/>
            <w:vAlign w:val="center"/>
          </w:tcPr>
          <w:p w:rsidR="000D00D4" w:rsidRPr="007D2914" w:rsidRDefault="00556B4C"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2020</w:t>
            </w:r>
            <w:r w:rsidRPr="007D2914">
              <w:rPr>
                <w:rFonts w:asciiTheme="minorEastAsia" w:eastAsiaTheme="minorEastAsia" w:hAnsiTheme="minorEastAsia" w:hint="eastAsia"/>
                <w:sz w:val="18"/>
                <w:szCs w:val="18"/>
              </w:rPr>
              <w:t>年</w:t>
            </w:r>
            <w:r w:rsidR="00C92CD0" w:rsidRPr="007D2914">
              <w:rPr>
                <w:rFonts w:asciiTheme="minorEastAsia" w:eastAsiaTheme="minorEastAsia" w:hAnsiTheme="minorEastAsia"/>
                <w:sz w:val="18"/>
                <w:szCs w:val="18"/>
              </w:rPr>
              <w:t>11</w:t>
            </w:r>
            <w:r w:rsidRPr="007D2914">
              <w:rPr>
                <w:rFonts w:asciiTheme="minorEastAsia" w:eastAsiaTheme="minorEastAsia" w:hAnsiTheme="minorEastAsia" w:hint="eastAsia"/>
                <w:sz w:val="18"/>
                <w:szCs w:val="18"/>
              </w:rPr>
              <w:t>月</w:t>
            </w:r>
            <w:r w:rsidR="00C92CD0" w:rsidRPr="007D2914">
              <w:rPr>
                <w:rFonts w:asciiTheme="minorEastAsia" w:eastAsiaTheme="minorEastAsia" w:hAnsiTheme="minorEastAsia"/>
                <w:sz w:val="18"/>
                <w:szCs w:val="18"/>
              </w:rPr>
              <w:t>4</w:t>
            </w:r>
            <w:r w:rsidRPr="007D2914">
              <w:rPr>
                <w:rFonts w:asciiTheme="minorEastAsia" w:eastAsiaTheme="minorEastAsia" w:hAnsiTheme="minorEastAsia" w:hint="eastAsia"/>
                <w:sz w:val="18"/>
                <w:szCs w:val="18"/>
              </w:rPr>
              <w:t>日</w:t>
            </w:r>
          </w:p>
        </w:tc>
        <w:tc>
          <w:tcPr>
            <w:tcW w:w="850"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7%</w:t>
            </w:r>
          </w:p>
        </w:tc>
        <w:tc>
          <w:tcPr>
            <w:tcW w:w="993"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 xml:space="preserve">246.25 </w:t>
            </w:r>
          </w:p>
        </w:tc>
      </w:tr>
      <w:tr w:rsidR="000D00D4" w:rsidRPr="007D2914" w:rsidTr="004C7E60">
        <w:tc>
          <w:tcPr>
            <w:tcW w:w="426" w:type="dxa"/>
            <w:vAlign w:val="center"/>
          </w:tcPr>
          <w:p w:rsidR="000D00D4" w:rsidRPr="007D2914" w:rsidRDefault="000D00D4" w:rsidP="000D00D4">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3</w:t>
            </w:r>
          </w:p>
        </w:tc>
        <w:tc>
          <w:tcPr>
            <w:tcW w:w="1560" w:type="dxa"/>
            <w:vAlign w:val="center"/>
          </w:tcPr>
          <w:p w:rsidR="000D00D4" w:rsidRPr="007D2914" w:rsidRDefault="000D00D4" w:rsidP="000D00D4">
            <w:pPr>
              <w:spacing w:line="276" w:lineRule="auto"/>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山东金融资产交易中心有限公司</w:t>
            </w:r>
          </w:p>
        </w:tc>
        <w:tc>
          <w:tcPr>
            <w:tcW w:w="1134" w:type="dxa"/>
            <w:vAlign w:val="center"/>
          </w:tcPr>
          <w:p w:rsidR="000D00D4" w:rsidRPr="007D2914" w:rsidRDefault="000D00D4" w:rsidP="000D00D4">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保本保息型</w:t>
            </w:r>
          </w:p>
        </w:tc>
        <w:tc>
          <w:tcPr>
            <w:tcW w:w="1275" w:type="dxa"/>
            <w:vAlign w:val="center"/>
          </w:tcPr>
          <w:p w:rsidR="000D00D4" w:rsidRPr="007D2914" w:rsidRDefault="000D00D4" w:rsidP="000D00D4">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 xml:space="preserve">5,000.00 </w:t>
            </w:r>
          </w:p>
        </w:tc>
        <w:tc>
          <w:tcPr>
            <w:tcW w:w="1843"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2019</w:t>
            </w:r>
            <w:r w:rsidRPr="007D2914">
              <w:rPr>
                <w:rFonts w:asciiTheme="minorEastAsia" w:eastAsiaTheme="minorEastAsia" w:hAnsiTheme="minorEastAsia" w:hint="eastAsia"/>
                <w:sz w:val="18"/>
                <w:szCs w:val="18"/>
              </w:rPr>
              <w:t>年</w:t>
            </w:r>
            <w:r w:rsidRPr="007D2914">
              <w:rPr>
                <w:rFonts w:asciiTheme="minorEastAsia" w:eastAsiaTheme="minorEastAsia" w:hAnsiTheme="minorEastAsia"/>
                <w:sz w:val="18"/>
                <w:szCs w:val="18"/>
              </w:rPr>
              <w:t>12</w:t>
            </w:r>
            <w:r w:rsidRPr="007D2914">
              <w:rPr>
                <w:rFonts w:asciiTheme="minorEastAsia" w:eastAsiaTheme="minorEastAsia" w:hAnsiTheme="minorEastAsia" w:hint="eastAsia"/>
                <w:sz w:val="18"/>
                <w:szCs w:val="18"/>
              </w:rPr>
              <w:t>月</w:t>
            </w:r>
            <w:r w:rsidRPr="007D2914">
              <w:rPr>
                <w:rFonts w:asciiTheme="minorEastAsia" w:eastAsiaTheme="minorEastAsia" w:hAnsiTheme="minorEastAsia"/>
                <w:sz w:val="18"/>
                <w:szCs w:val="18"/>
              </w:rPr>
              <w:t>20</w:t>
            </w:r>
            <w:r w:rsidRPr="007D2914">
              <w:rPr>
                <w:rFonts w:asciiTheme="minorEastAsia" w:eastAsiaTheme="minorEastAsia" w:hAnsiTheme="minorEastAsia" w:hint="eastAsia"/>
                <w:sz w:val="18"/>
                <w:szCs w:val="18"/>
              </w:rPr>
              <w:t>日</w:t>
            </w:r>
          </w:p>
        </w:tc>
        <w:tc>
          <w:tcPr>
            <w:tcW w:w="1843"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sz w:val="18"/>
                <w:szCs w:val="18"/>
              </w:rPr>
              <w:t>2020</w:t>
            </w:r>
            <w:r w:rsidR="00556B4C" w:rsidRPr="007D2914">
              <w:rPr>
                <w:rFonts w:asciiTheme="minorEastAsia" w:eastAsiaTheme="minorEastAsia" w:hAnsiTheme="minorEastAsia" w:hint="eastAsia"/>
                <w:sz w:val="18"/>
                <w:szCs w:val="18"/>
              </w:rPr>
              <w:t>年</w:t>
            </w:r>
            <w:r w:rsidRPr="007D2914">
              <w:rPr>
                <w:rFonts w:asciiTheme="minorEastAsia" w:eastAsiaTheme="minorEastAsia" w:hAnsiTheme="minorEastAsia"/>
                <w:sz w:val="18"/>
                <w:szCs w:val="18"/>
              </w:rPr>
              <w:t>11</w:t>
            </w:r>
            <w:r w:rsidR="00556B4C" w:rsidRPr="007D2914">
              <w:rPr>
                <w:rFonts w:asciiTheme="minorEastAsia" w:eastAsiaTheme="minorEastAsia" w:hAnsiTheme="minorEastAsia" w:hint="eastAsia"/>
                <w:sz w:val="18"/>
                <w:szCs w:val="18"/>
              </w:rPr>
              <w:t>月</w:t>
            </w:r>
            <w:r w:rsidRPr="007D2914">
              <w:rPr>
                <w:rFonts w:asciiTheme="minorEastAsia" w:eastAsiaTheme="minorEastAsia" w:hAnsiTheme="minorEastAsia"/>
                <w:sz w:val="18"/>
                <w:szCs w:val="18"/>
              </w:rPr>
              <w:t>9</w:t>
            </w:r>
            <w:r w:rsidR="00556B4C" w:rsidRPr="007D2914">
              <w:rPr>
                <w:rFonts w:asciiTheme="minorEastAsia" w:eastAsiaTheme="minorEastAsia" w:hAnsiTheme="minorEastAsia" w:hint="eastAsia"/>
                <w:sz w:val="18"/>
                <w:szCs w:val="18"/>
              </w:rPr>
              <w:t>日</w:t>
            </w:r>
          </w:p>
        </w:tc>
        <w:tc>
          <w:tcPr>
            <w:tcW w:w="850"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7%</w:t>
            </w:r>
          </w:p>
        </w:tc>
        <w:tc>
          <w:tcPr>
            <w:tcW w:w="993" w:type="dxa"/>
            <w:vAlign w:val="center"/>
          </w:tcPr>
          <w:p w:rsidR="000D00D4" w:rsidRPr="007D2914" w:rsidRDefault="00C92CD0" w:rsidP="00556B4C">
            <w:pPr>
              <w:widowControl/>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 xml:space="preserve">311.64 </w:t>
            </w:r>
          </w:p>
        </w:tc>
      </w:tr>
      <w:tr w:rsidR="000D00D4" w:rsidRPr="007D2914" w:rsidTr="004C7E60">
        <w:tc>
          <w:tcPr>
            <w:tcW w:w="3120" w:type="dxa"/>
            <w:gridSpan w:val="3"/>
            <w:vAlign w:val="center"/>
          </w:tcPr>
          <w:p w:rsidR="000D00D4" w:rsidRPr="007D2914" w:rsidRDefault="000D00D4"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hint="eastAsia"/>
                <w:b/>
                <w:sz w:val="18"/>
                <w:szCs w:val="18"/>
              </w:rPr>
              <w:t>合计</w:t>
            </w:r>
          </w:p>
        </w:tc>
        <w:tc>
          <w:tcPr>
            <w:tcW w:w="1275" w:type="dxa"/>
            <w:vAlign w:val="center"/>
          </w:tcPr>
          <w:p w:rsidR="000D00D4" w:rsidRPr="007D2914" w:rsidRDefault="00556B4C"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hint="eastAsia"/>
                <w:b/>
                <w:color w:val="000000"/>
                <w:sz w:val="20"/>
                <w:szCs w:val="20"/>
              </w:rPr>
              <w:t>14,000.00</w:t>
            </w:r>
          </w:p>
        </w:tc>
        <w:tc>
          <w:tcPr>
            <w:tcW w:w="1843" w:type="dxa"/>
            <w:vAlign w:val="center"/>
          </w:tcPr>
          <w:p w:rsidR="000D00D4" w:rsidRPr="007D2914" w:rsidRDefault="000D00D4"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hint="eastAsia"/>
                <w:b/>
                <w:sz w:val="18"/>
                <w:szCs w:val="18"/>
              </w:rPr>
              <w:t>——</w:t>
            </w:r>
          </w:p>
        </w:tc>
        <w:tc>
          <w:tcPr>
            <w:tcW w:w="1843" w:type="dxa"/>
            <w:vAlign w:val="center"/>
          </w:tcPr>
          <w:p w:rsidR="000D00D4" w:rsidRPr="007D2914" w:rsidRDefault="000D00D4"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hint="eastAsia"/>
                <w:b/>
                <w:sz w:val="18"/>
                <w:szCs w:val="18"/>
              </w:rPr>
              <w:t>——</w:t>
            </w:r>
          </w:p>
        </w:tc>
        <w:tc>
          <w:tcPr>
            <w:tcW w:w="850" w:type="dxa"/>
            <w:vAlign w:val="center"/>
          </w:tcPr>
          <w:p w:rsidR="000D00D4" w:rsidRPr="007D2914" w:rsidRDefault="000D00D4"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hint="eastAsia"/>
                <w:b/>
                <w:sz w:val="18"/>
                <w:szCs w:val="18"/>
              </w:rPr>
              <w:t>——</w:t>
            </w:r>
          </w:p>
        </w:tc>
        <w:tc>
          <w:tcPr>
            <w:tcW w:w="993" w:type="dxa"/>
            <w:vAlign w:val="center"/>
          </w:tcPr>
          <w:p w:rsidR="000D00D4" w:rsidRPr="007D2914" w:rsidRDefault="00556B4C" w:rsidP="000D00D4">
            <w:pPr>
              <w:spacing w:line="276" w:lineRule="auto"/>
              <w:jc w:val="center"/>
              <w:rPr>
                <w:rFonts w:asciiTheme="minorEastAsia" w:eastAsiaTheme="minorEastAsia" w:hAnsiTheme="minorEastAsia"/>
                <w:b/>
                <w:sz w:val="18"/>
                <w:szCs w:val="18"/>
              </w:rPr>
            </w:pPr>
            <w:r w:rsidRPr="007D2914">
              <w:rPr>
                <w:rFonts w:asciiTheme="minorEastAsia" w:eastAsiaTheme="minorEastAsia" w:hAnsiTheme="minorEastAsia"/>
                <w:b/>
                <w:sz w:val="18"/>
                <w:szCs w:val="18"/>
              </w:rPr>
              <w:t>863.78</w:t>
            </w:r>
          </w:p>
        </w:tc>
      </w:tr>
    </w:tbl>
    <w:p w:rsidR="00F41613" w:rsidRPr="007D2914" w:rsidRDefault="00F41613" w:rsidP="00755DF0">
      <w:pPr>
        <w:spacing w:line="460" w:lineRule="exact"/>
        <w:rPr>
          <w:rFonts w:asciiTheme="minorEastAsia" w:eastAsiaTheme="minorEastAsia" w:hAnsiTheme="minorEastAsia"/>
          <w:sz w:val="24"/>
        </w:rPr>
      </w:pPr>
    </w:p>
    <w:p w:rsidR="00AC4433" w:rsidRPr="007D2914"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sidRPr="007D2914">
        <w:rPr>
          <w:rFonts w:asciiTheme="minorEastAsia" w:eastAsiaTheme="minorEastAsia" w:hAnsiTheme="minorEastAsia" w:cs="宋体" w:hint="eastAsia"/>
          <w:b/>
          <w:color w:val="000000"/>
          <w:kern w:val="0"/>
          <w:sz w:val="24"/>
        </w:rPr>
        <w:t>二、截至本公告日，公司最近十二个月使用自有资金现金管理的情况</w:t>
      </w:r>
    </w:p>
    <w:p w:rsidR="00AC4433" w:rsidRPr="007D2914" w:rsidRDefault="00AC4433" w:rsidP="00AC4433">
      <w:pPr>
        <w:tabs>
          <w:tab w:val="left" w:pos="1080"/>
        </w:tabs>
        <w:adjustRightInd w:val="0"/>
        <w:snapToGrid w:val="0"/>
        <w:spacing w:line="560" w:lineRule="exact"/>
        <w:ind w:firstLineChars="200" w:firstLine="420"/>
        <w:jc w:val="right"/>
        <w:rPr>
          <w:rFonts w:asciiTheme="minorEastAsia" w:eastAsiaTheme="minorEastAsia" w:hAnsiTheme="minorEastAsia"/>
          <w:bCs/>
          <w:szCs w:val="21"/>
        </w:rPr>
      </w:pPr>
      <w:r w:rsidRPr="007D2914">
        <w:rPr>
          <w:rFonts w:asciiTheme="minorEastAsia" w:eastAsiaTheme="minorEastAsia" w:hAnsiTheme="minorEastAsia"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AC4433" w:rsidRPr="007D2914" w:rsidTr="00F4014C">
        <w:trPr>
          <w:trHeight w:val="480"/>
          <w:jc w:val="center"/>
        </w:trPr>
        <w:tc>
          <w:tcPr>
            <w:tcW w:w="760" w:type="dxa"/>
            <w:shd w:val="clear" w:color="auto" w:fill="auto"/>
            <w:vAlign w:val="center"/>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理财产品类型</w:t>
            </w:r>
          </w:p>
        </w:tc>
        <w:tc>
          <w:tcPr>
            <w:tcW w:w="1134" w:type="dxa"/>
            <w:shd w:val="clear" w:color="auto" w:fill="auto"/>
            <w:vAlign w:val="center"/>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实际收回</w:t>
            </w:r>
          </w:p>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实际收益</w:t>
            </w:r>
          </w:p>
        </w:tc>
        <w:tc>
          <w:tcPr>
            <w:tcW w:w="1449" w:type="dxa"/>
          </w:tcPr>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尚未收回</w:t>
            </w:r>
          </w:p>
          <w:p w:rsidR="00AC4433" w:rsidRPr="007D2914" w:rsidRDefault="00AC4433" w:rsidP="00FD0FE4">
            <w:pPr>
              <w:autoSpaceDE w:val="0"/>
              <w:autoSpaceDN w:val="0"/>
              <w:adjustRightInd w:val="0"/>
              <w:jc w:val="center"/>
              <w:rPr>
                <w:rFonts w:asciiTheme="minorEastAsia" w:eastAsiaTheme="minorEastAsia" w:hAnsiTheme="minorEastAsia" w:cs="宋体"/>
                <w:b/>
                <w:color w:val="000000"/>
                <w:kern w:val="0"/>
                <w:szCs w:val="21"/>
              </w:rPr>
            </w:pPr>
            <w:r w:rsidRPr="007D2914">
              <w:rPr>
                <w:rFonts w:asciiTheme="minorEastAsia" w:eastAsiaTheme="minorEastAsia" w:hAnsiTheme="minorEastAsia" w:cs="宋体" w:hint="eastAsia"/>
                <w:b/>
                <w:color w:val="000000"/>
                <w:kern w:val="0"/>
                <w:szCs w:val="21"/>
              </w:rPr>
              <w:t>本金金额</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1</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color w:val="000000"/>
                <w:sz w:val="18"/>
                <w:szCs w:val="18"/>
              </w:rPr>
              <w:t>191.79</w:t>
            </w:r>
          </w:p>
        </w:tc>
        <w:tc>
          <w:tcPr>
            <w:tcW w:w="1449" w:type="dxa"/>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2</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color w:val="000000"/>
                <w:sz w:val="18"/>
                <w:szCs w:val="18"/>
              </w:rPr>
              <w:t>321.44</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3</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324.11</w:t>
            </w:r>
          </w:p>
        </w:tc>
        <w:tc>
          <w:tcPr>
            <w:tcW w:w="1449" w:type="dxa"/>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4</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5,100</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5,100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330.59</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5</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4,900</w:t>
            </w:r>
          </w:p>
        </w:tc>
        <w:tc>
          <w:tcPr>
            <w:tcW w:w="1134" w:type="dxa"/>
            <w:shd w:val="clear" w:color="auto" w:fill="auto"/>
            <w:noWrap/>
            <w:vAlign w:val="center"/>
          </w:tcPr>
          <w:p w:rsidR="00172243" w:rsidRPr="007D2914" w:rsidRDefault="00CA5DED"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4,900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312.39</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6</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color w:val="000000"/>
                <w:sz w:val="18"/>
                <w:szCs w:val="18"/>
              </w:rPr>
              <w:t>292.95</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1A4232">
        <w:trPr>
          <w:trHeight w:val="70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7</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color w:val="000000"/>
                <w:sz w:val="18"/>
                <w:szCs w:val="18"/>
              </w:rPr>
              <w:t>293.84</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1A4232">
        <w:trPr>
          <w:trHeight w:val="781"/>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8</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6,000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372.90</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1A4232">
        <w:trPr>
          <w:trHeight w:val="846"/>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9</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ind w:right="210"/>
              <w:jc w:val="right"/>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305.89</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10</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widowControl/>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311.64</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72243" w:rsidRPr="007D2914" w:rsidTr="00F4014C">
        <w:trPr>
          <w:trHeight w:val="270"/>
          <w:jc w:val="center"/>
        </w:trPr>
        <w:tc>
          <w:tcPr>
            <w:tcW w:w="760" w:type="dxa"/>
            <w:shd w:val="clear" w:color="auto" w:fill="auto"/>
            <w:noWrap/>
            <w:vAlign w:val="center"/>
          </w:tcPr>
          <w:p w:rsidR="00172243" w:rsidRPr="007D2914" w:rsidRDefault="00172243"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lastRenderedPageBreak/>
              <w:t>11</w:t>
            </w:r>
          </w:p>
        </w:tc>
        <w:tc>
          <w:tcPr>
            <w:tcW w:w="2410" w:type="dxa"/>
            <w:shd w:val="clear" w:color="auto" w:fill="auto"/>
            <w:noWrap/>
            <w:vAlign w:val="center"/>
          </w:tcPr>
          <w:p w:rsidR="00F163A1" w:rsidRPr="007D2914" w:rsidRDefault="00F163A1"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72243" w:rsidRPr="007D2914" w:rsidRDefault="00F163A1" w:rsidP="00F163A1">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4,000</w:t>
            </w:r>
          </w:p>
        </w:tc>
        <w:tc>
          <w:tcPr>
            <w:tcW w:w="1134" w:type="dxa"/>
            <w:shd w:val="clear" w:color="auto" w:fill="auto"/>
            <w:noWrap/>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4,000</w:t>
            </w:r>
          </w:p>
        </w:tc>
        <w:tc>
          <w:tcPr>
            <w:tcW w:w="1520" w:type="dxa"/>
            <w:shd w:val="clear" w:color="auto" w:fill="auto"/>
            <w:noWrap/>
            <w:vAlign w:val="center"/>
          </w:tcPr>
          <w:p w:rsidR="00172243" w:rsidRPr="007D2914" w:rsidRDefault="00172243" w:rsidP="00172243">
            <w:pPr>
              <w:widowControl/>
              <w:jc w:val="center"/>
              <w:rPr>
                <w:rFonts w:asciiTheme="minorEastAsia" w:eastAsiaTheme="minorEastAsia" w:hAnsiTheme="minorEastAsia"/>
                <w:color w:val="000000"/>
                <w:sz w:val="20"/>
                <w:szCs w:val="20"/>
              </w:rPr>
            </w:pPr>
            <w:r w:rsidRPr="007D2914">
              <w:rPr>
                <w:rFonts w:asciiTheme="minorEastAsia" w:eastAsiaTheme="minorEastAsia" w:hAnsiTheme="minorEastAsia" w:hint="eastAsia"/>
                <w:color w:val="000000"/>
                <w:sz w:val="20"/>
                <w:szCs w:val="20"/>
              </w:rPr>
              <w:t>246.25</w:t>
            </w:r>
          </w:p>
        </w:tc>
        <w:tc>
          <w:tcPr>
            <w:tcW w:w="1449" w:type="dxa"/>
            <w:vAlign w:val="center"/>
          </w:tcPr>
          <w:p w:rsidR="00172243" w:rsidRPr="007D2914" w:rsidRDefault="00172243"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0.00</w:t>
            </w:r>
          </w:p>
        </w:tc>
      </w:tr>
      <w:tr w:rsidR="001A4232" w:rsidRPr="007D2914" w:rsidTr="00F4014C">
        <w:trPr>
          <w:trHeight w:val="270"/>
          <w:jc w:val="center"/>
        </w:trPr>
        <w:tc>
          <w:tcPr>
            <w:tcW w:w="760" w:type="dxa"/>
            <w:shd w:val="clear" w:color="auto" w:fill="auto"/>
            <w:noWrap/>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12</w:t>
            </w:r>
          </w:p>
        </w:tc>
        <w:tc>
          <w:tcPr>
            <w:tcW w:w="2410" w:type="dxa"/>
            <w:shd w:val="clear" w:color="auto" w:fill="auto"/>
            <w:noWrap/>
            <w:vAlign w:val="center"/>
          </w:tcPr>
          <w:p w:rsidR="001A4232" w:rsidRPr="007D2914" w:rsidRDefault="001A4232"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A4232" w:rsidRPr="007D2914" w:rsidRDefault="001A4232" w:rsidP="00F163A1">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A4232" w:rsidRPr="007D2914" w:rsidRDefault="001A4232"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1A4232" w:rsidRPr="00DB0B80" w:rsidRDefault="001A4232" w:rsidP="00983D43">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1A4232" w:rsidRPr="00DB0B80" w:rsidRDefault="001A4232" w:rsidP="00983D43">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1A4232" w:rsidRPr="007D2914" w:rsidRDefault="001A4232"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5,000</w:t>
            </w:r>
          </w:p>
        </w:tc>
      </w:tr>
      <w:tr w:rsidR="001A4232" w:rsidRPr="007D2914" w:rsidTr="00F4014C">
        <w:trPr>
          <w:trHeight w:val="270"/>
          <w:jc w:val="center"/>
        </w:trPr>
        <w:tc>
          <w:tcPr>
            <w:tcW w:w="760" w:type="dxa"/>
            <w:shd w:val="clear" w:color="auto" w:fill="auto"/>
            <w:noWrap/>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color w:val="000000"/>
                <w:kern w:val="0"/>
                <w:sz w:val="18"/>
                <w:szCs w:val="18"/>
              </w:rPr>
              <w:t>13</w:t>
            </w:r>
          </w:p>
        </w:tc>
        <w:tc>
          <w:tcPr>
            <w:tcW w:w="2410" w:type="dxa"/>
            <w:shd w:val="clear" w:color="auto" w:fill="auto"/>
            <w:noWrap/>
            <w:vAlign w:val="center"/>
          </w:tcPr>
          <w:p w:rsidR="001A4232" w:rsidRPr="007D2914" w:rsidRDefault="001A4232" w:rsidP="00F163A1">
            <w:pPr>
              <w:jc w:val="center"/>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山东金融资产交易中心</w:t>
            </w:r>
          </w:p>
          <w:p w:rsidR="001A4232" w:rsidRPr="007D2914" w:rsidRDefault="001A4232" w:rsidP="00F163A1">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1A4232" w:rsidRPr="007D2914" w:rsidRDefault="001A4232"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1A4232" w:rsidRPr="00DB0B80" w:rsidRDefault="001A4232" w:rsidP="00983D43">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1A4232" w:rsidRPr="00DB0B80" w:rsidRDefault="001A4232" w:rsidP="00983D43">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1A4232" w:rsidRPr="007D2914" w:rsidRDefault="001A4232" w:rsidP="00172243">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7D2914">
              <w:rPr>
                <w:rFonts w:asciiTheme="minorEastAsia" w:eastAsiaTheme="minorEastAsia" w:hAnsiTheme="minorEastAsia" w:hint="eastAsia"/>
                <w:color w:val="000000"/>
                <w:sz w:val="18"/>
                <w:szCs w:val="18"/>
              </w:rPr>
              <w:t>3,000</w:t>
            </w:r>
          </w:p>
        </w:tc>
      </w:tr>
      <w:tr w:rsidR="001A4232" w:rsidRPr="007D2914" w:rsidTr="00F4014C">
        <w:trPr>
          <w:trHeight w:val="270"/>
          <w:jc w:val="center"/>
        </w:trPr>
        <w:tc>
          <w:tcPr>
            <w:tcW w:w="3170" w:type="dxa"/>
            <w:gridSpan w:val="2"/>
            <w:tcBorders>
              <w:bottom w:val="thinThickSmallGap" w:sz="24" w:space="0" w:color="auto"/>
            </w:tcBorders>
            <w:shd w:val="clear" w:color="auto" w:fill="auto"/>
            <w:noWrap/>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合计</w:t>
            </w:r>
          </w:p>
        </w:tc>
        <w:tc>
          <w:tcPr>
            <w:tcW w:w="1134" w:type="dxa"/>
            <w:tcBorders>
              <w:bottom w:val="thinThickSmallGap" w:sz="24" w:space="0" w:color="auto"/>
            </w:tcBorders>
            <w:shd w:val="clear" w:color="auto" w:fill="auto"/>
            <w:vAlign w:val="center"/>
          </w:tcPr>
          <w:p w:rsidR="001A4232" w:rsidRPr="007D2914" w:rsidRDefault="001A4232"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61,000</w:t>
            </w:r>
          </w:p>
        </w:tc>
        <w:tc>
          <w:tcPr>
            <w:tcW w:w="1134" w:type="dxa"/>
            <w:tcBorders>
              <w:bottom w:val="thinThickSmallGap" w:sz="24" w:space="0" w:color="auto"/>
            </w:tcBorders>
            <w:shd w:val="clear" w:color="auto" w:fill="auto"/>
            <w:vAlign w:val="center"/>
          </w:tcPr>
          <w:p w:rsidR="001A4232" w:rsidRPr="007D2914" w:rsidRDefault="001A4232"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53,000</w:t>
            </w:r>
          </w:p>
        </w:tc>
        <w:tc>
          <w:tcPr>
            <w:tcW w:w="1520" w:type="dxa"/>
            <w:tcBorders>
              <w:bottom w:val="thinThickSmallGap" w:sz="24" w:space="0" w:color="auto"/>
            </w:tcBorders>
            <w:shd w:val="clear" w:color="auto" w:fill="auto"/>
            <w:vAlign w:val="center"/>
          </w:tcPr>
          <w:p w:rsidR="001A4232" w:rsidRPr="007D2914" w:rsidRDefault="001A4232" w:rsidP="00C350E9">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 xml:space="preserve">3,303.79 </w:t>
            </w:r>
          </w:p>
        </w:tc>
        <w:tc>
          <w:tcPr>
            <w:tcW w:w="1449" w:type="dxa"/>
            <w:tcBorders>
              <w:bottom w:val="thinThickSmallGap" w:sz="24" w:space="0" w:color="auto"/>
            </w:tcBorders>
            <w:vAlign w:val="center"/>
          </w:tcPr>
          <w:p w:rsidR="001A4232" w:rsidRPr="007D2914" w:rsidRDefault="001A4232" w:rsidP="00172243">
            <w:pPr>
              <w:widowControl/>
              <w:jc w:val="center"/>
              <w:rPr>
                <w:rFonts w:asciiTheme="minorEastAsia" w:eastAsiaTheme="minorEastAsia" w:hAnsiTheme="minorEastAsia"/>
                <w:color w:val="000000"/>
                <w:sz w:val="18"/>
                <w:szCs w:val="18"/>
              </w:rPr>
            </w:pPr>
            <w:r w:rsidRPr="007D2914">
              <w:rPr>
                <w:rFonts w:asciiTheme="minorEastAsia" w:eastAsiaTheme="minorEastAsia" w:hAnsiTheme="minorEastAsia" w:hint="eastAsia"/>
                <w:color w:val="000000"/>
                <w:sz w:val="18"/>
                <w:szCs w:val="18"/>
              </w:rPr>
              <w:t>8,000</w:t>
            </w:r>
          </w:p>
        </w:tc>
      </w:tr>
      <w:tr w:rsidR="001A4232" w:rsidRPr="007D2914"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hint="eastAsia"/>
                <w:color w:val="000000"/>
                <w:sz w:val="18"/>
                <w:szCs w:val="18"/>
              </w:rPr>
              <w:t>39,000</w:t>
            </w:r>
          </w:p>
        </w:tc>
      </w:tr>
      <w:tr w:rsidR="001A4232" w:rsidRPr="007D2914" w:rsidTr="00F4014C">
        <w:trPr>
          <w:trHeight w:val="270"/>
          <w:jc w:val="center"/>
        </w:trPr>
        <w:tc>
          <w:tcPr>
            <w:tcW w:w="5438" w:type="dxa"/>
            <w:gridSpan w:val="4"/>
            <w:tcBorders>
              <w:top w:val="single" w:sz="4" w:space="0" w:color="auto"/>
            </w:tcBorders>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olor w:val="000000"/>
                <w:sz w:val="18"/>
                <w:szCs w:val="18"/>
              </w:rPr>
            </w:pPr>
            <w:r w:rsidRPr="007D2914">
              <w:rPr>
                <w:rFonts w:asciiTheme="minorEastAsia" w:eastAsiaTheme="minorEastAsia" w:hAnsiTheme="minorEastAsia"/>
                <w:color w:val="000000"/>
                <w:sz w:val="18"/>
                <w:szCs w:val="18"/>
              </w:rPr>
              <w:t>16.54</w:t>
            </w:r>
          </w:p>
        </w:tc>
      </w:tr>
      <w:tr w:rsidR="001A4232" w:rsidRPr="007D2914" w:rsidTr="00F4014C">
        <w:trPr>
          <w:trHeight w:val="792"/>
          <w:jc w:val="center"/>
        </w:trPr>
        <w:tc>
          <w:tcPr>
            <w:tcW w:w="5438" w:type="dxa"/>
            <w:gridSpan w:val="4"/>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 xml:space="preserve">最近12个月现金管理累计收益/最近一年净利润（%）　</w:t>
            </w:r>
          </w:p>
        </w:tc>
        <w:tc>
          <w:tcPr>
            <w:tcW w:w="2969" w:type="dxa"/>
            <w:gridSpan w:val="2"/>
            <w:shd w:val="clear" w:color="auto" w:fill="auto"/>
            <w:vAlign w:val="center"/>
          </w:tcPr>
          <w:p w:rsidR="001A4232" w:rsidRPr="007D2914" w:rsidRDefault="001A4232" w:rsidP="00130BA2">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olor w:val="000000"/>
                <w:sz w:val="18"/>
                <w:szCs w:val="18"/>
              </w:rPr>
              <w:t>51.19</w:t>
            </w:r>
          </w:p>
        </w:tc>
      </w:tr>
      <w:tr w:rsidR="001A4232" w:rsidRPr="007D2914" w:rsidTr="00F4014C">
        <w:trPr>
          <w:trHeight w:val="270"/>
          <w:jc w:val="center"/>
        </w:trPr>
        <w:tc>
          <w:tcPr>
            <w:tcW w:w="5438" w:type="dxa"/>
            <w:gridSpan w:val="4"/>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目前已使用的现金管理额度</w:t>
            </w:r>
          </w:p>
        </w:tc>
        <w:tc>
          <w:tcPr>
            <w:tcW w:w="2969" w:type="dxa"/>
            <w:gridSpan w:val="2"/>
            <w:shd w:val="clear" w:color="auto" w:fill="auto"/>
            <w:vAlign w:val="center"/>
          </w:tcPr>
          <w:p w:rsidR="001A4232" w:rsidRPr="007D2914" w:rsidRDefault="001A4232" w:rsidP="00E73C8A">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hint="eastAsia"/>
                <w:color w:val="000000"/>
                <w:sz w:val="18"/>
                <w:szCs w:val="18"/>
              </w:rPr>
              <w:t>8,000</w:t>
            </w:r>
          </w:p>
        </w:tc>
      </w:tr>
      <w:tr w:rsidR="001A4232" w:rsidRPr="007D2914" w:rsidTr="00F4014C">
        <w:trPr>
          <w:trHeight w:val="270"/>
          <w:jc w:val="center"/>
        </w:trPr>
        <w:tc>
          <w:tcPr>
            <w:tcW w:w="5438" w:type="dxa"/>
            <w:gridSpan w:val="4"/>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 xml:space="preserve">尚未使用的现金管理额度　</w:t>
            </w:r>
          </w:p>
        </w:tc>
        <w:tc>
          <w:tcPr>
            <w:tcW w:w="2969" w:type="dxa"/>
            <w:gridSpan w:val="2"/>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hint="eastAsia"/>
                <w:color w:val="000000"/>
                <w:sz w:val="18"/>
                <w:szCs w:val="18"/>
              </w:rPr>
              <w:t>24,000</w:t>
            </w:r>
          </w:p>
        </w:tc>
      </w:tr>
      <w:tr w:rsidR="001A4232" w:rsidRPr="007D2914" w:rsidTr="00F4014C">
        <w:trPr>
          <w:trHeight w:val="270"/>
          <w:jc w:val="center"/>
        </w:trPr>
        <w:tc>
          <w:tcPr>
            <w:tcW w:w="5438" w:type="dxa"/>
            <w:gridSpan w:val="4"/>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cs="宋体" w:hint="eastAsia"/>
                <w:color w:val="000000"/>
                <w:kern w:val="0"/>
                <w:sz w:val="18"/>
                <w:szCs w:val="18"/>
              </w:rPr>
              <w:t>现金管理总额度</w:t>
            </w:r>
          </w:p>
        </w:tc>
        <w:tc>
          <w:tcPr>
            <w:tcW w:w="2969" w:type="dxa"/>
            <w:gridSpan w:val="2"/>
            <w:shd w:val="clear" w:color="auto" w:fill="auto"/>
            <w:vAlign w:val="center"/>
          </w:tcPr>
          <w:p w:rsidR="001A4232" w:rsidRPr="007D2914" w:rsidRDefault="001A4232" w:rsidP="00172243">
            <w:pPr>
              <w:autoSpaceDE w:val="0"/>
              <w:autoSpaceDN w:val="0"/>
              <w:adjustRightInd w:val="0"/>
              <w:jc w:val="center"/>
              <w:rPr>
                <w:rFonts w:asciiTheme="minorEastAsia" w:eastAsiaTheme="minorEastAsia" w:hAnsiTheme="minorEastAsia" w:cs="宋体"/>
                <w:color w:val="000000"/>
                <w:kern w:val="0"/>
                <w:sz w:val="18"/>
                <w:szCs w:val="18"/>
              </w:rPr>
            </w:pPr>
            <w:r w:rsidRPr="007D2914">
              <w:rPr>
                <w:rFonts w:asciiTheme="minorEastAsia" w:eastAsiaTheme="minorEastAsia" w:hAnsiTheme="minorEastAsia" w:hint="eastAsia"/>
                <w:color w:val="000000"/>
                <w:sz w:val="18"/>
                <w:szCs w:val="18"/>
              </w:rPr>
              <w:t>32,000</w:t>
            </w:r>
          </w:p>
        </w:tc>
      </w:tr>
    </w:tbl>
    <w:p w:rsidR="008A4038" w:rsidRDefault="00AB16D9" w:rsidP="00AA59F2">
      <w:pPr>
        <w:autoSpaceDE w:val="0"/>
        <w:autoSpaceDN w:val="0"/>
        <w:adjustRightInd w:val="0"/>
        <w:spacing w:line="360" w:lineRule="auto"/>
        <w:ind w:firstLine="480"/>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备注：上表中“尚未使用的现金管理额度”与“现金管理总额度”均为公司第九届董事会第十一次会议（通讯表决）审议通过的额度。</w:t>
      </w:r>
    </w:p>
    <w:p w:rsidR="006D6F5B" w:rsidRP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p>
    <w:p w:rsidR="00AC4433" w:rsidRDefault="00AC4433" w:rsidP="00AA59F2">
      <w:pPr>
        <w:autoSpaceDE w:val="0"/>
        <w:autoSpaceDN w:val="0"/>
        <w:adjustRightInd w:val="0"/>
        <w:spacing w:line="360" w:lineRule="auto"/>
        <w:ind w:firstLine="480"/>
        <w:rPr>
          <w:rFonts w:asciiTheme="minorEastAsia" w:eastAsiaTheme="minorEastAsia" w:hAnsiTheme="minorEastAsia"/>
          <w:color w:val="000000"/>
          <w:sz w:val="24"/>
        </w:rPr>
      </w:pPr>
      <w:r w:rsidRPr="006D6F5B">
        <w:rPr>
          <w:rFonts w:asciiTheme="minorEastAsia" w:eastAsiaTheme="minorEastAsia" w:hAnsiTheme="minorEastAsia" w:hint="eastAsia"/>
          <w:color w:val="000000"/>
          <w:sz w:val="24"/>
        </w:rPr>
        <w:t>特此公告。</w:t>
      </w:r>
    </w:p>
    <w:p w:rsid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p>
    <w:p w:rsidR="006D6F5B" w:rsidRP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p>
    <w:p w:rsidR="00AC4433" w:rsidRPr="006D6F5B" w:rsidRDefault="00AC4433" w:rsidP="00AC4433">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江苏吴中实业股份有限公司</w:t>
      </w:r>
    </w:p>
    <w:p w:rsidR="00AC4433" w:rsidRPr="006D6F5B" w:rsidRDefault="00AC4433" w:rsidP="00AC4433">
      <w:pPr>
        <w:pStyle w:val="a7"/>
        <w:wordWrap w:val="0"/>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 xml:space="preserve">董事会      </w:t>
      </w:r>
    </w:p>
    <w:p w:rsidR="002222B5" w:rsidRPr="006D6F5B" w:rsidRDefault="00AC4433" w:rsidP="000300CF">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20</w:t>
      </w:r>
      <w:r w:rsidR="004C1FE4" w:rsidRPr="006D6F5B">
        <w:rPr>
          <w:rFonts w:asciiTheme="minorEastAsia" w:eastAsiaTheme="minorEastAsia" w:hAnsiTheme="minorEastAsia" w:cs="Arial" w:hint="eastAsia"/>
        </w:rPr>
        <w:t>20</w:t>
      </w:r>
      <w:r w:rsidRPr="006D6F5B">
        <w:rPr>
          <w:rFonts w:asciiTheme="minorEastAsia" w:eastAsiaTheme="minorEastAsia" w:hAnsiTheme="minorEastAsia" w:cs="Arial" w:hint="eastAsia"/>
        </w:rPr>
        <w:t>年</w:t>
      </w:r>
      <w:r w:rsidR="004C1FE4" w:rsidRPr="006D6F5B">
        <w:rPr>
          <w:rFonts w:asciiTheme="minorEastAsia" w:eastAsiaTheme="minorEastAsia" w:hAnsiTheme="minorEastAsia" w:cs="Arial" w:hint="eastAsia"/>
        </w:rPr>
        <w:t>11</w:t>
      </w:r>
      <w:r w:rsidRPr="006D6F5B">
        <w:rPr>
          <w:rFonts w:asciiTheme="minorEastAsia" w:eastAsiaTheme="minorEastAsia" w:hAnsiTheme="minorEastAsia" w:cs="Arial" w:hint="eastAsia"/>
        </w:rPr>
        <w:t>月</w:t>
      </w:r>
      <w:r w:rsidR="006D6F5B" w:rsidRPr="006D6F5B">
        <w:rPr>
          <w:rFonts w:asciiTheme="minorEastAsia" w:eastAsiaTheme="minorEastAsia" w:hAnsiTheme="minorEastAsia" w:cs="Arial" w:hint="eastAsia"/>
        </w:rPr>
        <w:t>10</w:t>
      </w:r>
      <w:r w:rsidRPr="006D6F5B">
        <w:rPr>
          <w:rFonts w:asciiTheme="minorEastAsia" w:eastAsiaTheme="minorEastAsia" w:hAnsiTheme="minorEastAsia" w:cs="Arial" w:hint="eastAsia"/>
        </w:rPr>
        <w:t>日</w:t>
      </w:r>
    </w:p>
    <w:sectPr w:rsidR="002222B5" w:rsidRPr="006D6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44" w:rsidRDefault="009C4F44" w:rsidP="002222B5">
      <w:r>
        <w:separator/>
      </w:r>
    </w:p>
  </w:endnote>
  <w:endnote w:type="continuationSeparator" w:id="0">
    <w:p w:rsidR="009C4F44" w:rsidRDefault="009C4F44"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44" w:rsidRDefault="009C4F44" w:rsidP="002222B5">
      <w:r>
        <w:separator/>
      </w:r>
    </w:p>
  </w:footnote>
  <w:footnote w:type="continuationSeparator" w:id="0">
    <w:p w:rsidR="009C4F44" w:rsidRDefault="009C4F44"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25446"/>
    <w:rsid w:val="000300CF"/>
    <w:rsid w:val="0003171D"/>
    <w:rsid w:val="0003301D"/>
    <w:rsid w:val="000377FA"/>
    <w:rsid w:val="000514F9"/>
    <w:rsid w:val="000554CA"/>
    <w:rsid w:val="00065077"/>
    <w:rsid w:val="00075B3B"/>
    <w:rsid w:val="0008103F"/>
    <w:rsid w:val="00094591"/>
    <w:rsid w:val="000967D6"/>
    <w:rsid w:val="000A4392"/>
    <w:rsid w:val="000C1EBF"/>
    <w:rsid w:val="000D00D4"/>
    <w:rsid w:val="000D5160"/>
    <w:rsid w:val="000E5928"/>
    <w:rsid w:val="001044FC"/>
    <w:rsid w:val="00113924"/>
    <w:rsid w:val="00115DE0"/>
    <w:rsid w:val="00125EB5"/>
    <w:rsid w:val="00130BA2"/>
    <w:rsid w:val="0014033A"/>
    <w:rsid w:val="00141A30"/>
    <w:rsid w:val="0014235B"/>
    <w:rsid w:val="001449C0"/>
    <w:rsid w:val="00155642"/>
    <w:rsid w:val="00157BB6"/>
    <w:rsid w:val="00163205"/>
    <w:rsid w:val="00167B35"/>
    <w:rsid w:val="00172243"/>
    <w:rsid w:val="00177BFE"/>
    <w:rsid w:val="00184711"/>
    <w:rsid w:val="001A4232"/>
    <w:rsid w:val="001A6F91"/>
    <w:rsid w:val="001F54F8"/>
    <w:rsid w:val="001F698F"/>
    <w:rsid w:val="002222B5"/>
    <w:rsid w:val="002442A3"/>
    <w:rsid w:val="00251C73"/>
    <w:rsid w:val="00252231"/>
    <w:rsid w:val="0025726D"/>
    <w:rsid w:val="0025795B"/>
    <w:rsid w:val="0026261A"/>
    <w:rsid w:val="0027220C"/>
    <w:rsid w:val="002808AB"/>
    <w:rsid w:val="00284CD2"/>
    <w:rsid w:val="002958E4"/>
    <w:rsid w:val="002A2786"/>
    <w:rsid w:val="002A5411"/>
    <w:rsid w:val="002B7CCB"/>
    <w:rsid w:val="002C71E7"/>
    <w:rsid w:val="002D2369"/>
    <w:rsid w:val="002F4925"/>
    <w:rsid w:val="002F74DC"/>
    <w:rsid w:val="00316A22"/>
    <w:rsid w:val="00324EB8"/>
    <w:rsid w:val="0037077F"/>
    <w:rsid w:val="0037324C"/>
    <w:rsid w:val="00373349"/>
    <w:rsid w:val="00377410"/>
    <w:rsid w:val="003870CC"/>
    <w:rsid w:val="003B5345"/>
    <w:rsid w:val="003C607D"/>
    <w:rsid w:val="003D0C3B"/>
    <w:rsid w:val="003D3FFF"/>
    <w:rsid w:val="003E355B"/>
    <w:rsid w:val="003F2D49"/>
    <w:rsid w:val="00405BD7"/>
    <w:rsid w:val="0041720E"/>
    <w:rsid w:val="00420ADB"/>
    <w:rsid w:val="00426716"/>
    <w:rsid w:val="004377BA"/>
    <w:rsid w:val="004502F4"/>
    <w:rsid w:val="00453EAC"/>
    <w:rsid w:val="004660EC"/>
    <w:rsid w:val="004703D9"/>
    <w:rsid w:val="00477761"/>
    <w:rsid w:val="004813DD"/>
    <w:rsid w:val="00487072"/>
    <w:rsid w:val="00496E8A"/>
    <w:rsid w:val="004C0AFB"/>
    <w:rsid w:val="004C1FE4"/>
    <w:rsid w:val="004C27B9"/>
    <w:rsid w:val="004C3DB4"/>
    <w:rsid w:val="004C4BB6"/>
    <w:rsid w:val="004C7E60"/>
    <w:rsid w:val="004E363D"/>
    <w:rsid w:val="004F1ED6"/>
    <w:rsid w:val="004F1F15"/>
    <w:rsid w:val="00536045"/>
    <w:rsid w:val="0054311D"/>
    <w:rsid w:val="00556B4C"/>
    <w:rsid w:val="005604D5"/>
    <w:rsid w:val="005712CB"/>
    <w:rsid w:val="00577CBB"/>
    <w:rsid w:val="005865B8"/>
    <w:rsid w:val="00590078"/>
    <w:rsid w:val="005A3383"/>
    <w:rsid w:val="005B4F18"/>
    <w:rsid w:val="005C3668"/>
    <w:rsid w:val="005D4ACB"/>
    <w:rsid w:val="005D5E55"/>
    <w:rsid w:val="005D5E8F"/>
    <w:rsid w:val="00615D49"/>
    <w:rsid w:val="00633DD2"/>
    <w:rsid w:val="006412D7"/>
    <w:rsid w:val="00662769"/>
    <w:rsid w:val="006726C6"/>
    <w:rsid w:val="0067711D"/>
    <w:rsid w:val="00683AED"/>
    <w:rsid w:val="00695D72"/>
    <w:rsid w:val="006B29CA"/>
    <w:rsid w:val="006B2B65"/>
    <w:rsid w:val="006D6F5B"/>
    <w:rsid w:val="007001F0"/>
    <w:rsid w:val="007014FC"/>
    <w:rsid w:val="00716A88"/>
    <w:rsid w:val="00741CCC"/>
    <w:rsid w:val="00755DF0"/>
    <w:rsid w:val="007564B5"/>
    <w:rsid w:val="0076243E"/>
    <w:rsid w:val="00765E5F"/>
    <w:rsid w:val="00766EEB"/>
    <w:rsid w:val="00772A33"/>
    <w:rsid w:val="007738CA"/>
    <w:rsid w:val="0079586B"/>
    <w:rsid w:val="007A5E41"/>
    <w:rsid w:val="007A79B5"/>
    <w:rsid w:val="007B4367"/>
    <w:rsid w:val="007C7BAF"/>
    <w:rsid w:val="007D0E34"/>
    <w:rsid w:val="007D2914"/>
    <w:rsid w:val="007D5712"/>
    <w:rsid w:val="007D7DBC"/>
    <w:rsid w:val="007F2C22"/>
    <w:rsid w:val="00802A0A"/>
    <w:rsid w:val="008152DB"/>
    <w:rsid w:val="00876135"/>
    <w:rsid w:val="00887485"/>
    <w:rsid w:val="00887DA0"/>
    <w:rsid w:val="00893296"/>
    <w:rsid w:val="008935D4"/>
    <w:rsid w:val="008A4038"/>
    <w:rsid w:val="008A466C"/>
    <w:rsid w:val="008B33E8"/>
    <w:rsid w:val="008E57CC"/>
    <w:rsid w:val="008F5155"/>
    <w:rsid w:val="008F6AB5"/>
    <w:rsid w:val="00933FA5"/>
    <w:rsid w:val="00934104"/>
    <w:rsid w:val="009416C6"/>
    <w:rsid w:val="00942CC2"/>
    <w:rsid w:val="00955A3F"/>
    <w:rsid w:val="00960430"/>
    <w:rsid w:val="00961FA7"/>
    <w:rsid w:val="00965A81"/>
    <w:rsid w:val="00967AA4"/>
    <w:rsid w:val="00974576"/>
    <w:rsid w:val="00982F2F"/>
    <w:rsid w:val="009A6A96"/>
    <w:rsid w:val="009C4F44"/>
    <w:rsid w:val="00A05A16"/>
    <w:rsid w:val="00A267F9"/>
    <w:rsid w:val="00A32786"/>
    <w:rsid w:val="00A3294E"/>
    <w:rsid w:val="00A42D2C"/>
    <w:rsid w:val="00A6550B"/>
    <w:rsid w:val="00A77120"/>
    <w:rsid w:val="00A842DF"/>
    <w:rsid w:val="00A87335"/>
    <w:rsid w:val="00AA10D4"/>
    <w:rsid w:val="00AA59F2"/>
    <w:rsid w:val="00AB16D9"/>
    <w:rsid w:val="00AB2664"/>
    <w:rsid w:val="00AC4369"/>
    <w:rsid w:val="00AC4433"/>
    <w:rsid w:val="00AC7ABF"/>
    <w:rsid w:val="00AD4A2F"/>
    <w:rsid w:val="00B07E79"/>
    <w:rsid w:val="00B27291"/>
    <w:rsid w:val="00B31A8D"/>
    <w:rsid w:val="00B338B5"/>
    <w:rsid w:val="00B34AA1"/>
    <w:rsid w:val="00B4020D"/>
    <w:rsid w:val="00B42C0B"/>
    <w:rsid w:val="00B47649"/>
    <w:rsid w:val="00B52013"/>
    <w:rsid w:val="00B54D3B"/>
    <w:rsid w:val="00B54DCA"/>
    <w:rsid w:val="00B87AB6"/>
    <w:rsid w:val="00BA5D08"/>
    <w:rsid w:val="00BB5C59"/>
    <w:rsid w:val="00BB5F62"/>
    <w:rsid w:val="00BC7D27"/>
    <w:rsid w:val="00BD6AFB"/>
    <w:rsid w:val="00BF38D5"/>
    <w:rsid w:val="00BF68F7"/>
    <w:rsid w:val="00C01D90"/>
    <w:rsid w:val="00C12145"/>
    <w:rsid w:val="00C14435"/>
    <w:rsid w:val="00C350E9"/>
    <w:rsid w:val="00C36C64"/>
    <w:rsid w:val="00C678DA"/>
    <w:rsid w:val="00C71DAA"/>
    <w:rsid w:val="00C77455"/>
    <w:rsid w:val="00C927C8"/>
    <w:rsid w:val="00C92CD0"/>
    <w:rsid w:val="00CA5DED"/>
    <w:rsid w:val="00CC65AD"/>
    <w:rsid w:val="00CD0600"/>
    <w:rsid w:val="00CD2A4D"/>
    <w:rsid w:val="00CD5891"/>
    <w:rsid w:val="00CD6B1C"/>
    <w:rsid w:val="00CD6EAB"/>
    <w:rsid w:val="00CE3918"/>
    <w:rsid w:val="00CF2676"/>
    <w:rsid w:val="00CF42BE"/>
    <w:rsid w:val="00D04CBB"/>
    <w:rsid w:val="00D21B8D"/>
    <w:rsid w:val="00D26D15"/>
    <w:rsid w:val="00D45281"/>
    <w:rsid w:val="00D53DC4"/>
    <w:rsid w:val="00D80D1A"/>
    <w:rsid w:val="00D825C4"/>
    <w:rsid w:val="00D86A2F"/>
    <w:rsid w:val="00D90BC6"/>
    <w:rsid w:val="00D97355"/>
    <w:rsid w:val="00DB0520"/>
    <w:rsid w:val="00DB5DCB"/>
    <w:rsid w:val="00DD080C"/>
    <w:rsid w:val="00DE679D"/>
    <w:rsid w:val="00E003D0"/>
    <w:rsid w:val="00E025CD"/>
    <w:rsid w:val="00E05034"/>
    <w:rsid w:val="00E220DE"/>
    <w:rsid w:val="00E3384B"/>
    <w:rsid w:val="00E73C8A"/>
    <w:rsid w:val="00E74755"/>
    <w:rsid w:val="00E77D37"/>
    <w:rsid w:val="00E9529E"/>
    <w:rsid w:val="00E96761"/>
    <w:rsid w:val="00EA2B34"/>
    <w:rsid w:val="00EA3830"/>
    <w:rsid w:val="00EA6444"/>
    <w:rsid w:val="00EB7FBA"/>
    <w:rsid w:val="00EC7A56"/>
    <w:rsid w:val="00EF67AA"/>
    <w:rsid w:val="00F03FA2"/>
    <w:rsid w:val="00F163A1"/>
    <w:rsid w:val="00F168FB"/>
    <w:rsid w:val="00F21312"/>
    <w:rsid w:val="00F23D77"/>
    <w:rsid w:val="00F41613"/>
    <w:rsid w:val="00F47CEC"/>
    <w:rsid w:val="00F642E6"/>
    <w:rsid w:val="00FA5496"/>
    <w:rsid w:val="00FB56C5"/>
    <w:rsid w:val="00FB79DD"/>
    <w:rsid w:val="00FD0FE4"/>
    <w:rsid w:val="00FD2466"/>
    <w:rsid w:val="00FE4FBE"/>
    <w:rsid w:val="00FE5ACA"/>
    <w:rsid w:val="00FF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46812718">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280914810">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25087686">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42892883">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29330284">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062286791">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139151494">
      <w:bodyDiv w:val="1"/>
      <w:marLeft w:val="0"/>
      <w:marRight w:val="0"/>
      <w:marTop w:val="0"/>
      <w:marBottom w:val="0"/>
      <w:divBdr>
        <w:top w:val="none" w:sz="0" w:space="0" w:color="auto"/>
        <w:left w:val="none" w:sz="0" w:space="0" w:color="auto"/>
        <w:bottom w:val="none" w:sz="0" w:space="0" w:color="auto"/>
        <w:right w:val="none" w:sz="0" w:space="0" w:color="auto"/>
      </w:divBdr>
    </w:div>
    <w:div w:id="1178038468">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138002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35112342">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594165668">
      <w:bodyDiv w:val="1"/>
      <w:marLeft w:val="0"/>
      <w:marRight w:val="0"/>
      <w:marTop w:val="0"/>
      <w:marBottom w:val="0"/>
      <w:divBdr>
        <w:top w:val="none" w:sz="0" w:space="0" w:color="auto"/>
        <w:left w:val="none" w:sz="0" w:space="0" w:color="auto"/>
        <w:bottom w:val="none" w:sz="0" w:space="0" w:color="auto"/>
        <w:right w:val="none" w:sz="0" w:space="0" w:color="auto"/>
      </w:divBdr>
    </w:div>
    <w:div w:id="1712219218">
      <w:bodyDiv w:val="1"/>
      <w:marLeft w:val="0"/>
      <w:marRight w:val="0"/>
      <w:marTop w:val="0"/>
      <w:marBottom w:val="0"/>
      <w:divBdr>
        <w:top w:val="none" w:sz="0" w:space="0" w:color="auto"/>
        <w:left w:val="none" w:sz="0" w:space="0" w:color="auto"/>
        <w:bottom w:val="none" w:sz="0" w:space="0" w:color="auto"/>
        <w:right w:val="none" w:sz="0" w:space="0" w:color="auto"/>
      </w:divBdr>
    </w:div>
    <w:div w:id="1755005180">
      <w:bodyDiv w:val="1"/>
      <w:marLeft w:val="0"/>
      <w:marRight w:val="0"/>
      <w:marTop w:val="0"/>
      <w:marBottom w:val="0"/>
      <w:divBdr>
        <w:top w:val="none" w:sz="0" w:space="0" w:color="auto"/>
        <w:left w:val="none" w:sz="0" w:space="0" w:color="auto"/>
        <w:bottom w:val="none" w:sz="0" w:space="0" w:color="auto"/>
        <w:right w:val="none" w:sz="0" w:space="0" w:color="auto"/>
      </w:divBdr>
    </w:div>
    <w:div w:id="1799176571">
      <w:bodyDiv w:val="1"/>
      <w:marLeft w:val="0"/>
      <w:marRight w:val="0"/>
      <w:marTop w:val="0"/>
      <w:marBottom w:val="0"/>
      <w:divBdr>
        <w:top w:val="none" w:sz="0" w:space="0" w:color="auto"/>
        <w:left w:val="none" w:sz="0" w:space="0" w:color="auto"/>
        <w:bottom w:val="none" w:sz="0" w:space="0" w:color="auto"/>
        <w:right w:val="none" w:sz="0" w:space="0" w:color="auto"/>
      </w:divBdr>
    </w:div>
    <w:div w:id="1824658659">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1890147627">
      <w:bodyDiv w:val="1"/>
      <w:marLeft w:val="0"/>
      <w:marRight w:val="0"/>
      <w:marTop w:val="0"/>
      <w:marBottom w:val="0"/>
      <w:divBdr>
        <w:top w:val="none" w:sz="0" w:space="0" w:color="auto"/>
        <w:left w:val="none" w:sz="0" w:space="0" w:color="auto"/>
        <w:bottom w:val="none" w:sz="0" w:space="0" w:color="auto"/>
        <w:right w:val="none" w:sz="0" w:space="0" w:color="auto"/>
      </w:divBdr>
    </w:div>
    <w:div w:id="2002809137">
      <w:bodyDiv w:val="1"/>
      <w:marLeft w:val="0"/>
      <w:marRight w:val="0"/>
      <w:marTop w:val="0"/>
      <w:marBottom w:val="0"/>
      <w:divBdr>
        <w:top w:val="none" w:sz="0" w:space="0" w:color="auto"/>
        <w:left w:val="none" w:sz="0" w:space="0" w:color="auto"/>
        <w:bottom w:val="none" w:sz="0" w:space="0" w:color="auto"/>
        <w:right w:val="none" w:sz="0" w:space="0" w:color="auto"/>
      </w:divBdr>
    </w:div>
    <w:div w:id="2008945747">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170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97</cp:revision>
  <cp:lastPrinted>2019-11-22T07:52:00Z</cp:lastPrinted>
  <dcterms:created xsi:type="dcterms:W3CDTF">2019-11-19T00:52:00Z</dcterms:created>
  <dcterms:modified xsi:type="dcterms:W3CDTF">2020-11-09T06:36:00Z</dcterms:modified>
</cp:coreProperties>
</file>