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1F" w:rsidRDefault="00DD731F" w:rsidP="00DD731F">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8F5A1B">
        <w:rPr>
          <w:rFonts w:ascii="宋体" w:hAnsi="宋体" w:cs="宋体" w:hint="eastAsia"/>
          <w:color w:val="000000"/>
          <w:kern w:val="0"/>
          <w:sz w:val="24"/>
        </w:rPr>
        <w:t>临2020-</w:t>
      </w:r>
      <w:r w:rsidR="008F5A1B" w:rsidRPr="008F5A1B">
        <w:rPr>
          <w:rFonts w:ascii="宋体" w:hAnsi="宋体" w:cs="宋体" w:hint="eastAsia"/>
          <w:color w:val="000000"/>
          <w:kern w:val="0"/>
          <w:sz w:val="24"/>
        </w:rPr>
        <w:t>036</w:t>
      </w:r>
    </w:p>
    <w:p w:rsidR="00DD731F" w:rsidRDefault="00DD731F" w:rsidP="00DD731F">
      <w:pPr>
        <w:spacing w:line="360" w:lineRule="auto"/>
        <w:ind w:rightChars="-73" w:right="-153"/>
        <w:jc w:val="center"/>
        <w:rPr>
          <w:rFonts w:ascii="黑体" w:eastAsia="黑体" w:hAnsi="宋体"/>
          <w:b/>
          <w:bCs/>
          <w:color w:val="FF0000"/>
          <w:sz w:val="32"/>
        </w:rPr>
      </w:pPr>
    </w:p>
    <w:p w:rsidR="00DD731F" w:rsidRDefault="00DD731F" w:rsidP="00DD731F">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DD731F" w:rsidRPr="00A527F1" w:rsidRDefault="00DD731F" w:rsidP="00DD731F">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Pr="00DD731F">
        <w:rPr>
          <w:rFonts w:ascii="黑体" w:eastAsia="黑体" w:hAnsi="宋体" w:hint="eastAsia"/>
          <w:b/>
          <w:bCs/>
          <w:color w:val="FF0000"/>
          <w:sz w:val="32"/>
        </w:rPr>
        <w:t>淄博</w:t>
      </w:r>
      <w:proofErr w:type="gramStart"/>
      <w:r w:rsidRPr="00DD731F">
        <w:rPr>
          <w:rFonts w:ascii="黑体" w:eastAsia="黑体" w:hAnsi="宋体" w:hint="eastAsia"/>
          <w:b/>
          <w:bCs/>
          <w:color w:val="FF0000"/>
          <w:sz w:val="32"/>
        </w:rPr>
        <w:t>昭峰创业</w:t>
      </w:r>
      <w:proofErr w:type="gramEnd"/>
      <w:r w:rsidRPr="00DD731F">
        <w:rPr>
          <w:rFonts w:ascii="黑体" w:eastAsia="黑体" w:hAnsi="宋体" w:hint="eastAsia"/>
          <w:b/>
          <w:bCs/>
          <w:color w:val="FF0000"/>
          <w:sz w:val="32"/>
        </w:rPr>
        <w:t>投资合伙企业（有限合伙）</w:t>
      </w:r>
      <w:r>
        <w:rPr>
          <w:rFonts w:ascii="黑体" w:eastAsia="黑体" w:hAnsi="宋体" w:hint="eastAsia"/>
          <w:b/>
          <w:bCs/>
          <w:color w:val="FF0000"/>
          <w:sz w:val="32"/>
        </w:rPr>
        <w:t>进展</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DD731F" w:rsidRPr="00DD731F" w:rsidRDefault="00DD731F" w:rsidP="00DD731F">
      <w:pPr>
        <w:autoSpaceDE w:val="0"/>
        <w:autoSpaceDN w:val="0"/>
        <w:adjustRightInd w:val="0"/>
        <w:spacing w:line="360" w:lineRule="auto"/>
        <w:ind w:firstLineChars="200" w:firstLine="482"/>
        <w:rPr>
          <w:rFonts w:ascii="ˎ̥" w:hAnsi="ˎ̥" w:hint="eastAsia"/>
          <w:b/>
          <w:sz w:val="24"/>
        </w:rPr>
      </w:pPr>
    </w:p>
    <w:p w:rsidR="00DD731F" w:rsidRDefault="00DD731F" w:rsidP="00DD731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DD731F" w:rsidRPr="005F5BA1" w:rsidRDefault="00DD731F" w:rsidP="00DD731F">
      <w:pPr>
        <w:pStyle w:val="Default"/>
        <w:spacing w:line="360" w:lineRule="auto"/>
      </w:pPr>
    </w:p>
    <w:p w:rsidR="00593951" w:rsidRPr="001230AA" w:rsidRDefault="00DD731F" w:rsidP="00593951">
      <w:pPr>
        <w:spacing w:line="360" w:lineRule="auto"/>
        <w:ind w:firstLineChars="200" w:firstLine="480"/>
        <w:rPr>
          <w:rFonts w:asciiTheme="minorEastAsia" w:eastAsiaTheme="minorEastAsia" w:hAnsiTheme="minorEastAsia"/>
          <w:sz w:val="24"/>
        </w:rPr>
      </w:pPr>
      <w:r w:rsidRPr="001230AA">
        <w:rPr>
          <w:rFonts w:asciiTheme="minorEastAsia" w:eastAsiaTheme="minorEastAsia" w:hAnsiTheme="minorEastAsia" w:hint="eastAsia"/>
          <w:sz w:val="24"/>
        </w:rPr>
        <w:t>江苏吴中实业股份有限公司（以下简称“公司”）于</w:t>
      </w:r>
      <w:r w:rsidR="00593951" w:rsidRPr="001230AA">
        <w:rPr>
          <w:rFonts w:asciiTheme="minorEastAsia" w:eastAsiaTheme="minorEastAsia" w:hAnsiTheme="minorEastAsia" w:hint="eastAsia"/>
          <w:sz w:val="24"/>
        </w:rPr>
        <w:t>2020</w:t>
      </w:r>
      <w:r w:rsidRPr="001230AA">
        <w:rPr>
          <w:rFonts w:asciiTheme="minorEastAsia" w:eastAsiaTheme="minorEastAsia" w:hAnsiTheme="minorEastAsia" w:hint="eastAsia"/>
          <w:sz w:val="24"/>
        </w:rPr>
        <w:t>年</w:t>
      </w:r>
      <w:r w:rsidR="00593951" w:rsidRPr="001230AA">
        <w:rPr>
          <w:rFonts w:asciiTheme="minorEastAsia" w:eastAsiaTheme="minorEastAsia" w:hAnsiTheme="minorEastAsia" w:hint="eastAsia"/>
          <w:sz w:val="24"/>
        </w:rPr>
        <w:t>4</w:t>
      </w:r>
      <w:r w:rsidRPr="001230AA">
        <w:rPr>
          <w:rFonts w:asciiTheme="minorEastAsia" w:eastAsiaTheme="minorEastAsia" w:hAnsiTheme="minorEastAsia" w:hint="eastAsia"/>
          <w:sz w:val="24"/>
        </w:rPr>
        <w:t>月</w:t>
      </w:r>
      <w:r w:rsidR="00593951" w:rsidRPr="001230AA">
        <w:rPr>
          <w:rFonts w:asciiTheme="minorEastAsia" w:eastAsiaTheme="minorEastAsia" w:hAnsiTheme="minorEastAsia" w:hint="eastAsia"/>
          <w:sz w:val="24"/>
        </w:rPr>
        <w:t>2</w:t>
      </w:r>
      <w:r w:rsidRPr="001230AA">
        <w:rPr>
          <w:rFonts w:asciiTheme="minorEastAsia" w:eastAsiaTheme="minorEastAsia" w:hAnsiTheme="minorEastAsia" w:hint="eastAsia"/>
          <w:sz w:val="24"/>
        </w:rPr>
        <w:t>9日披露了《江苏吴中实业股份有限公司</w:t>
      </w:r>
      <w:r w:rsidR="00593951" w:rsidRPr="001230AA">
        <w:rPr>
          <w:rFonts w:asciiTheme="minorEastAsia" w:eastAsiaTheme="minorEastAsia" w:hAnsiTheme="minorEastAsia" w:hint="eastAsia"/>
          <w:sz w:val="24"/>
        </w:rPr>
        <w:t>关于全资子公司拟参与投资淄博昭峰创业投资合伙企业（有限合伙）的公告</w:t>
      </w:r>
      <w:r w:rsidRPr="001230AA">
        <w:rPr>
          <w:rFonts w:asciiTheme="minorEastAsia" w:eastAsiaTheme="minorEastAsia" w:hAnsiTheme="minorEastAsia" w:hint="eastAsia"/>
          <w:sz w:val="24"/>
        </w:rPr>
        <w:t xml:space="preserve">》, </w:t>
      </w:r>
      <w:r w:rsidR="00593951" w:rsidRPr="001230AA">
        <w:rPr>
          <w:rFonts w:asciiTheme="minorEastAsia" w:eastAsiaTheme="minorEastAsia" w:hAnsiTheme="minorEastAsia" w:hint="eastAsia"/>
          <w:sz w:val="24"/>
        </w:rPr>
        <w:t>公司全资子公司江苏吴中医药产业投资有限公司（以下简称“吴中投资”）拟与石河子市隆泰股权投资管理合伙企业（有限合伙）（以下简称“隆泰投资”）、</w:t>
      </w:r>
      <w:proofErr w:type="gramStart"/>
      <w:r w:rsidR="00593951" w:rsidRPr="001230AA">
        <w:rPr>
          <w:rFonts w:asciiTheme="minorEastAsia" w:eastAsiaTheme="minorEastAsia" w:hAnsiTheme="minorEastAsia" w:hint="eastAsia"/>
          <w:sz w:val="24"/>
        </w:rPr>
        <w:t>杭州泰格股权</w:t>
      </w:r>
      <w:proofErr w:type="gramEnd"/>
      <w:r w:rsidR="00593951" w:rsidRPr="001230AA">
        <w:rPr>
          <w:rFonts w:asciiTheme="minorEastAsia" w:eastAsiaTheme="minorEastAsia" w:hAnsiTheme="minorEastAsia" w:hint="eastAsia"/>
          <w:sz w:val="24"/>
        </w:rPr>
        <w:t>投资合伙企业（有限合伙）（以下简称“泰格投资”）、浙江九洲药业股份有限公司（以下简称“</w:t>
      </w:r>
      <w:proofErr w:type="gramStart"/>
      <w:r w:rsidR="00593951" w:rsidRPr="001230AA">
        <w:rPr>
          <w:rFonts w:asciiTheme="minorEastAsia" w:eastAsiaTheme="minorEastAsia" w:hAnsiTheme="minorEastAsia" w:hint="eastAsia"/>
          <w:sz w:val="24"/>
        </w:rPr>
        <w:t>九洲</w:t>
      </w:r>
      <w:proofErr w:type="gramEnd"/>
      <w:r w:rsidR="00593951" w:rsidRPr="001230AA">
        <w:rPr>
          <w:rFonts w:asciiTheme="minorEastAsia" w:eastAsiaTheme="minorEastAsia" w:hAnsiTheme="minorEastAsia" w:hint="eastAsia"/>
          <w:sz w:val="24"/>
        </w:rPr>
        <w:t>药业”）、</w:t>
      </w:r>
      <w:proofErr w:type="gramStart"/>
      <w:r w:rsidR="00593951" w:rsidRPr="001230AA">
        <w:rPr>
          <w:rFonts w:asciiTheme="minorEastAsia" w:eastAsiaTheme="minorEastAsia" w:hAnsiTheme="minorEastAsia" w:hint="eastAsia"/>
          <w:sz w:val="24"/>
        </w:rPr>
        <w:t>银丰融金</w:t>
      </w:r>
      <w:proofErr w:type="gramEnd"/>
      <w:r w:rsidR="00593951" w:rsidRPr="001230AA">
        <w:rPr>
          <w:rFonts w:asciiTheme="minorEastAsia" w:eastAsiaTheme="minorEastAsia" w:hAnsiTheme="minorEastAsia" w:hint="eastAsia"/>
          <w:sz w:val="24"/>
        </w:rPr>
        <w:t>（北京）投资管理有限公司（以下简称“银丰投资”）、吴乃奇、徐燕、赖春</w:t>
      </w:r>
      <w:proofErr w:type="gramStart"/>
      <w:r w:rsidR="00593951" w:rsidRPr="001230AA">
        <w:rPr>
          <w:rFonts w:asciiTheme="minorEastAsia" w:eastAsiaTheme="minorEastAsia" w:hAnsiTheme="minorEastAsia" w:hint="eastAsia"/>
          <w:sz w:val="24"/>
        </w:rPr>
        <w:t>宝共同</w:t>
      </w:r>
      <w:proofErr w:type="gramEnd"/>
      <w:r w:rsidR="00593951" w:rsidRPr="001230AA">
        <w:rPr>
          <w:rFonts w:asciiTheme="minorEastAsia" w:eastAsiaTheme="minorEastAsia" w:hAnsiTheme="minorEastAsia" w:hint="eastAsia"/>
          <w:sz w:val="24"/>
        </w:rPr>
        <w:t>参与投资淄博</w:t>
      </w:r>
      <w:proofErr w:type="gramStart"/>
      <w:r w:rsidR="00593951" w:rsidRPr="001230AA">
        <w:rPr>
          <w:rFonts w:asciiTheme="minorEastAsia" w:eastAsiaTheme="minorEastAsia" w:hAnsiTheme="minorEastAsia" w:hint="eastAsia"/>
          <w:sz w:val="24"/>
        </w:rPr>
        <w:t>昭峰创业</w:t>
      </w:r>
      <w:proofErr w:type="gramEnd"/>
      <w:r w:rsidR="00593951" w:rsidRPr="001230AA">
        <w:rPr>
          <w:rFonts w:asciiTheme="minorEastAsia" w:eastAsiaTheme="minorEastAsia" w:hAnsiTheme="minorEastAsia" w:hint="eastAsia"/>
          <w:sz w:val="24"/>
        </w:rPr>
        <w:t>投资合伙企业（有限合伙）（以下简称“合伙企业”）。合伙企业认缴出资总额预计为人民币1亿元，吴中投资将作为有限合伙人拟认缴出资额人民币1,000万元。具体内容详见公司于2020年4月29日在《中国证券报》、《上海证券报》及上海证券交易所网站上披露的相关公告。</w:t>
      </w:r>
    </w:p>
    <w:p w:rsidR="00593951" w:rsidRPr="001230AA" w:rsidRDefault="00593951" w:rsidP="001230AA">
      <w:pPr>
        <w:spacing w:line="360" w:lineRule="auto"/>
        <w:ind w:firstLineChars="200" w:firstLine="480"/>
        <w:rPr>
          <w:rFonts w:asciiTheme="minorEastAsia" w:eastAsiaTheme="minorEastAsia" w:hAnsiTheme="minorEastAsia"/>
          <w:sz w:val="24"/>
        </w:rPr>
      </w:pPr>
      <w:r w:rsidRPr="00472997">
        <w:rPr>
          <w:rFonts w:asciiTheme="minorEastAsia" w:eastAsiaTheme="minorEastAsia" w:hAnsiTheme="minorEastAsia" w:hint="eastAsia"/>
          <w:sz w:val="24"/>
        </w:rPr>
        <w:t>2020年</w:t>
      </w:r>
      <w:r w:rsidR="00271DD8" w:rsidRPr="00472997">
        <w:rPr>
          <w:rFonts w:asciiTheme="minorEastAsia" w:eastAsiaTheme="minorEastAsia" w:hAnsiTheme="minorEastAsia" w:hint="eastAsia"/>
          <w:sz w:val="24"/>
        </w:rPr>
        <w:t>6</w:t>
      </w:r>
      <w:r w:rsidRPr="00472997">
        <w:rPr>
          <w:rFonts w:asciiTheme="minorEastAsia" w:eastAsiaTheme="minorEastAsia" w:hAnsiTheme="minorEastAsia" w:hint="eastAsia"/>
          <w:sz w:val="24"/>
        </w:rPr>
        <w:t>月</w:t>
      </w:r>
      <w:r w:rsidR="00271DD8" w:rsidRPr="00472997">
        <w:rPr>
          <w:rFonts w:asciiTheme="minorEastAsia" w:eastAsiaTheme="minorEastAsia" w:hAnsiTheme="minorEastAsia" w:hint="eastAsia"/>
          <w:sz w:val="24"/>
        </w:rPr>
        <w:t>1</w:t>
      </w:r>
      <w:r w:rsidRPr="00472997">
        <w:rPr>
          <w:rFonts w:asciiTheme="minorEastAsia" w:eastAsiaTheme="minorEastAsia" w:hAnsiTheme="minorEastAsia" w:hint="eastAsia"/>
          <w:sz w:val="24"/>
        </w:rPr>
        <w:t>日，吴中投资与隆泰投资、泰格投资、</w:t>
      </w:r>
      <w:proofErr w:type="gramStart"/>
      <w:r w:rsidRPr="00472997">
        <w:rPr>
          <w:rFonts w:asciiTheme="minorEastAsia" w:eastAsiaTheme="minorEastAsia" w:hAnsiTheme="minorEastAsia" w:hint="eastAsia"/>
          <w:sz w:val="24"/>
        </w:rPr>
        <w:t>九洲</w:t>
      </w:r>
      <w:proofErr w:type="gramEnd"/>
      <w:r w:rsidRPr="00472997">
        <w:rPr>
          <w:rFonts w:asciiTheme="minorEastAsia" w:eastAsiaTheme="minorEastAsia" w:hAnsiTheme="minorEastAsia" w:hint="eastAsia"/>
          <w:sz w:val="24"/>
        </w:rPr>
        <w:t>药业、吴乃奇、徐燕、赖春宝正式签署</w:t>
      </w:r>
      <w:r w:rsidR="002435C2" w:rsidRPr="00472997">
        <w:rPr>
          <w:rFonts w:asciiTheme="minorEastAsia" w:eastAsiaTheme="minorEastAsia" w:hAnsiTheme="minorEastAsia" w:hint="eastAsia"/>
          <w:sz w:val="24"/>
        </w:rPr>
        <w:t>完成</w:t>
      </w:r>
      <w:r w:rsidRPr="00472997">
        <w:rPr>
          <w:rFonts w:asciiTheme="minorEastAsia" w:eastAsiaTheme="minorEastAsia" w:hAnsiTheme="minorEastAsia" w:hint="eastAsia"/>
          <w:sz w:val="24"/>
        </w:rPr>
        <w:t>了《淄博昭峰创业投资合伙企业（有限合伙）合伙补充协议》</w:t>
      </w:r>
      <w:r w:rsidR="001230AA" w:rsidRPr="00472997">
        <w:rPr>
          <w:rFonts w:asciiTheme="minorEastAsia" w:eastAsiaTheme="minorEastAsia" w:hAnsiTheme="minorEastAsia" w:hint="eastAsia"/>
          <w:sz w:val="24"/>
        </w:rPr>
        <w:t>（以下简称“合伙协议”）</w:t>
      </w:r>
      <w:r w:rsidRPr="00472997">
        <w:rPr>
          <w:rFonts w:asciiTheme="minorEastAsia" w:eastAsiaTheme="minorEastAsia" w:hAnsiTheme="minorEastAsia" w:hint="eastAsia"/>
          <w:sz w:val="24"/>
        </w:rPr>
        <w:t>。</w:t>
      </w:r>
      <w:r w:rsidR="002435C2" w:rsidRPr="00472997">
        <w:rPr>
          <w:rFonts w:asciiTheme="minorEastAsia" w:eastAsiaTheme="minorEastAsia" w:hAnsiTheme="minorEastAsia" w:hint="eastAsia"/>
          <w:sz w:val="24"/>
        </w:rPr>
        <w:t>由于银丰投资退出合伙企业的出资，</w:t>
      </w:r>
      <w:r w:rsidRPr="00472997">
        <w:rPr>
          <w:rFonts w:asciiTheme="minorEastAsia" w:eastAsiaTheme="minorEastAsia" w:hAnsiTheme="minorEastAsia" w:hint="eastAsia"/>
          <w:sz w:val="24"/>
        </w:rPr>
        <w:t>合伙企业认缴出资总额</w:t>
      </w:r>
      <w:r w:rsidR="002435C2" w:rsidRPr="00472997">
        <w:rPr>
          <w:rFonts w:asciiTheme="minorEastAsia" w:eastAsiaTheme="minorEastAsia" w:hAnsiTheme="minorEastAsia" w:hint="eastAsia"/>
          <w:sz w:val="24"/>
        </w:rPr>
        <w:t>由预计人民币1亿元变</w:t>
      </w:r>
      <w:r w:rsidRPr="00472997">
        <w:rPr>
          <w:rFonts w:asciiTheme="minorEastAsia" w:eastAsiaTheme="minorEastAsia" w:hAnsiTheme="minorEastAsia" w:hint="eastAsia"/>
          <w:sz w:val="24"/>
        </w:rPr>
        <w:t>为人民币9,000万元，吴中</w:t>
      </w:r>
      <w:r w:rsidRPr="001230AA">
        <w:rPr>
          <w:rFonts w:asciiTheme="minorEastAsia" w:eastAsiaTheme="minorEastAsia" w:hAnsiTheme="minorEastAsia" w:hint="eastAsia"/>
          <w:sz w:val="24"/>
        </w:rPr>
        <w:t>投资认缴出资额人民币1,000万元不变。</w:t>
      </w:r>
    </w:p>
    <w:p w:rsidR="006C3779" w:rsidRPr="001230AA" w:rsidRDefault="006C3779" w:rsidP="006C3779">
      <w:pPr>
        <w:spacing w:line="360" w:lineRule="auto"/>
        <w:ind w:firstLine="480"/>
        <w:rPr>
          <w:rFonts w:asciiTheme="minorEastAsia" w:eastAsiaTheme="minorEastAsia" w:hAnsiTheme="minorEastAsia"/>
          <w:sz w:val="24"/>
        </w:rPr>
      </w:pPr>
      <w:r w:rsidRPr="001230AA">
        <w:rPr>
          <w:rFonts w:asciiTheme="minorEastAsia" w:eastAsiaTheme="minorEastAsia" w:hAnsiTheme="minorEastAsia" w:hint="eastAsia"/>
          <w:sz w:val="24"/>
        </w:rPr>
        <w:t>各合伙人拟认缴出资情况如下：</w:t>
      </w:r>
    </w:p>
    <w:tbl>
      <w:tblPr>
        <w:tblpPr w:leftFromText="180" w:rightFromText="180" w:vertAnchor="text" w:horzAnchor="page" w:tblpXSpec="center" w:tblpY="7"/>
        <w:tblOverlap w:val="neve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1569"/>
        <w:gridCol w:w="1141"/>
        <w:gridCol w:w="1425"/>
        <w:gridCol w:w="1496"/>
      </w:tblGrid>
      <w:tr w:rsidR="006C3779" w:rsidRPr="00E5524C" w:rsidTr="008014F7">
        <w:trPr>
          <w:cantSplit/>
          <w:trHeight w:val="463"/>
          <w:jc w:val="center"/>
        </w:trPr>
        <w:tc>
          <w:tcPr>
            <w:tcW w:w="2961"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合伙人名称</w:t>
            </w:r>
          </w:p>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或姓名</w:t>
            </w:r>
          </w:p>
        </w:tc>
        <w:tc>
          <w:tcPr>
            <w:tcW w:w="1569"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合伙人性质</w:t>
            </w:r>
          </w:p>
        </w:tc>
        <w:tc>
          <w:tcPr>
            <w:tcW w:w="1141"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出资方式</w:t>
            </w:r>
          </w:p>
        </w:tc>
        <w:tc>
          <w:tcPr>
            <w:tcW w:w="1425"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认缴出资额 （万元）</w:t>
            </w:r>
          </w:p>
        </w:tc>
        <w:tc>
          <w:tcPr>
            <w:tcW w:w="1496" w:type="dxa"/>
            <w:vAlign w:val="center"/>
          </w:tcPr>
          <w:p w:rsidR="006C3779" w:rsidRPr="00E5524C" w:rsidRDefault="006C3779" w:rsidP="008014F7">
            <w:pPr>
              <w:jc w:val="center"/>
              <w:rPr>
                <w:rFonts w:asciiTheme="minorEastAsia" w:eastAsiaTheme="minorEastAsia" w:hAnsiTheme="minorEastAsia"/>
                <w:b/>
                <w:bCs/>
                <w:szCs w:val="21"/>
              </w:rPr>
            </w:pPr>
            <w:r w:rsidRPr="006B3A76">
              <w:rPr>
                <w:rFonts w:asciiTheme="minorEastAsia" w:eastAsiaTheme="minorEastAsia" w:hAnsiTheme="minorEastAsia" w:hint="eastAsia"/>
                <w:b/>
                <w:bCs/>
                <w:szCs w:val="21"/>
              </w:rPr>
              <w:t>占比（%）</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石河子市隆泰股权投资管理合伙企业（有限合伙）</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普通合伙人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w:t>
            </w:r>
          </w:p>
        </w:tc>
        <w:tc>
          <w:tcPr>
            <w:tcW w:w="1496" w:type="dxa"/>
            <w:vAlign w:val="center"/>
          </w:tcPr>
          <w:p w:rsidR="006C3779" w:rsidRPr="006B3A76" w:rsidRDefault="006C3779" w:rsidP="006C3779">
            <w:pPr>
              <w:jc w:val="right"/>
              <w:rPr>
                <w:rFonts w:asciiTheme="minorEastAsia" w:eastAsiaTheme="minorEastAsia" w:hAnsiTheme="minorEastAsia"/>
                <w:szCs w:val="21"/>
              </w:rPr>
            </w:pPr>
            <w:r>
              <w:rPr>
                <w:rFonts w:asciiTheme="minorEastAsia" w:eastAsiaTheme="minorEastAsia" w:hAnsiTheme="minorEastAsia" w:hint="eastAsia"/>
                <w:szCs w:val="21"/>
              </w:rPr>
              <w:t>1.11</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lastRenderedPageBreak/>
              <w:t>杭州泰格股权投资合伙企业（有限合伙）</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3,900</w:t>
            </w:r>
          </w:p>
        </w:tc>
        <w:tc>
          <w:tcPr>
            <w:tcW w:w="1496" w:type="dxa"/>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43.33</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浙江九洲药业股份有限公司</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11.11</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江苏吴中医药产业投资有限公司</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11.11</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吴乃奇</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11.11</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徐燕</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E5524C">
              <w:rPr>
                <w:rFonts w:asciiTheme="minorEastAsia" w:eastAsiaTheme="minorEastAsia" w:hAnsiTheme="minorEastAsia" w:hint="eastAsia"/>
                <w:szCs w:val="21"/>
              </w:rPr>
              <w:t>,000</w:t>
            </w:r>
          </w:p>
        </w:tc>
        <w:tc>
          <w:tcPr>
            <w:tcW w:w="1496" w:type="dxa"/>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11.11</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3B57A8">
              <w:rPr>
                <w:rFonts w:asciiTheme="minorEastAsia" w:eastAsiaTheme="minorEastAsia" w:hAnsiTheme="minorEastAsia" w:hint="eastAsia"/>
                <w:szCs w:val="21"/>
              </w:rPr>
              <w:t>赖春宝</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E5524C">
              <w:rPr>
                <w:rFonts w:asciiTheme="minorEastAsia" w:eastAsiaTheme="minorEastAsia" w:hAnsiTheme="minorEastAsia" w:hint="eastAsia"/>
                <w:szCs w:val="21"/>
              </w:rPr>
              <w:t>,000</w:t>
            </w:r>
          </w:p>
        </w:tc>
        <w:tc>
          <w:tcPr>
            <w:tcW w:w="1496" w:type="dxa"/>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11.11</w:t>
            </w:r>
          </w:p>
        </w:tc>
      </w:tr>
      <w:tr w:rsidR="006C3779" w:rsidRPr="00E5524C" w:rsidTr="008014F7">
        <w:trPr>
          <w:cantSplit/>
          <w:trHeight w:val="446"/>
          <w:jc w:val="center"/>
        </w:trPr>
        <w:tc>
          <w:tcPr>
            <w:tcW w:w="5671" w:type="dxa"/>
            <w:gridSpan w:val="3"/>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合计</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9</w:t>
            </w:r>
            <w:r w:rsidRPr="00E5524C">
              <w:rPr>
                <w:rFonts w:asciiTheme="minorEastAsia" w:eastAsiaTheme="minorEastAsia" w:hAnsiTheme="minorEastAsia"/>
                <w:szCs w:val="21"/>
              </w:rPr>
              <w:t>,000</w:t>
            </w:r>
          </w:p>
        </w:tc>
        <w:tc>
          <w:tcPr>
            <w:tcW w:w="1496" w:type="dxa"/>
            <w:vAlign w:val="center"/>
          </w:tcPr>
          <w:p w:rsidR="006C3779" w:rsidRPr="00E5524C" w:rsidRDefault="006C3779" w:rsidP="008014F7">
            <w:pPr>
              <w:jc w:val="right"/>
              <w:rPr>
                <w:rFonts w:asciiTheme="minorEastAsia" w:eastAsiaTheme="minorEastAsia" w:hAnsiTheme="minorEastAsia"/>
                <w:szCs w:val="21"/>
              </w:rPr>
            </w:pPr>
            <w:r>
              <w:rPr>
                <w:rFonts w:asciiTheme="minorEastAsia" w:eastAsiaTheme="minorEastAsia" w:hAnsiTheme="minorEastAsia" w:hint="eastAsia"/>
                <w:szCs w:val="21"/>
              </w:rPr>
              <w:t>100.00</w:t>
            </w:r>
          </w:p>
        </w:tc>
      </w:tr>
    </w:tbl>
    <w:p w:rsidR="006C3779" w:rsidRPr="00B03ACB" w:rsidRDefault="00B03ACB" w:rsidP="006C3779">
      <w:pPr>
        <w:spacing w:line="360" w:lineRule="auto"/>
        <w:rPr>
          <w:rFonts w:ascii="宋体" w:hAnsi="宋体"/>
          <w:szCs w:val="21"/>
        </w:rPr>
      </w:pPr>
      <w:r w:rsidRPr="00B03ACB">
        <w:rPr>
          <w:rFonts w:ascii="宋体" w:hAnsi="宋体" w:hint="eastAsia"/>
          <w:szCs w:val="21"/>
        </w:rPr>
        <w:t>注：上表中部分合计数与各数直接相加之和在尾数上存在的差异由四舍五入造成。</w:t>
      </w:r>
    </w:p>
    <w:p w:rsidR="00B03ACB" w:rsidRPr="0084734C" w:rsidRDefault="00B03ACB" w:rsidP="00DD731F">
      <w:pPr>
        <w:spacing w:line="360" w:lineRule="auto"/>
        <w:ind w:firstLineChars="200" w:firstLine="480"/>
        <w:rPr>
          <w:rFonts w:asciiTheme="minorEastAsia" w:eastAsiaTheme="minorEastAsia" w:hAnsiTheme="minorEastAsia"/>
          <w:sz w:val="24"/>
        </w:rPr>
      </w:pPr>
    </w:p>
    <w:p w:rsidR="00DD731F" w:rsidRDefault="00DD731F" w:rsidP="00DD731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除上述信息外，合伙协议其他条款未发生重大变动。</w:t>
      </w:r>
      <w:r w:rsidR="0071737C" w:rsidRPr="0071737C">
        <w:rPr>
          <w:rFonts w:asciiTheme="minorEastAsia" w:eastAsiaTheme="minorEastAsia" w:hAnsiTheme="minorEastAsia" w:hint="eastAsia"/>
          <w:sz w:val="24"/>
        </w:rPr>
        <w:t>淄博昭峰创业投资合伙企业（有限合伙）</w:t>
      </w:r>
      <w:r w:rsidR="0071737C">
        <w:rPr>
          <w:rFonts w:asciiTheme="minorEastAsia" w:eastAsiaTheme="minorEastAsia" w:hAnsiTheme="minorEastAsia" w:hint="eastAsia"/>
          <w:sz w:val="24"/>
        </w:rPr>
        <w:t>已完成工商变更登记相关手续。</w:t>
      </w:r>
      <w:bookmarkStart w:id="0" w:name="_GoBack"/>
      <w:bookmarkEnd w:id="0"/>
    </w:p>
    <w:p w:rsidR="00DD731F" w:rsidRDefault="00DD731F" w:rsidP="00DD731F">
      <w:pPr>
        <w:spacing w:line="360" w:lineRule="auto"/>
        <w:ind w:firstLineChars="200" w:firstLine="480"/>
        <w:rPr>
          <w:rFonts w:ascii="宋体" w:hAnsi="宋体"/>
          <w:sz w:val="24"/>
        </w:rPr>
      </w:pPr>
      <w:r w:rsidRPr="006E4A4C">
        <w:rPr>
          <w:rFonts w:ascii="宋体" w:hAnsi="宋体" w:hint="eastAsia"/>
          <w:sz w:val="24"/>
        </w:rPr>
        <w:t>公司将</w:t>
      </w:r>
      <w:r>
        <w:rPr>
          <w:rFonts w:ascii="宋体" w:hAnsi="宋体" w:hint="eastAsia"/>
          <w:sz w:val="24"/>
        </w:rPr>
        <w:t>根据</w:t>
      </w:r>
      <w:r w:rsidRPr="00D734E3">
        <w:rPr>
          <w:rFonts w:ascii="宋体" w:hAnsi="宋体" w:hint="eastAsia"/>
          <w:sz w:val="24"/>
        </w:rPr>
        <w:t>合伙企业</w:t>
      </w:r>
      <w:r w:rsidRPr="006E4A4C">
        <w:rPr>
          <w:rFonts w:ascii="宋体" w:hAnsi="宋体" w:hint="eastAsia"/>
          <w:sz w:val="24"/>
        </w:rPr>
        <w:t>后续进展情况，按照上海证券交易所《上市公司与私募基金合作投资事项信息披露业务指引》</w:t>
      </w:r>
      <w:r>
        <w:rPr>
          <w:rFonts w:ascii="宋体" w:hAnsi="宋体" w:hint="eastAsia"/>
          <w:sz w:val="24"/>
        </w:rPr>
        <w:t>等</w:t>
      </w:r>
      <w:r w:rsidRPr="006E4A4C">
        <w:rPr>
          <w:rFonts w:ascii="宋体" w:hAnsi="宋体" w:hint="eastAsia"/>
          <w:sz w:val="24"/>
        </w:rPr>
        <w:t>相关要求，</w:t>
      </w:r>
      <w:r>
        <w:rPr>
          <w:rFonts w:ascii="宋体" w:hAnsi="宋体" w:hint="eastAsia"/>
          <w:sz w:val="24"/>
        </w:rPr>
        <w:t>及时</w:t>
      </w:r>
      <w:r w:rsidRPr="006E4A4C">
        <w:rPr>
          <w:rFonts w:ascii="宋体" w:hAnsi="宋体" w:hint="eastAsia"/>
          <w:sz w:val="24"/>
        </w:rPr>
        <w:t>履行信息披露义务。请广大投资者理性投资，注意风险。</w:t>
      </w:r>
    </w:p>
    <w:p w:rsidR="00DD731F" w:rsidRDefault="00DD731F" w:rsidP="00DD731F">
      <w:pPr>
        <w:spacing w:line="360" w:lineRule="auto"/>
        <w:ind w:firstLine="480"/>
        <w:rPr>
          <w:rFonts w:ascii="宋体" w:hAnsi="宋体"/>
          <w:sz w:val="24"/>
        </w:rPr>
      </w:pPr>
      <w:r>
        <w:rPr>
          <w:rFonts w:ascii="宋体" w:hAnsi="宋体" w:hint="eastAsia"/>
          <w:sz w:val="24"/>
        </w:rPr>
        <w:t>特此公告。</w:t>
      </w:r>
    </w:p>
    <w:p w:rsidR="00DD731F" w:rsidRDefault="00DD731F" w:rsidP="00DD731F">
      <w:pPr>
        <w:spacing w:line="360" w:lineRule="auto"/>
        <w:ind w:firstLine="480"/>
        <w:rPr>
          <w:rFonts w:ascii="宋体" w:hAnsi="宋体"/>
          <w:sz w:val="24"/>
        </w:rPr>
      </w:pPr>
    </w:p>
    <w:p w:rsidR="00DD731F" w:rsidRPr="00656D99" w:rsidRDefault="00DD731F" w:rsidP="00DD731F">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DD731F" w:rsidRPr="00656D99" w:rsidRDefault="00DD731F" w:rsidP="00DD731F">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DD731F" w:rsidRDefault="00DD731F" w:rsidP="00DD731F">
      <w:pPr>
        <w:spacing w:line="360" w:lineRule="auto"/>
        <w:ind w:firstLine="480"/>
        <w:jc w:val="right"/>
        <w:rPr>
          <w:rFonts w:ascii="宋体" w:hAnsi="宋体"/>
          <w:sz w:val="24"/>
        </w:rPr>
      </w:pPr>
      <w:r w:rsidRPr="00D20B7B">
        <w:rPr>
          <w:rFonts w:ascii="宋体" w:hAnsi="宋体" w:hint="eastAsia"/>
          <w:sz w:val="24"/>
        </w:rPr>
        <w:t>2</w:t>
      </w:r>
      <w:r w:rsidRPr="008F5A1B">
        <w:rPr>
          <w:rFonts w:ascii="宋体" w:hAnsi="宋体" w:hint="eastAsia"/>
          <w:sz w:val="24"/>
        </w:rPr>
        <w:t>0</w:t>
      </w:r>
      <w:r w:rsidR="001230AA" w:rsidRPr="008F5A1B">
        <w:rPr>
          <w:rFonts w:ascii="宋体" w:hAnsi="宋体" w:hint="eastAsia"/>
          <w:sz w:val="24"/>
        </w:rPr>
        <w:t>20</w:t>
      </w:r>
      <w:r w:rsidRPr="008F5A1B">
        <w:rPr>
          <w:rFonts w:ascii="宋体" w:hAnsi="宋体" w:hint="eastAsia"/>
          <w:sz w:val="24"/>
        </w:rPr>
        <w:t>年</w:t>
      </w:r>
      <w:r w:rsidR="00A47F25" w:rsidRPr="008F5A1B">
        <w:rPr>
          <w:rFonts w:ascii="宋体" w:hAnsi="宋体" w:hint="eastAsia"/>
          <w:sz w:val="24"/>
        </w:rPr>
        <w:t>6</w:t>
      </w:r>
      <w:r w:rsidRPr="008F5A1B">
        <w:rPr>
          <w:rFonts w:ascii="宋体" w:hAnsi="宋体" w:hint="eastAsia"/>
          <w:sz w:val="24"/>
        </w:rPr>
        <w:t>月</w:t>
      </w:r>
      <w:r w:rsidR="00A47F25" w:rsidRPr="008F5A1B">
        <w:rPr>
          <w:rFonts w:ascii="宋体" w:hAnsi="宋体" w:hint="eastAsia"/>
          <w:sz w:val="24"/>
        </w:rPr>
        <w:t>2</w:t>
      </w:r>
      <w:r w:rsidRPr="008F5A1B">
        <w:rPr>
          <w:rFonts w:ascii="宋体" w:hAnsi="宋体" w:hint="eastAsia"/>
          <w:sz w:val="24"/>
        </w:rPr>
        <w:t>日</w:t>
      </w:r>
    </w:p>
    <w:p w:rsidR="00DD731F" w:rsidRDefault="00DD731F" w:rsidP="00DD731F">
      <w:pPr>
        <w:spacing w:line="360" w:lineRule="auto"/>
        <w:ind w:firstLineChars="200" w:firstLine="480"/>
        <w:rPr>
          <w:rFonts w:asciiTheme="minorEastAsia" w:eastAsiaTheme="minorEastAsia" w:hAnsiTheme="minorEastAsia"/>
          <w:sz w:val="24"/>
        </w:rPr>
      </w:pPr>
    </w:p>
    <w:p w:rsidR="00DD731F" w:rsidRDefault="00DD731F" w:rsidP="00DD731F">
      <w:pPr>
        <w:spacing w:line="360" w:lineRule="auto"/>
        <w:ind w:firstLineChars="200" w:firstLine="480"/>
        <w:rPr>
          <w:rFonts w:asciiTheme="minorEastAsia" w:eastAsiaTheme="minorEastAsia" w:hAnsiTheme="minorEastAsia"/>
          <w:sz w:val="24"/>
        </w:rPr>
      </w:pPr>
    </w:p>
    <w:p w:rsidR="00DD731F" w:rsidRDefault="00DD731F" w:rsidP="00DD731F">
      <w:pPr>
        <w:spacing w:line="360" w:lineRule="auto"/>
        <w:ind w:firstLineChars="200" w:firstLine="480"/>
        <w:rPr>
          <w:rFonts w:asciiTheme="minorEastAsia" w:eastAsiaTheme="minorEastAsia" w:hAnsiTheme="minorEastAsia"/>
          <w:sz w:val="24"/>
        </w:rPr>
      </w:pPr>
    </w:p>
    <w:p w:rsidR="00DD731F" w:rsidRPr="00DD731F" w:rsidRDefault="00DD731F" w:rsidP="00DD731F">
      <w:pPr>
        <w:spacing w:line="360" w:lineRule="auto"/>
        <w:rPr>
          <w:rFonts w:asciiTheme="minorEastAsia" w:eastAsiaTheme="minorEastAsia" w:hAnsiTheme="minorEastAsia"/>
          <w:sz w:val="24"/>
        </w:rPr>
      </w:pPr>
    </w:p>
    <w:sectPr w:rsidR="00DD731F" w:rsidRPr="00DD7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35" w:rsidRDefault="00DF5735" w:rsidP="00DD731F">
      <w:r>
        <w:separator/>
      </w:r>
    </w:p>
  </w:endnote>
  <w:endnote w:type="continuationSeparator" w:id="0">
    <w:p w:rsidR="00DF5735" w:rsidRDefault="00DF5735" w:rsidP="00DD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35" w:rsidRDefault="00DF5735" w:rsidP="00DD731F">
      <w:r>
        <w:separator/>
      </w:r>
    </w:p>
  </w:footnote>
  <w:footnote w:type="continuationSeparator" w:id="0">
    <w:p w:rsidR="00DF5735" w:rsidRDefault="00DF5735" w:rsidP="00DD7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0C"/>
    <w:rsid w:val="000052DC"/>
    <w:rsid w:val="0001153F"/>
    <w:rsid w:val="00015559"/>
    <w:rsid w:val="0003171D"/>
    <w:rsid w:val="00034EAF"/>
    <w:rsid w:val="000377FA"/>
    <w:rsid w:val="000514F9"/>
    <w:rsid w:val="0007113B"/>
    <w:rsid w:val="000C1EBF"/>
    <w:rsid w:val="000D5160"/>
    <w:rsid w:val="000D59A8"/>
    <w:rsid w:val="000E1507"/>
    <w:rsid w:val="000E5928"/>
    <w:rsid w:val="001044FC"/>
    <w:rsid w:val="00115DE0"/>
    <w:rsid w:val="001230AA"/>
    <w:rsid w:val="00125EB5"/>
    <w:rsid w:val="001302DF"/>
    <w:rsid w:val="00141A30"/>
    <w:rsid w:val="0014235B"/>
    <w:rsid w:val="001449C0"/>
    <w:rsid w:val="00151157"/>
    <w:rsid w:val="00163205"/>
    <w:rsid w:val="00167B35"/>
    <w:rsid w:val="00184711"/>
    <w:rsid w:val="00190F6C"/>
    <w:rsid w:val="001A6F91"/>
    <w:rsid w:val="001C16DA"/>
    <w:rsid w:val="001D198B"/>
    <w:rsid w:val="001F698F"/>
    <w:rsid w:val="00201E57"/>
    <w:rsid w:val="002101B8"/>
    <w:rsid w:val="00227A64"/>
    <w:rsid w:val="002435C2"/>
    <w:rsid w:val="002442A3"/>
    <w:rsid w:val="00251C73"/>
    <w:rsid w:val="0025444E"/>
    <w:rsid w:val="0025726D"/>
    <w:rsid w:val="0025795B"/>
    <w:rsid w:val="00266464"/>
    <w:rsid w:val="00270486"/>
    <w:rsid w:val="00271DD8"/>
    <w:rsid w:val="0027220C"/>
    <w:rsid w:val="002808AB"/>
    <w:rsid w:val="00284CD2"/>
    <w:rsid w:val="002B5713"/>
    <w:rsid w:val="002B7CCB"/>
    <w:rsid w:val="002C71E7"/>
    <w:rsid w:val="002D2369"/>
    <w:rsid w:val="002F74DC"/>
    <w:rsid w:val="00311851"/>
    <w:rsid w:val="00324EB8"/>
    <w:rsid w:val="00330F4A"/>
    <w:rsid w:val="003334F6"/>
    <w:rsid w:val="003402E8"/>
    <w:rsid w:val="00345010"/>
    <w:rsid w:val="00353BA1"/>
    <w:rsid w:val="0037324C"/>
    <w:rsid w:val="00373349"/>
    <w:rsid w:val="0038210C"/>
    <w:rsid w:val="003870CC"/>
    <w:rsid w:val="003B5345"/>
    <w:rsid w:val="003C607D"/>
    <w:rsid w:val="003D0C3B"/>
    <w:rsid w:val="003D3FFF"/>
    <w:rsid w:val="003D798A"/>
    <w:rsid w:val="003E355B"/>
    <w:rsid w:val="0041720E"/>
    <w:rsid w:val="0042410C"/>
    <w:rsid w:val="004502F4"/>
    <w:rsid w:val="00472997"/>
    <w:rsid w:val="00496E8A"/>
    <w:rsid w:val="004A41EF"/>
    <w:rsid w:val="004B35D9"/>
    <w:rsid w:val="004B70B1"/>
    <w:rsid w:val="004C27B9"/>
    <w:rsid w:val="004C3DB4"/>
    <w:rsid w:val="004D2BA0"/>
    <w:rsid w:val="004E363D"/>
    <w:rsid w:val="004F1ED6"/>
    <w:rsid w:val="004F1F15"/>
    <w:rsid w:val="004F65E5"/>
    <w:rsid w:val="005014D1"/>
    <w:rsid w:val="0054211F"/>
    <w:rsid w:val="00542DA0"/>
    <w:rsid w:val="0054311D"/>
    <w:rsid w:val="005477DA"/>
    <w:rsid w:val="00557690"/>
    <w:rsid w:val="005712CB"/>
    <w:rsid w:val="005737FA"/>
    <w:rsid w:val="00577CBB"/>
    <w:rsid w:val="00580E39"/>
    <w:rsid w:val="00593951"/>
    <w:rsid w:val="005B4F18"/>
    <w:rsid w:val="005C3668"/>
    <w:rsid w:val="005C399B"/>
    <w:rsid w:val="005D417A"/>
    <w:rsid w:val="005D4ACB"/>
    <w:rsid w:val="005D5EDA"/>
    <w:rsid w:val="005E4AFF"/>
    <w:rsid w:val="00613599"/>
    <w:rsid w:val="00615D49"/>
    <w:rsid w:val="0063781B"/>
    <w:rsid w:val="006412D7"/>
    <w:rsid w:val="006446F0"/>
    <w:rsid w:val="00645C77"/>
    <w:rsid w:val="00662769"/>
    <w:rsid w:val="00663516"/>
    <w:rsid w:val="00682D83"/>
    <w:rsid w:val="00683AED"/>
    <w:rsid w:val="0069424B"/>
    <w:rsid w:val="00695D72"/>
    <w:rsid w:val="006B29CA"/>
    <w:rsid w:val="006B2B65"/>
    <w:rsid w:val="006B7491"/>
    <w:rsid w:val="006C1D25"/>
    <w:rsid w:val="006C3779"/>
    <w:rsid w:val="006E12CC"/>
    <w:rsid w:val="007001F0"/>
    <w:rsid w:val="007014FC"/>
    <w:rsid w:val="0071737C"/>
    <w:rsid w:val="007463FB"/>
    <w:rsid w:val="0075060C"/>
    <w:rsid w:val="007564B5"/>
    <w:rsid w:val="00766EEB"/>
    <w:rsid w:val="00772A33"/>
    <w:rsid w:val="0078609E"/>
    <w:rsid w:val="007918EE"/>
    <w:rsid w:val="007C79A9"/>
    <w:rsid w:val="007C7BAF"/>
    <w:rsid w:val="007E3476"/>
    <w:rsid w:val="00802A0A"/>
    <w:rsid w:val="00824AB0"/>
    <w:rsid w:val="008378DC"/>
    <w:rsid w:val="0084734C"/>
    <w:rsid w:val="00887DA0"/>
    <w:rsid w:val="00893296"/>
    <w:rsid w:val="008935D4"/>
    <w:rsid w:val="008A72B1"/>
    <w:rsid w:val="008B43ED"/>
    <w:rsid w:val="008B4735"/>
    <w:rsid w:val="008E57CC"/>
    <w:rsid w:val="008F5155"/>
    <w:rsid w:val="008F5A1B"/>
    <w:rsid w:val="008F6AB5"/>
    <w:rsid w:val="00914E63"/>
    <w:rsid w:val="00933FA5"/>
    <w:rsid w:val="00934104"/>
    <w:rsid w:val="00955A3F"/>
    <w:rsid w:val="00960430"/>
    <w:rsid w:val="00960E0C"/>
    <w:rsid w:val="00967AA4"/>
    <w:rsid w:val="009E1FA0"/>
    <w:rsid w:val="009E3014"/>
    <w:rsid w:val="009F0BB3"/>
    <w:rsid w:val="00A05A16"/>
    <w:rsid w:val="00A1423D"/>
    <w:rsid w:val="00A1462C"/>
    <w:rsid w:val="00A204FB"/>
    <w:rsid w:val="00A206E4"/>
    <w:rsid w:val="00A267F9"/>
    <w:rsid w:val="00A31603"/>
    <w:rsid w:val="00A37C3C"/>
    <w:rsid w:val="00A42891"/>
    <w:rsid w:val="00A47F25"/>
    <w:rsid w:val="00A72475"/>
    <w:rsid w:val="00A842DF"/>
    <w:rsid w:val="00A950B9"/>
    <w:rsid w:val="00AA10D4"/>
    <w:rsid w:val="00AA706B"/>
    <w:rsid w:val="00AB15F8"/>
    <w:rsid w:val="00AB2664"/>
    <w:rsid w:val="00AB53AC"/>
    <w:rsid w:val="00AB6C97"/>
    <w:rsid w:val="00AC7ABF"/>
    <w:rsid w:val="00AD0003"/>
    <w:rsid w:val="00AF476E"/>
    <w:rsid w:val="00AF62FD"/>
    <w:rsid w:val="00B03668"/>
    <w:rsid w:val="00B03ACB"/>
    <w:rsid w:val="00B07E79"/>
    <w:rsid w:val="00B27494"/>
    <w:rsid w:val="00B31A8D"/>
    <w:rsid w:val="00B369BE"/>
    <w:rsid w:val="00B40795"/>
    <w:rsid w:val="00B52013"/>
    <w:rsid w:val="00B57C2F"/>
    <w:rsid w:val="00B87AB6"/>
    <w:rsid w:val="00BA46C7"/>
    <w:rsid w:val="00BB5C59"/>
    <w:rsid w:val="00BB5E17"/>
    <w:rsid w:val="00BB5F62"/>
    <w:rsid w:val="00BC7D27"/>
    <w:rsid w:val="00BE7989"/>
    <w:rsid w:val="00BF5380"/>
    <w:rsid w:val="00BF68F7"/>
    <w:rsid w:val="00C01D90"/>
    <w:rsid w:val="00C024C7"/>
    <w:rsid w:val="00C1036D"/>
    <w:rsid w:val="00C14435"/>
    <w:rsid w:val="00C17B32"/>
    <w:rsid w:val="00C442D1"/>
    <w:rsid w:val="00C62BAA"/>
    <w:rsid w:val="00C65924"/>
    <w:rsid w:val="00C66833"/>
    <w:rsid w:val="00C6792D"/>
    <w:rsid w:val="00C71DAA"/>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C6B3B"/>
    <w:rsid w:val="00DD731F"/>
    <w:rsid w:val="00DE24B3"/>
    <w:rsid w:val="00DF5735"/>
    <w:rsid w:val="00E003D0"/>
    <w:rsid w:val="00E025CD"/>
    <w:rsid w:val="00E05034"/>
    <w:rsid w:val="00E1274F"/>
    <w:rsid w:val="00E220DE"/>
    <w:rsid w:val="00E26F68"/>
    <w:rsid w:val="00E31233"/>
    <w:rsid w:val="00E61AE0"/>
    <w:rsid w:val="00E74755"/>
    <w:rsid w:val="00E77D37"/>
    <w:rsid w:val="00E9529E"/>
    <w:rsid w:val="00E96761"/>
    <w:rsid w:val="00E97E93"/>
    <w:rsid w:val="00EA6444"/>
    <w:rsid w:val="00EB7FBA"/>
    <w:rsid w:val="00ED4428"/>
    <w:rsid w:val="00EF67AA"/>
    <w:rsid w:val="00F03FA2"/>
    <w:rsid w:val="00F11687"/>
    <w:rsid w:val="00F161EE"/>
    <w:rsid w:val="00F168FB"/>
    <w:rsid w:val="00F21312"/>
    <w:rsid w:val="00F23D77"/>
    <w:rsid w:val="00F41B3B"/>
    <w:rsid w:val="00F43502"/>
    <w:rsid w:val="00F642E6"/>
    <w:rsid w:val="00F75B8D"/>
    <w:rsid w:val="00F7601B"/>
    <w:rsid w:val="00F84401"/>
    <w:rsid w:val="00FA5496"/>
    <w:rsid w:val="00FB56C5"/>
    <w:rsid w:val="00FB79DD"/>
    <w:rsid w:val="00FD17D4"/>
    <w:rsid w:val="00FE4FBE"/>
    <w:rsid w:val="00FE5812"/>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3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3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31F"/>
    <w:rPr>
      <w:sz w:val="18"/>
      <w:szCs w:val="18"/>
    </w:rPr>
  </w:style>
  <w:style w:type="paragraph" w:styleId="a4">
    <w:name w:val="footer"/>
    <w:basedOn w:val="a"/>
    <w:link w:val="Char0"/>
    <w:uiPriority w:val="99"/>
    <w:unhideWhenUsed/>
    <w:rsid w:val="00DD73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31F"/>
    <w:rPr>
      <w:sz w:val="18"/>
      <w:szCs w:val="18"/>
    </w:rPr>
  </w:style>
  <w:style w:type="paragraph" w:customStyle="1" w:styleId="Default">
    <w:name w:val="Default"/>
    <w:rsid w:val="00DD731F"/>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3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3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31F"/>
    <w:rPr>
      <w:sz w:val="18"/>
      <w:szCs w:val="18"/>
    </w:rPr>
  </w:style>
  <w:style w:type="paragraph" w:styleId="a4">
    <w:name w:val="footer"/>
    <w:basedOn w:val="a"/>
    <w:link w:val="Char0"/>
    <w:uiPriority w:val="99"/>
    <w:unhideWhenUsed/>
    <w:rsid w:val="00DD73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31F"/>
    <w:rPr>
      <w:sz w:val="18"/>
      <w:szCs w:val="18"/>
    </w:rPr>
  </w:style>
  <w:style w:type="paragraph" w:customStyle="1" w:styleId="Default">
    <w:name w:val="Default"/>
    <w:rsid w:val="00DD731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25</cp:revision>
  <dcterms:created xsi:type="dcterms:W3CDTF">2020-05-25T00:56:00Z</dcterms:created>
  <dcterms:modified xsi:type="dcterms:W3CDTF">2020-06-01T02:53:00Z</dcterms:modified>
</cp:coreProperties>
</file>