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B22" w:rsidRPr="001015DE" w:rsidRDefault="00071B22" w:rsidP="00071B22">
      <w:pPr>
        <w:autoSpaceDE w:val="0"/>
        <w:autoSpaceDN w:val="0"/>
        <w:adjustRightInd w:val="0"/>
        <w:spacing w:line="360" w:lineRule="auto"/>
        <w:ind w:firstLineChars="50" w:firstLine="120"/>
        <w:rPr>
          <w:rFonts w:ascii="宋体" w:hAnsi="宋体" w:cs="Arial"/>
          <w:color w:val="000000"/>
          <w:kern w:val="0"/>
          <w:sz w:val="24"/>
        </w:rPr>
      </w:pPr>
      <w:r w:rsidRPr="00EC40BE">
        <w:rPr>
          <w:rFonts w:ascii="宋体" w:hAnsi="宋体" w:cs="宋体" w:hint="eastAsia"/>
          <w:color w:val="000000"/>
          <w:kern w:val="0"/>
          <w:sz w:val="24"/>
        </w:rPr>
        <w:t>证券</w:t>
      </w:r>
      <w:r w:rsidRPr="00F00A16">
        <w:rPr>
          <w:rFonts w:ascii="宋体" w:hAnsi="宋体" w:cs="宋体" w:hint="eastAsia"/>
          <w:color w:val="000000"/>
          <w:kern w:val="0"/>
          <w:sz w:val="24"/>
        </w:rPr>
        <w:t>代码：</w:t>
      </w:r>
      <w:r w:rsidRPr="00F00A16">
        <w:rPr>
          <w:rFonts w:ascii="宋体" w:hAnsi="宋体" w:cs="Arial"/>
          <w:color w:val="000000"/>
          <w:kern w:val="0"/>
          <w:sz w:val="24"/>
        </w:rPr>
        <w:t>600</w:t>
      </w:r>
      <w:r w:rsidRPr="00F00A16">
        <w:rPr>
          <w:rFonts w:ascii="宋体" w:hAnsi="宋体" w:cs="Arial" w:hint="eastAsia"/>
          <w:color w:val="000000"/>
          <w:kern w:val="0"/>
          <w:sz w:val="24"/>
        </w:rPr>
        <w:t xml:space="preserve">200  </w:t>
      </w:r>
      <w:r w:rsidRPr="00F00A16">
        <w:rPr>
          <w:rFonts w:ascii="宋体" w:hAnsi="宋体" w:cs="Arial"/>
          <w:color w:val="000000"/>
          <w:kern w:val="0"/>
          <w:sz w:val="24"/>
        </w:rPr>
        <w:t xml:space="preserve"> </w:t>
      </w:r>
      <w:r w:rsidRPr="00F00A16">
        <w:rPr>
          <w:rFonts w:ascii="宋体" w:hAnsi="宋体" w:cs="Arial" w:hint="eastAsia"/>
          <w:color w:val="000000"/>
          <w:kern w:val="0"/>
          <w:sz w:val="24"/>
        </w:rPr>
        <w:t xml:space="preserve">     </w:t>
      </w:r>
      <w:r w:rsidRPr="00F00A16">
        <w:rPr>
          <w:rFonts w:ascii="宋体" w:hAnsi="宋体" w:cs="宋体" w:hint="eastAsia"/>
          <w:color w:val="000000"/>
          <w:kern w:val="0"/>
          <w:sz w:val="24"/>
        </w:rPr>
        <w:t>证券简称：江苏吴</w:t>
      </w:r>
      <w:r w:rsidRPr="00EC40BE">
        <w:rPr>
          <w:rFonts w:ascii="宋体" w:hAnsi="宋体" w:cs="宋体" w:hint="eastAsia"/>
          <w:color w:val="000000"/>
          <w:kern w:val="0"/>
          <w:sz w:val="24"/>
        </w:rPr>
        <w:t>中</w:t>
      </w:r>
      <w:r w:rsidRPr="00EC40BE">
        <w:rPr>
          <w:rFonts w:ascii="宋体" w:hAnsi="宋体" w:cs="宋体"/>
          <w:color w:val="000000"/>
          <w:kern w:val="0"/>
          <w:sz w:val="24"/>
        </w:rPr>
        <w:t xml:space="preserve"> </w:t>
      </w:r>
      <w:r>
        <w:rPr>
          <w:rFonts w:ascii="宋体" w:hAnsi="宋体" w:cs="宋体" w:hint="eastAsia"/>
          <w:color w:val="000000"/>
          <w:kern w:val="0"/>
          <w:sz w:val="24"/>
        </w:rPr>
        <w:t xml:space="preserve">      </w:t>
      </w:r>
      <w:r w:rsidRPr="0064755D">
        <w:rPr>
          <w:rFonts w:ascii="宋体" w:hAnsi="宋体" w:cs="Arial" w:hint="eastAsia"/>
          <w:color w:val="000000"/>
          <w:kern w:val="0"/>
          <w:sz w:val="24"/>
        </w:rPr>
        <w:t>公告编号：临201</w:t>
      </w:r>
      <w:r>
        <w:rPr>
          <w:rFonts w:ascii="宋体" w:hAnsi="宋体" w:cs="Arial" w:hint="eastAsia"/>
          <w:color w:val="000000"/>
          <w:kern w:val="0"/>
          <w:sz w:val="24"/>
        </w:rPr>
        <w:t>8</w:t>
      </w:r>
      <w:r w:rsidRPr="0064755D">
        <w:rPr>
          <w:rFonts w:ascii="宋体" w:hAnsi="宋体" w:cs="Arial" w:hint="eastAsia"/>
          <w:color w:val="000000"/>
          <w:kern w:val="0"/>
          <w:sz w:val="24"/>
        </w:rPr>
        <w:t>-</w:t>
      </w:r>
      <w:r w:rsidR="00B92175">
        <w:rPr>
          <w:rFonts w:ascii="宋体" w:hAnsi="宋体" w:cs="Arial" w:hint="eastAsia"/>
          <w:color w:val="000000"/>
          <w:kern w:val="0"/>
          <w:sz w:val="24"/>
        </w:rPr>
        <w:t>045</w:t>
      </w:r>
    </w:p>
    <w:p w:rsidR="00071B22" w:rsidRDefault="00071B22" w:rsidP="00071B22">
      <w:pPr>
        <w:ind w:rightChars="-73" w:right="-153"/>
        <w:jc w:val="center"/>
        <w:rPr>
          <w:rFonts w:ascii="黑体" w:eastAsia="黑体" w:hAnsi="宋体"/>
          <w:b/>
          <w:bCs/>
          <w:color w:val="FF0000"/>
          <w:sz w:val="32"/>
        </w:rPr>
      </w:pPr>
    </w:p>
    <w:p w:rsidR="00A949EE" w:rsidRDefault="00071B22" w:rsidP="00071B22">
      <w:pPr>
        <w:ind w:rightChars="-73" w:right="-153"/>
        <w:jc w:val="center"/>
        <w:rPr>
          <w:rFonts w:ascii="黑体" w:eastAsia="黑体" w:hAnsi="宋体"/>
          <w:b/>
          <w:bCs/>
          <w:color w:val="FF0000"/>
          <w:sz w:val="32"/>
        </w:rPr>
      </w:pPr>
      <w:r w:rsidRPr="00AA37A7">
        <w:rPr>
          <w:rFonts w:ascii="黑体" w:eastAsia="黑体" w:hAnsi="宋体" w:hint="eastAsia"/>
          <w:b/>
          <w:bCs/>
          <w:color w:val="FF0000"/>
          <w:sz w:val="32"/>
        </w:rPr>
        <w:t>江苏吴中实业股份有限公司</w:t>
      </w:r>
    </w:p>
    <w:p w:rsidR="00432A96" w:rsidRDefault="00432A96" w:rsidP="00071B22">
      <w:pPr>
        <w:ind w:rightChars="-73" w:right="-153"/>
        <w:jc w:val="center"/>
        <w:rPr>
          <w:rFonts w:ascii="黑体" w:eastAsia="黑体" w:hAnsi="宋体"/>
          <w:b/>
          <w:bCs/>
          <w:color w:val="FF0000"/>
          <w:sz w:val="32"/>
        </w:rPr>
      </w:pPr>
      <w:r w:rsidRPr="00432A96">
        <w:rPr>
          <w:rFonts w:ascii="黑体" w:eastAsia="黑体" w:hAnsi="宋体" w:hint="eastAsia"/>
          <w:b/>
          <w:bCs/>
          <w:color w:val="FF0000"/>
          <w:sz w:val="32"/>
        </w:rPr>
        <w:t>关于下属江苏吴中医药集团有限公司苏州制药厂</w:t>
      </w:r>
    </w:p>
    <w:p w:rsidR="00071B22" w:rsidRPr="00B71D98" w:rsidRDefault="00432A96" w:rsidP="00071B22">
      <w:pPr>
        <w:ind w:rightChars="-73" w:right="-153"/>
        <w:jc w:val="center"/>
        <w:rPr>
          <w:rFonts w:ascii="黑体" w:eastAsia="黑体" w:hAnsi="宋体"/>
          <w:b/>
          <w:bCs/>
          <w:color w:val="FF0000"/>
          <w:sz w:val="32"/>
        </w:rPr>
      </w:pPr>
      <w:r w:rsidRPr="00432A96">
        <w:rPr>
          <w:rFonts w:ascii="黑体" w:eastAsia="黑体" w:hAnsi="宋体" w:hint="eastAsia"/>
          <w:b/>
          <w:bCs/>
          <w:color w:val="FF0000"/>
          <w:sz w:val="32"/>
        </w:rPr>
        <w:t>获得药品GMP证书的公告</w:t>
      </w:r>
    </w:p>
    <w:p w:rsidR="00071B22" w:rsidRDefault="00071B22" w:rsidP="00071B22">
      <w:pPr>
        <w:autoSpaceDE w:val="0"/>
        <w:autoSpaceDN w:val="0"/>
        <w:adjustRightInd w:val="0"/>
        <w:spacing w:line="360" w:lineRule="auto"/>
        <w:ind w:firstLineChars="200" w:firstLine="482"/>
        <w:rPr>
          <w:rFonts w:ascii="宋体" w:hAnsi="宋体" w:cs="宋体"/>
          <w:b/>
          <w:color w:val="000000"/>
          <w:kern w:val="0"/>
          <w:sz w:val="24"/>
        </w:rPr>
      </w:pPr>
    </w:p>
    <w:p w:rsidR="00071B22" w:rsidRPr="00C64350" w:rsidRDefault="00071B22" w:rsidP="00071B22">
      <w:pPr>
        <w:autoSpaceDE w:val="0"/>
        <w:autoSpaceDN w:val="0"/>
        <w:adjustRightInd w:val="0"/>
        <w:spacing w:line="360" w:lineRule="auto"/>
        <w:ind w:firstLineChars="200" w:firstLine="482"/>
        <w:rPr>
          <w:rFonts w:ascii="宋体" w:hAnsi="宋体" w:cs="Arial"/>
          <w:b/>
          <w:color w:val="000000"/>
          <w:kern w:val="0"/>
          <w:sz w:val="24"/>
        </w:rPr>
      </w:pPr>
      <w:r w:rsidRPr="0020622E">
        <w:rPr>
          <w:rFonts w:ascii="宋体" w:hAnsi="宋体" w:cs="宋体" w:hint="eastAsia"/>
          <w:b/>
          <w:color w:val="000000"/>
          <w:kern w:val="0"/>
          <w:sz w:val="24"/>
        </w:rPr>
        <w:t>本公司</w:t>
      </w:r>
      <w:r>
        <w:rPr>
          <w:rFonts w:ascii="宋体" w:hAnsi="宋体" w:cs="宋体" w:hint="eastAsia"/>
          <w:b/>
          <w:color w:val="000000"/>
          <w:kern w:val="0"/>
          <w:sz w:val="24"/>
        </w:rPr>
        <w:t>董</w:t>
      </w:r>
      <w:r w:rsidRPr="0020622E">
        <w:rPr>
          <w:rFonts w:ascii="宋体" w:hAnsi="宋体" w:cs="宋体" w:hint="eastAsia"/>
          <w:b/>
          <w:color w:val="000000"/>
          <w:kern w:val="0"/>
          <w:sz w:val="24"/>
        </w:rPr>
        <w:t>事会及全体</w:t>
      </w:r>
      <w:r>
        <w:rPr>
          <w:rFonts w:ascii="宋体" w:hAnsi="宋体" w:cs="宋体" w:hint="eastAsia"/>
          <w:b/>
          <w:color w:val="000000"/>
          <w:kern w:val="0"/>
          <w:sz w:val="24"/>
        </w:rPr>
        <w:t>董</w:t>
      </w:r>
      <w:r w:rsidRPr="0020622E">
        <w:rPr>
          <w:rFonts w:ascii="宋体" w:hAnsi="宋体" w:cs="宋体" w:hint="eastAsia"/>
          <w:b/>
          <w:color w:val="000000"/>
          <w:kern w:val="0"/>
          <w:sz w:val="24"/>
        </w:rPr>
        <w:t>事保证</w:t>
      </w:r>
      <w:r w:rsidRPr="0020622E">
        <w:rPr>
          <w:rFonts w:ascii="ˎ̥" w:hAnsi="ˎ̥"/>
          <w:b/>
          <w:sz w:val="24"/>
        </w:rPr>
        <w:t>本公告内容不存在任何虚假记载、误导性陈述或者重大遗漏，并对其内容的真实性、准确性和完整性承担个别及连带责任。</w:t>
      </w:r>
    </w:p>
    <w:p w:rsidR="00071B22" w:rsidRDefault="00071B22" w:rsidP="00071B22">
      <w:pPr>
        <w:spacing w:line="360" w:lineRule="auto"/>
        <w:ind w:rightChars="15" w:right="31" w:firstLineChars="200" w:firstLine="480"/>
        <w:rPr>
          <w:rFonts w:ascii="宋体" w:hAnsi="宋体"/>
          <w:sz w:val="24"/>
        </w:rPr>
      </w:pPr>
    </w:p>
    <w:p w:rsidR="00883FF6" w:rsidRDefault="00052696" w:rsidP="00071B22">
      <w:pPr>
        <w:spacing w:line="360" w:lineRule="auto"/>
        <w:ind w:firstLineChars="200" w:firstLine="480"/>
        <w:rPr>
          <w:rFonts w:ascii="宋体" w:hAnsi="宋体"/>
          <w:sz w:val="24"/>
        </w:rPr>
      </w:pPr>
      <w:r w:rsidRPr="00E44E3A">
        <w:rPr>
          <w:rFonts w:ascii="宋体" w:hAnsi="宋体" w:hint="eastAsia"/>
          <w:sz w:val="24"/>
        </w:rPr>
        <w:t>2018年</w:t>
      </w:r>
      <w:r w:rsidR="00B92175" w:rsidRPr="00E44E3A">
        <w:rPr>
          <w:rFonts w:ascii="宋体" w:hAnsi="宋体" w:hint="eastAsia"/>
          <w:sz w:val="24"/>
        </w:rPr>
        <w:t>6</w:t>
      </w:r>
      <w:r w:rsidRPr="00E44E3A">
        <w:rPr>
          <w:rFonts w:ascii="宋体" w:hAnsi="宋体" w:hint="eastAsia"/>
          <w:sz w:val="24"/>
        </w:rPr>
        <w:t>月</w:t>
      </w:r>
      <w:r w:rsidR="00B92175" w:rsidRPr="00E44E3A">
        <w:rPr>
          <w:rFonts w:ascii="宋体" w:hAnsi="宋体" w:hint="eastAsia"/>
          <w:sz w:val="24"/>
        </w:rPr>
        <w:t>26</w:t>
      </w:r>
      <w:r w:rsidRPr="00E44E3A">
        <w:rPr>
          <w:rFonts w:ascii="宋体" w:hAnsi="宋体" w:hint="eastAsia"/>
          <w:sz w:val="24"/>
        </w:rPr>
        <w:t>日</w:t>
      </w:r>
      <w:r w:rsidR="00432A96" w:rsidRPr="00E44E3A">
        <w:rPr>
          <w:rFonts w:ascii="宋体" w:hAnsi="宋体" w:hint="eastAsia"/>
          <w:sz w:val="24"/>
        </w:rPr>
        <w:t>，</w:t>
      </w:r>
      <w:r w:rsidR="00071B22" w:rsidRPr="00E44E3A">
        <w:rPr>
          <w:rFonts w:ascii="宋体" w:hAnsi="宋体" w:hint="eastAsia"/>
          <w:sz w:val="24"/>
        </w:rPr>
        <w:t>江苏吴中实业股份有限公司</w:t>
      </w:r>
      <w:r w:rsidR="00261238" w:rsidRPr="00E44E3A">
        <w:rPr>
          <w:rFonts w:ascii="宋体" w:hAnsi="宋体" w:hint="eastAsia"/>
          <w:sz w:val="24"/>
        </w:rPr>
        <w:t>（以下简称“公司”）</w:t>
      </w:r>
      <w:r w:rsidR="00432A96" w:rsidRPr="00E44E3A">
        <w:rPr>
          <w:rFonts w:ascii="宋体" w:hAnsi="宋体" w:hint="eastAsia"/>
          <w:sz w:val="24"/>
        </w:rPr>
        <w:t>下属江苏吴中医药集团有限公司苏州制药厂（以下简称“</w:t>
      </w:r>
      <w:r w:rsidR="009C05E6" w:rsidRPr="00E44E3A">
        <w:rPr>
          <w:rFonts w:ascii="宋体" w:hAnsi="宋体" w:hint="eastAsia"/>
          <w:sz w:val="24"/>
        </w:rPr>
        <w:t>苏药</w:t>
      </w:r>
      <w:r w:rsidR="00432A96" w:rsidRPr="00E44E3A">
        <w:rPr>
          <w:rFonts w:ascii="宋体" w:hAnsi="宋体" w:hint="eastAsia"/>
          <w:sz w:val="24"/>
        </w:rPr>
        <w:t>厂”）收到江苏省食品药品监督管理局颁发的《药品GMP证书》，证书编号：</w:t>
      </w:r>
      <w:r w:rsidR="00B92175" w:rsidRPr="00E44E3A">
        <w:rPr>
          <w:rFonts w:ascii="宋体" w:hAnsi="宋体" w:hint="eastAsia"/>
          <w:sz w:val="24"/>
        </w:rPr>
        <w:t>J</w:t>
      </w:r>
      <w:r w:rsidR="00B92175">
        <w:rPr>
          <w:rFonts w:ascii="宋体" w:hAnsi="宋体" w:hint="eastAsia"/>
          <w:sz w:val="24"/>
        </w:rPr>
        <w:t>S20180834</w:t>
      </w:r>
      <w:r w:rsidR="00432A96">
        <w:rPr>
          <w:rFonts w:ascii="宋体" w:hAnsi="宋体" w:hint="eastAsia"/>
          <w:sz w:val="24"/>
        </w:rPr>
        <w:t>。</w:t>
      </w:r>
      <w:r w:rsidR="00965FDC">
        <w:rPr>
          <w:rFonts w:ascii="宋体" w:hAnsi="宋体" w:hint="eastAsia"/>
          <w:sz w:val="24"/>
        </w:rPr>
        <w:t>现将相关情况公告如下：</w:t>
      </w:r>
    </w:p>
    <w:p w:rsidR="00432A96" w:rsidRPr="00965FDC" w:rsidRDefault="00432A96" w:rsidP="00965FDC">
      <w:pPr>
        <w:spacing w:line="360" w:lineRule="auto"/>
        <w:ind w:firstLineChars="200" w:firstLine="482"/>
        <w:rPr>
          <w:rFonts w:ascii="宋体" w:hAnsi="宋体"/>
          <w:b/>
          <w:sz w:val="24"/>
        </w:rPr>
      </w:pPr>
      <w:r w:rsidRPr="00965FDC">
        <w:rPr>
          <w:rFonts w:ascii="宋体" w:hAnsi="宋体" w:hint="eastAsia"/>
          <w:b/>
          <w:sz w:val="24"/>
        </w:rPr>
        <w:t>一、《药品GMP证书》的相关信息</w:t>
      </w:r>
    </w:p>
    <w:p w:rsidR="00432A96" w:rsidRDefault="00432A96" w:rsidP="00071B22">
      <w:pPr>
        <w:spacing w:line="360" w:lineRule="auto"/>
        <w:ind w:firstLineChars="200" w:firstLine="480"/>
        <w:rPr>
          <w:rFonts w:ascii="宋体" w:hAnsi="宋体"/>
          <w:sz w:val="24"/>
        </w:rPr>
      </w:pPr>
      <w:r>
        <w:rPr>
          <w:rFonts w:ascii="宋体" w:hAnsi="宋体" w:hint="eastAsia"/>
          <w:sz w:val="24"/>
        </w:rPr>
        <w:t>企业名称：</w:t>
      </w:r>
      <w:r w:rsidRPr="00432A96">
        <w:rPr>
          <w:rFonts w:ascii="宋体" w:hAnsi="宋体" w:hint="eastAsia"/>
          <w:sz w:val="24"/>
        </w:rPr>
        <w:t>江苏吴中医药集团有限公司苏州制药厂</w:t>
      </w:r>
    </w:p>
    <w:p w:rsidR="00432A96" w:rsidRDefault="00432A96" w:rsidP="00071B22">
      <w:pPr>
        <w:spacing w:line="360" w:lineRule="auto"/>
        <w:ind w:firstLineChars="200" w:firstLine="480"/>
        <w:rPr>
          <w:rFonts w:ascii="宋体" w:hAnsi="宋体"/>
          <w:sz w:val="24"/>
        </w:rPr>
      </w:pPr>
      <w:r>
        <w:rPr>
          <w:rFonts w:ascii="宋体" w:hAnsi="宋体" w:hint="eastAsia"/>
          <w:sz w:val="24"/>
        </w:rPr>
        <w:t>地址：</w:t>
      </w:r>
      <w:r w:rsidR="00B92175">
        <w:rPr>
          <w:rFonts w:ascii="宋体" w:hAnsi="宋体"/>
          <w:sz w:val="24"/>
        </w:rPr>
        <w:t>苏州市吴中区东吴南路</w:t>
      </w:r>
      <w:r w:rsidR="00B92175">
        <w:rPr>
          <w:rFonts w:ascii="宋体" w:hAnsi="宋体" w:hint="eastAsia"/>
          <w:sz w:val="24"/>
        </w:rPr>
        <w:t>2-1号；苏州市吴中经济开发区河东工业</w:t>
      </w:r>
      <w:proofErr w:type="gramStart"/>
      <w:r w:rsidR="00B92175">
        <w:rPr>
          <w:rFonts w:ascii="宋体" w:hAnsi="宋体" w:hint="eastAsia"/>
          <w:sz w:val="24"/>
        </w:rPr>
        <w:t>园六丰</w:t>
      </w:r>
      <w:proofErr w:type="gramEnd"/>
      <w:r w:rsidR="00B92175">
        <w:rPr>
          <w:rFonts w:ascii="宋体" w:hAnsi="宋体" w:hint="eastAsia"/>
          <w:sz w:val="24"/>
        </w:rPr>
        <w:t>路561号</w:t>
      </w:r>
    </w:p>
    <w:p w:rsidR="00D927AC" w:rsidRDefault="00D927AC" w:rsidP="00071B22">
      <w:pPr>
        <w:spacing w:line="360" w:lineRule="auto"/>
        <w:ind w:firstLineChars="200" w:firstLine="480"/>
        <w:rPr>
          <w:rFonts w:ascii="宋体" w:hAnsi="宋体"/>
          <w:sz w:val="24"/>
        </w:rPr>
      </w:pPr>
      <w:r>
        <w:rPr>
          <w:rFonts w:ascii="宋体" w:hAnsi="宋体" w:hint="eastAsia"/>
          <w:sz w:val="24"/>
        </w:rPr>
        <w:t>证书编号：</w:t>
      </w:r>
      <w:r w:rsidR="00B92175">
        <w:rPr>
          <w:rFonts w:ascii="宋体" w:hAnsi="宋体" w:hint="eastAsia"/>
          <w:sz w:val="24"/>
        </w:rPr>
        <w:t>JS20180834</w:t>
      </w:r>
    </w:p>
    <w:p w:rsidR="00432A96" w:rsidRDefault="00432A96" w:rsidP="00071B22">
      <w:pPr>
        <w:spacing w:line="360" w:lineRule="auto"/>
        <w:ind w:firstLineChars="200" w:firstLine="480"/>
        <w:rPr>
          <w:rFonts w:ascii="宋体" w:hAnsi="宋体"/>
          <w:sz w:val="24"/>
        </w:rPr>
      </w:pPr>
      <w:r>
        <w:rPr>
          <w:rFonts w:ascii="宋体" w:hAnsi="宋体" w:hint="eastAsia"/>
          <w:sz w:val="24"/>
        </w:rPr>
        <w:t>认证范围：</w:t>
      </w:r>
      <w:r w:rsidR="00B92175">
        <w:rPr>
          <w:rFonts w:ascii="宋体" w:hAnsi="宋体" w:hint="eastAsia"/>
          <w:sz w:val="24"/>
        </w:rPr>
        <w:t>小容量注射剂（含</w:t>
      </w:r>
      <w:proofErr w:type="gramStart"/>
      <w:r w:rsidR="00B92175">
        <w:rPr>
          <w:rFonts w:ascii="宋体" w:hAnsi="宋体" w:hint="eastAsia"/>
          <w:sz w:val="24"/>
        </w:rPr>
        <w:t>非最终</w:t>
      </w:r>
      <w:proofErr w:type="gramEnd"/>
      <w:r w:rsidR="00B92175">
        <w:rPr>
          <w:rFonts w:ascii="宋体" w:hAnsi="宋体" w:hint="eastAsia"/>
          <w:sz w:val="24"/>
        </w:rPr>
        <w:t>灭菌）、冻干粉针剂、粉针剂、</w:t>
      </w:r>
      <w:r w:rsidR="009C05E6">
        <w:rPr>
          <w:rFonts w:ascii="宋体" w:hAnsi="宋体"/>
          <w:sz w:val="24"/>
        </w:rPr>
        <w:t xml:space="preserve"> </w:t>
      </w:r>
      <w:r w:rsidR="00B92175">
        <w:rPr>
          <w:rFonts w:ascii="宋体" w:hAnsi="宋体"/>
          <w:sz w:val="24"/>
        </w:rPr>
        <w:t>大容量注射剂</w:t>
      </w:r>
      <w:r w:rsidR="00B92175">
        <w:rPr>
          <w:rFonts w:ascii="宋体" w:hAnsi="宋体" w:hint="eastAsia"/>
          <w:sz w:val="24"/>
        </w:rPr>
        <w:t>、</w:t>
      </w:r>
      <w:r w:rsidR="00B92175">
        <w:rPr>
          <w:rFonts w:ascii="宋体" w:hAnsi="宋体"/>
          <w:sz w:val="24"/>
        </w:rPr>
        <w:t>片剂</w:t>
      </w:r>
      <w:r w:rsidR="00B92175">
        <w:rPr>
          <w:rFonts w:ascii="宋体" w:hAnsi="宋体" w:hint="eastAsia"/>
          <w:sz w:val="24"/>
        </w:rPr>
        <w:t>、</w:t>
      </w:r>
      <w:r w:rsidR="00B92175">
        <w:rPr>
          <w:rFonts w:ascii="宋体" w:hAnsi="宋体"/>
          <w:sz w:val="24"/>
        </w:rPr>
        <w:t>硬胶囊剂</w:t>
      </w:r>
      <w:r w:rsidR="00B92175">
        <w:rPr>
          <w:rFonts w:ascii="宋体" w:hAnsi="宋体" w:hint="eastAsia"/>
          <w:sz w:val="24"/>
        </w:rPr>
        <w:t>、</w:t>
      </w:r>
      <w:r w:rsidR="00B92175">
        <w:rPr>
          <w:rFonts w:ascii="宋体" w:hAnsi="宋体"/>
          <w:sz w:val="24"/>
        </w:rPr>
        <w:t>口服溶液剂</w:t>
      </w:r>
      <w:r w:rsidR="00B92175">
        <w:rPr>
          <w:rFonts w:ascii="宋体" w:hAnsi="宋体" w:hint="eastAsia"/>
          <w:sz w:val="24"/>
        </w:rPr>
        <w:t>、</w:t>
      </w:r>
      <w:r w:rsidR="00B92175">
        <w:rPr>
          <w:rFonts w:ascii="宋体" w:hAnsi="宋体"/>
          <w:sz w:val="24"/>
        </w:rPr>
        <w:t>滴丸剂</w:t>
      </w:r>
      <w:r w:rsidR="00B92175">
        <w:rPr>
          <w:rFonts w:ascii="宋体" w:hAnsi="宋体" w:hint="eastAsia"/>
          <w:sz w:val="24"/>
        </w:rPr>
        <w:t>（中药前处理及提取）；原料药（美索巴莫）</w:t>
      </w:r>
    </w:p>
    <w:p w:rsidR="00071B22" w:rsidRDefault="00D927AC" w:rsidP="00A949EE">
      <w:pPr>
        <w:spacing w:line="360" w:lineRule="auto"/>
        <w:ind w:firstLine="480"/>
        <w:rPr>
          <w:rFonts w:ascii="宋体" w:hAnsi="宋体"/>
          <w:sz w:val="24"/>
        </w:rPr>
      </w:pPr>
      <w:r>
        <w:rPr>
          <w:rFonts w:ascii="宋体" w:hAnsi="宋体" w:hint="eastAsia"/>
          <w:sz w:val="24"/>
        </w:rPr>
        <w:t>有效期至：</w:t>
      </w:r>
      <w:r w:rsidR="00B92175">
        <w:rPr>
          <w:rFonts w:ascii="宋体" w:hAnsi="宋体" w:hint="eastAsia"/>
          <w:sz w:val="24"/>
        </w:rPr>
        <w:t>2023年6月21日</w:t>
      </w:r>
      <w:r w:rsidR="009C05E6">
        <w:rPr>
          <w:rFonts w:ascii="宋体" w:hAnsi="宋体"/>
          <w:sz w:val="24"/>
        </w:rPr>
        <w:t xml:space="preserve"> </w:t>
      </w:r>
    </w:p>
    <w:p w:rsidR="00CD4E28" w:rsidRDefault="00D927AC" w:rsidP="002E3C12">
      <w:pPr>
        <w:spacing w:line="360" w:lineRule="auto"/>
        <w:ind w:firstLine="480"/>
        <w:rPr>
          <w:rFonts w:ascii="宋体" w:hAnsi="宋体"/>
          <w:b/>
          <w:sz w:val="24"/>
        </w:rPr>
      </w:pPr>
      <w:r w:rsidRPr="00965FDC">
        <w:rPr>
          <w:rFonts w:ascii="宋体" w:hAnsi="宋体" w:hint="eastAsia"/>
          <w:b/>
          <w:sz w:val="24"/>
        </w:rPr>
        <w:t>二、该药品GMP涉及的生产情况</w:t>
      </w:r>
    </w:p>
    <w:p w:rsidR="00707186" w:rsidRPr="00707186" w:rsidRDefault="00707186" w:rsidP="002E3C12">
      <w:pPr>
        <w:spacing w:line="360" w:lineRule="auto"/>
        <w:ind w:firstLine="480"/>
        <w:rPr>
          <w:rFonts w:ascii="宋体" w:hAnsi="宋体"/>
          <w:sz w:val="24"/>
        </w:rPr>
      </w:pPr>
      <w:r w:rsidRPr="00707186">
        <w:rPr>
          <w:rFonts w:ascii="宋体" w:hAnsi="宋体" w:hint="eastAsia"/>
          <w:sz w:val="24"/>
        </w:rPr>
        <w:t>本次通过GMP认证的</w:t>
      </w:r>
      <w:r w:rsidR="003C2D02">
        <w:rPr>
          <w:rFonts w:ascii="宋体" w:hAnsi="宋体" w:hint="eastAsia"/>
          <w:sz w:val="24"/>
        </w:rPr>
        <w:t>范围包括</w:t>
      </w:r>
      <w:r w:rsidR="00B92175">
        <w:rPr>
          <w:rFonts w:ascii="宋体" w:hAnsi="宋体" w:hint="eastAsia"/>
          <w:sz w:val="24"/>
        </w:rPr>
        <w:t>小容量注射剂车间、</w:t>
      </w:r>
      <w:r w:rsidR="00597227" w:rsidRPr="00597227">
        <w:rPr>
          <w:rFonts w:ascii="宋体" w:hAnsi="宋体" w:hint="eastAsia"/>
          <w:sz w:val="24"/>
        </w:rPr>
        <w:t>粉针剂车间</w:t>
      </w:r>
      <w:r w:rsidR="00597227">
        <w:rPr>
          <w:rFonts w:ascii="宋体" w:hAnsi="宋体" w:hint="eastAsia"/>
          <w:sz w:val="24"/>
        </w:rPr>
        <w:t>、</w:t>
      </w:r>
      <w:r w:rsidR="00597227" w:rsidRPr="00597227">
        <w:rPr>
          <w:rFonts w:ascii="宋体" w:hAnsi="宋体" w:hint="eastAsia"/>
          <w:sz w:val="24"/>
        </w:rPr>
        <w:t>冻干粉针剂车间</w:t>
      </w:r>
      <w:r w:rsidR="00597227">
        <w:rPr>
          <w:rFonts w:ascii="宋体" w:hAnsi="宋体" w:hint="eastAsia"/>
          <w:sz w:val="24"/>
        </w:rPr>
        <w:t>、</w:t>
      </w:r>
      <w:r w:rsidR="00597227" w:rsidRPr="00597227">
        <w:rPr>
          <w:rFonts w:ascii="宋体" w:hAnsi="宋体" w:hint="eastAsia"/>
          <w:sz w:val="24"/>
        </w:rPr>
        <w:t>大容量注射剂车间</w:t>
      </w:r>
      <w:r w:rsidR="00597227">
        <w:rPr>
          <w:rFonts w:ascii="宋体" w:hAnsi="宋体" w:hint="eastAsia"/>
          <w:sz w:val="24"/>
        </w:rPr>
        <w:t>、</w:t>
      </w:r>
      <w:r w:rsidR="00B92175" w:rsidRPr="00B92175">
        <w:rPr>
          <w:rFonts w:ascii="宋体" w:hAnsi="宋体" w:hint="eastAsia"/>
          <w:sz w:val="24"/>
        </w:rPr>
        <w:t>口服溶液剂车间</w:t>
      </w:r>
      <w:r w:rsidR="00B92175">
        <w:rPr>
          <w:rFonts w:ascii="宋体" w:hAnsi="宋体" w:hint="eastAsia"/>
          <w:sz w:val="24"/>
        </w:rPr>
        <w:t>、</w:t>
      </w:r>
      <w:r w:rsidR="00B92175" w:rsidRPr="00B92175">
        <w:rPr>
          <w:rFonts w:ascii="宋体" w:hAnsi="宋体" w:hint="eastAsia"/>
          <w:sz w:val="24"/>
        </w:rPr>
        <w:t>固体制剂车间（片剂、胶囊剂）</w:t>
      </w:r>
      <w:r w:rsidR="00B92175">
        <w:rPr>
          <w:rFonts w:ascii="宋体" w:hAnsi="宋体" w:hint="eastAsia"/>
          <w:sz w:val="24"/>
        </w:rPr>
        <w:t>、</w:t>
      </w:r>
      <w:r w:rsidR="00B92175" w:rsidRPr="00B92175">
        <w:rPr>
          <w:rFonts w:ascii="宋体" w:hAnsi="宋体" w:hint="eastAsia"/>
          <w:sz w:val="24"/>
        </w:rPr>
        <w:t>滴丸剂车间（含中药前处理及提取）</w:t>
      </w:r>
      <w:r w:rsidR="00B92175">
        <w:rPr>
          <w:rFonts w:ascii="宋体" w:hAnsi="宋体" w:hint="eastAsia"/>
          <w:sz w:val="24"/>
        </w:rPr>
        <w:t>、</w:t>
      </w:r>
      <w:r w:rsidR="00B92175" w:rsidRPr="00B92175">
        <w:rPr>
          <w:rFonts w:ascii="宋体" w:hAnsi="宋体" w:hint="eastAsia"/>
          <w:sz w:val="24"/>
        </w:rPr>
        <w:t>原料药生产线（美索巴莫）</w:t>
      </w:r>
      <w:r w:rsidRPr="00707186">
        <w:rPr>
          <w:rFonts w:ascii="宋体" w:hAnsi="宋体" w:hint="eastAsia"/>
          <w:sz w:val="24"/>
        </w:rPr>
        <w:t>，本次认证累计投入费用约人民币3</w:t>
      </w:r>
      <w:r>
        <w:rPr>
          <w:rFonts w:ascii="宋体" w:hAnsi="宋体" w:hint="eastAsia"/>
          <w:sz w:val="24"/>
        </w:rPr>
        <w:t>,</w:t>
      </w:r>
      <w:r w:rsidRPr="00707186">
        <w:rPr>
          <w:rFonts w:ascii="宋体" w:hAnsi="宋体" w:hint="eastAsia"/>
          <w:sz w:val="24"/>
        </w:rPr>
        <w:t>400万元（未经审计）。具体情况如下：</w:t>
      </w:r>
    </w:p>
    <w:tbl>
      <w:tblPr>
        <w:tblpPr w:leftFromText="180" w:rightFromText="180" w:vertAnchor="text" w:horzAnchor="page" w:tblpX="1087" w:tblpY="294"/>
        <w:tblOverlap w:val="neve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1"/>
        <w:gridCol w:w="1577"/>
        <w:gridCol w:w="1363"/>
        <w:gridCol w:w="1884"/>
        <w:gridCol w:w="4447"/>
      </w:tblGrid>
      <w:tr w:rsidR="00CD4E28" w:rsidTr="00ED17B0">
        <w:trPr>
          <w:cantSplit/>
          <w:tblHeader/>
        </w:trPr>
        <w:tc>
          <w:tcPr>
            <w:tcW w:w="691" w:type="dxa"/>
            <w:vAlign w:val="center"/>
          </w:tcPr>
          <w:p w:rsidR="00CD4E28" w:rsidRPr="00F76A31" w:rsidRDefault="00CD4E28" w:rsidP="002D0E51">
            <w:pPr>
              <w:spacing w:line="600" w:lineRule="auto"/>
              <w:jc w:val="center"/>
              <w:rPr>
                <w:b/>
                <w:bCs/>
              </w:rPr>
            </w:pPr>
            <w:r w:rsidRPr="00F76A31">
              <w:rPr>
                <w:rFonts w:cs="宋体" w:hint="eastAsia"/>
                <w:b/>
                <w:bCs/>
              </w:rPr>
              <w:lastRenderedPageBreak/>
              <w:t>序号</w:t>
            </w:r>
          </w:p>
        </w:tc>
        <w:tc>
          <w:tcPr>
            <w:tcW w:w="1577" w:type="dxa"/>
            <w:vAlign w:val="center"/>
          </w:tcPr>
          <w:p w:rsidR="00CD4E28" w:rsidRPr="00F76A31" w:rsidRDefault="00CD4E28" w:rsidP="002D0E51">
            <w:pPr>
              <w:spacing w:line="600" w:lineRule="auto"/>
              <w:jc w:val="center"/>
              <w:rPr>
                <w:b/>
                <w:bCs/>
              </w:rPr>
            </w:pPr>
            <w:r w:rsidRPr="00F76A31">
              <w:rPr>
                <w:rFonts w:cs="宋体" w:hint="eastAsia"/>
                <w:b/>
                <w:bCs/>
              </w:rPr>
              <w:t>车间名称</w:t>
            </w:r>
          </w:p>
        </w:tc>
        <w:tc>
          <w:tcPr>
            <w:tcW w:w="1363" w:type="dxa"/>
            <w:vAlign w:val="center"/>
          </w:tcPr>
          <w:p w:rsidR="00CD4E28" w:rsidRPr="00F76A31" w:rsidRDefault="00CD4E28" w:rsidP="002D0E51">
            <w:pPr>
              <w:spacing w:line="600" w:lineRule="auto"/>
              <w:jc w:val="center"/>
              <w:rPr>
                <w:b/>
                <w:bCs/>
              </w:rPr>
            </w:pPr>
            <w:r w:rsidRPr="00F76A31">
              <w:rPr>
                <w:rFonts w:cs="宋体" w:hint="eastAsia"/>
                <w:b/>
                <w:bCs/>
              </w:rPr>
              <w:t>年设计产能</w:t>
            </w:r>
          </w:p>
        </w:tc>
        <w:tc>
          <w:tcPr>
            <w:tcW w:w="1884" w:type="dxa"/>
            <w:vAlign w:val="center"/>
          </w:tcPr>
          <w:p w:rsidR="00CD4E28" w:rsidRPr="00F76A31" w:rsidRDefault="00CD4E28" w:rsidP="002D0E51">
            <w:pPr>
              <w:spacing w:line="600" w:lineRule="auto"/>
              <w:jc w:val="center"/>
              <w:rPr>
                <w:b/>
                <w:bCs/>
              </w:rPr>
            </w:pPr>
            <w:r>
              <w:rPr>
                <w:rFonts w:cs="宋体" w:hint="eastAsia"/>
                <w:b/>
                <w:bCs/>
              </w:rPr>
              <w:t>代表</w:t>
            </w:r>
            <w:r w:rsidRPr="00F76A31">
              <w:rPr>
                <w:rFonts w:cs="宋体" w:hint="eastAsia"/>
                <w:b/>
                <w:bCs/>
              </w:rPr>
              <w:t>产品</w:t>
            </w:r>
          </w:p>
        </w:tc>
        <w:tc>
          <w:tcPr>
            <w:tcW w:w="4447" w:type="dxa"/>
            <w:vAlign w:val="center"/>
          </w:tcPr>
          <w:p w:rsidR="00CD4E28" w:rsidRPr="00F76A31" w:rsidRDefault="00CD4E28" w:rsidP="002D0E51">
            <w:pPr>
              <w:spacing w:line="600" w:lineRule="auto"/>
              <w:jc w:val="center"/>
              <w:rPr>
                <w:b/>
                <w:bCs/>
              </w:rPr>
            </w:pPr>
            <w:r w:rsidRPr="00F76A31">
              <w:rPr>
                <w:rFonts w:cs="宋体" w:hint="eastAsia"/>
                <w:b/>
                <w:bCs/>
              </w:rPr>
              <w:t>适应症</w:t>
            </w:r>
          </w:p>
        </w:tc>
      </w:tr>
      <w:tr w:rsidR="00CD4E28" w:rsidTr="00ED17B0">
        <w:trPr>
          <w:cantSplit/>
          <w:trHeight w:val="946"/>
        </w:trPr>
        <w:tc>
          <w:tcPr>
            <w:tcW w:w="691" w:type="dxa"/>
            <w:vMerge w:val="restart"/>
            <w:vAlign w:val="center"/>
          </w:tcPr>
          <w:p w:rsidR="00CD4E28" w:rsidRDefault="00CD4E28" w:rsidP="002D0E51">
            <w:pPr>
              <w:jc w:val="center"/>
              <w:textAlignment w:val="center"/>
            </w:pPr>
            <w:r>
              <w:rPr>
                <w:rFonts w:hint="eastAsia"/>
              </w:rPr>
              <w:t>1</w:t>
            </w:r>
          </w:p>
        </w:tc>
        <w:tc>
          <w:tcPr>
            <w:tcW w:w="1577" w:type="dxa"/>
            <w:vMerge w:val="restart"/>
            <w:vAlign w:val="center"/>
          </w:tcPr>
          <w:p w:rsidR="00CD4E28" w:rsidRDefault="00CD4E28" w:rsidP="002D0E51">
            <w:pPr>
              <w:jc w:val="center"/>
              <w:textAlignment w:val="center"/>
            </w:pPr>
            <w:r>
              <w:rPr>
                <w:rFonts w:cs="宋体" w:hint="eastAsia"/>
                <w:kern w:val="0"/>
                <w:sz w:val="22"/>
                <w:szCs w:val="22"/>
              </w:rPr>
              <w:t>小容量注射剂</w:t>
            </w:r>
            <w:r w:rsidRPr="00F76A31">
              <w:rPr>
                <w:rFonts w:cs="宋体" w:hint="eastAsia"/>
                <w:kern w:val="0"/>
                <w:sz w:val="22"/>
                <w:szCs w:val="22"/>
              </w:rPr>
              <w:t>车间</w:t>
            </w:r>
          </w:p>
        </w:tc>
        <w:tc>
          <w:tcPr>
            <w:tcW w:w="1363" w:type="dxa"/>
            <w:vMerge w:val="restart"/>
            <w:vAlign w:val="center"/>
          </w:tcPr>
          <w:p w:rsidR="00CD4E28" w:rsidRDefault="00CD4E28" w:rsidP="002D0E51">
            <w:pPr>
              <w:jc w:val="center"/>
            </w:pPr>
            <w:r>
              <w:rPr>
                <w:rFonts w:hint="eastAsia"/>
              </w:rPr>
              <w:t>40</w:t>
            </w:r>
            <w:r w:rsidR="00AC5E94">
              <w:rPr>
                <w:rFonts w:hint="eastAsia"/>
              </w:rPr>
              <w:t>,</w:t>
            </w:r>
            <w:r>
              <w:rPr>
                <w:rFonts w:hint="eastAsia"/>
              </w:rPr>
              <w:t>000</w:t>
            </w:r>
            <w:r>
              <w:rPr>
                <w:rFonts w:hint="eastAsia"/>
              </w:rPr>
              <w:t>万支</w:t>
            </w:r>
          </w:p>
        </w:tc>
        <w:tc>
          <w:tcPr>
            <w:tcW w:w="1884" w:type="dxa"/>
            <w:shd w:val="clear" w:color="auto" w:fill="auto"/>
            <w:vAlign w:val="center"/>
          </w:tcPr>
          <w:p w:rsidR="00CD4E28" w:rsidRPr="001B7E1D" w:rsidRDefault="00CD4E28" w:rsidP="002D0E51">
            <w:pPr>
              <w:jc w:val="center"/>
              <w:textAlignment w:val="center"/>
            </w:pPr>
            <w:r w:rsidRPr="001B7E1D">
              <w:rPr>
                <w:rFonts w:cs="宋体" w:hint="eastAsia"/>
                <w:kern w:val="0"/>
                <w:sz w:val="22"/>
                <w:szCs w:val="22"/>
              </w:rPr>
              <w:t>美索巴莫注射液（</w:t>
            </w:r>
            <w:r w:rsidRPr="001B7E1D">
              <w:rPr>
                <w:rStyle w:val="font51"/>
              </w:rPr>
              <w:t>10ml:1g</w:t>
            </w:r>
            <w:r w:rsidRPr="001B7E1D">
              <w:rPr>
                <w:rStyle w:val="font11"/>
                <w:rFonts w:hint="eastAsia"/>
              </w:rPr>
              <w:t>）</w:t>
            </w:r>
          </w:p>
        </w:tc>
        <w:tc>
          <w:tcPr>
            <w:tcW w:w="4447" w:type="dxa"/>
            <w:shd w:val="clear" w:color="auto" w:fill="auto"/>
            <w:vAlign w:val="center"/>
          </w:tcPr>
          <w:p w:rsidR="00CD4E28" w:rsidRPr="001B7E1D" w:rsidRDefault="00CD4E28" w:rsidP="002D0E51">
            <w:pPr>
              <w:textAlignment w:val="top"/>
            </w:pPr>
            <w:r w:rsidRPr="001B7E1D">
              <w:rPr>
                <w:rFonts w:cs="宋体" w:hint="eastAsia"/>
                <w:kern w:val="0"/>
                <w:sz w:val="22"/>
                <w:szCs w:val="22"/>
              </w:rPr>
              <w:t>主要用于急性骨骼肌疼痛或不适症状的辅助治疗。</w:t>
            </w:r>
          </w:p>
        </w:tc>
      </w:tr>
      <w:tr w:rsidR="00CD4E28" w:rsidTr="00ED17B0">
        <w:trPr>
          <w:cantSplit/>
        </w:trPr>
        <w:tc>
          <w:tcPr>
            <w:tcW w:w="691" w:type="dxa"/>
            <w:vMerge/>
            <w:vAlign w:val="center"/>
          </w:tcPr>
          <w:p w:rsidR="00CD4E28" w:rsidRDefault="00CD4E28" w:rsidP="002D0E51">
            <w:pPr>
              <w:widowControl/>
              <w:jc w:val="center"/>
              <w:textAlignment w:val="center"/>
            </w:pPr>
          </w:p>
        </w:tc>
        <w:tc>
          <w:tcPr>
            <w:tcW w:w="1577" w:type="dxa"/>
            <w:vMerge/>
            <w:vAlign w:val="center"/>
          </w:tcPr>
          <w:p w:rsidR="00CD4E28" w:rsidRDefault="00CD4E28" w:rsidP="002D0E51">
            <w:pPr>
              <w:widowControl/>
              <w:jc w:val="center"/>
              <w:textAlignment w:val="center"/>
            </w:pPr>
          </w:p>
        </w:tc>
        <w:tc>
          <w:tcPr>
            <w:tcW w:w="1363" w:type="dxa"/>
            <w:vMerge/>
            <w:vAlign w:val="center"/>
          </w:tcPr>
          <w:p w:rsidR="00CD4E28" w:rsidRDefault="00CD4E28" w:rsidP="002D0E51">
            <w:pPr>
              <w:jc w:val="center"/>
            </w:pPr>
          </w:p>
        </w:tc>
        <w:tc>
          <w:tcPr>
            <w:tcW w:w="1884" w:type="dxa"/>
            <w:shd w:val="clear" w:color="auto" w:fill="auto"/>
            <w:vAlign w:val="center"/>
          </w:tcPr>
          <w:p w:rsidR="00CD4E28" w:rsidRPr="001B7E1D" w:rsidRDefault="00CD4E28" w:rsidP="002D0E51">
            <w:pPr>
              <w:widowControl/>
              <w:jc w:val="center"/>
              <w:textAlignment w:val="center"/>
              <w:rPr>
                <w:highlight w:val="yellow"/>
              </w:rPr>
            </w:pPr>
            <w:proofErr w:type="gramStart"/>
            <w:r w:rsidRPr="001B7E1D">
              <w:rPr>
                <w:rFonts w:cs="宋体" w:hint="eastAsia"/>
                <w:kern w:val="0"/>
                <w:sz w:val="22"/>
                <w:szCs w:val="22"/>
              </w:rPr>
              <w:t>阿奇霉素</w:t>
            </w:r>
            <w:proofErr w:type="gramEnd"/>
            <w:r w:rsidRPr="001B7E1D">
              <w:rPr>
                <w:rFonts w:cs="宋体" w:hint="eastAsia"/>
                <w:kern w:val="0"/>
                <w:sz w:val="22"/>
                <w:szCs w:val="22"/>
              </w:rPr>
              <w:t>注射液（</w:t>
            </w:r>
            <w:r w:rsidRPr="001B7E1D">
              <w:rPr>
                <w:rStyle w:val="font51"/>
              </w:rPr>
              <w:t>2ml:0.2g</w:t>
            </w:r>
            <w:r w:rsidRPr="001B7E1D">
              <w:rPr>
                <w:rStyle w:val="font51"/>
                <w:rFonts w:cs="宋体" w:hint="eastAsia"/>
              </w:rPr>
              <w:t>、</w:t>
            </w:r>
            <w:r w:rsidRPr="001B7E1D">
              <w:rPr>
                <w:rStyle w:val="font51"/>
              </w:rPr>
              <w:t>2.5ml:0.25g</w:t>
            </w:r>
            <w:r w:rsidRPr="001B7E1D">
              <w:rPr>
                <w:rStyle w:val="font51"/>
                <w:rFonts w:cs="宋体" w:hint="eastAsia"/>
              </w:rPr>
              <w:t>、</w:t>
            </w:r>
            <w:r w:rsidRPr="001B7E1D">
              <w:rPr>
                <w:rStyle w:val="font51"/>
              </w:rPr>
              <w:t>5ml:0.5g</w:t>
            </w:r>
            <w:r w:rsidRPr="001B7E1D">
              <w:rPr>
                <w:rStyle w:val="font11"/>
                <w:rFonts w:hint="eastAsia"/>
              </w:rPr>
              <w:t>）</w:t>
            </w:r>
          </w:p>
        </w:tc>
        <w:tc>
          <w:tcPr>
            <w:tcW w:w="4447" w:type="dxa"/>
            <w:shd w:val="clear" w:color="auto" w:fill="auto"/>
            <w:vAlign w:val="center"/>
          </w:tcPr>
          <w:p w:rsidR="00CD4E28" w:rsidRPr="001B7E1D" w:rsidRDefault="00CD4E28" w:rsidP="002D0E51">
            <w:pPr>
              <w:widowControl/>
              <w:textAlignment w:val="top"/>
              <w:rPr>
                <w:highlight w:val="yellow"/>
              </w:rPr>
            </w:pPr>
            <w:r w:rsidRPr="001B7E1D">
              <w:rPr>
                <w:rFonts w:cs="宋体" w:hint="eastAsia"/>
                <w:kern w:val="0"/>
                <w:sz w:val="22"/>
                <w:szCs w:val="22"/>
              </w:rPr>
              <w:t>本品适用于敏感致病菌株所引起的下列感染：由肺炎衣原体、流感嗜血杆菌、嗜肺军团菌、卡他摩拉菌、金黄色葡萄球菌或肺炎链球菌引起的需要首先采取静脉滴注治疗的社区获得性肺炎。由沙眼衣原体、淋病双球菌、</w:t>
            </w:r>
            <w:proofErr w:type="gramStart"/>
            <w:r w:rsidRPr="001B7E1D">
              <w:rPr>
                <w:rFonts w:cs="宋体" w:hint="eastAsia"/>
                <w:kern w:val="0"/>
                <w:sz w:val="22"/>
                <w:szCs w:val="22"/>
              </w:rPr>
              <w:t>人型支原体</w:t>
            </w:r>
            <w:proofErr w:type="gramEnd"/>
            <w:r w:rsidRPr="001B7E1D">
              <w:rPr>
                <w:rFonts w:cs="宋体" w:hint="eastAsia"/>
                <w:kern w:val="0"/>
                <w:sz w:val="22"/>
                <w:szCs w:val="22"/>
              </w:rPr>
              <w:t>引起的需首先采取静脉滴注治疗的盆腔炎。若怀疑合并厌氧菌感染，应合用抗厌氧菌的抗菌素。</w:t>
            </w:r>
          </w:p>
        </w:tc>
      </w:tr>
      <w:tr w:rsidR="00CD4E28" w:rsidTr="00ED17B0">
        <w:trPr>
          <w:cantSplit/>
        </w:trPr>
        <w:tc>
          <w:tcPr>
            <w:tcW w:w="691" w:type="dxa"/>
            <w:vAlign w:val="center"/>
          </w:tcPr>
          <w:p w:rsidR="00CD4E28" w:rsidRDefault="00CD4E28" w:rsidP="002D0E51">
            <w:pPr>
              <w:jc w:val="center"/>
              <w:textAlignment w:val="center"/>
            </w:pPr>
            <w:r>
              <w:rPr>
                <w:rFonts w:hint="eastAsia"/>
                <w:kern w:val="0"/>
                <w:sz w:val="22"/>
                <w:szCs w:val="22"/>
              </w:rPr>
              <w:t>2</w:t>
            </w:r>
          </w:p>
        </w:tc>
        <w:tc>
          <w:tcPr>
            <w:tcW w:w="1577" w:type="dxa"/>
            <w:vAlign w:val="center"/>
          </w:tcPr>
          <w:p w:rsidR="00CD4E28" w:rsidRDefault="00CD4E28" w:rsidP="002D0E51">
            <w:pPr>
              <w:widowControl/>
              <w:jc w:val="center"/>
              <w:textAlignment w:val="center"/>
            </w:pPr>
            <w:r w:rsidRPr="00F76A31">
              <w:rPr>
                <w:rFonts w:cs="宋体" w:hint="eastAsia"/>
                <w:kern w:val="0"/>
                <w:sz w:val="22"/>
                <w:szCs w:val="22"/>
              </w:rPr>
              <w:t>粉针剂车间</w:t>
            </w:r>
          </w:p>
        </w:tc>
        <w:tc>
          <w:tcPr>
            <w:tcW w:w="1363" w:type="dxa"/>
            <w:vAlign w:val="center"/>
          </w:tcPr>
          <w:p w:rsidR="00CD4E28" w:rsidRDefault="00CD4E28" w:rsidP="002D0E51">
            <w:pPr>
              <w:jc w:val="center"/>
            </w:pPr>
            <w:r>
              <w:rPr>
                <w:rFonts w:hint="eastAsia"/>
              </w:rPr>
              <w:t>3</w:t>
            </w:r>
            <w:r w:rsidR="00AC5E94">
              <w:rPr>
                <w:rFonts w:hint="eastAsia"/>
              </w:rPr>
              <w:t>,</w:t>
            </w:r>
            <w:r>
              <w:rPr>
                <w:rFonts w:hint="eastAsia"/>
              </w:rPr>
              <w:t>000</w:t>
            </w:r>
            <w:r>
              <w:rPr>
                <w:rFonts w:hint="eastAsia"/>
              </w:rPr>
              <w:t>万支</w:t>
            </w:r>
          </w:p>
        </w:tc>
        <w:tc>
          <w:tcPr>
            <w:tcW w:w="1884" w:type="dxa"/>
            <w:shd w:val="clear" w:color="auto" w:fill="auto"/>
            <w:vAlign w:val="center"/>
          </w:tcPr>
          <w:p w:rsidR="00CD4E28" w:rsidRPr="001B7E1D" w:rsidRDefault="00CD4E28" w:rsidP="002D0E51">
            <w:pPr>
              <w:widowControl/>
              <w:jc w:val="center"/>
              <w:textAlignment w:val="center"/>
            </w:pPr>
            <w:r w:rsidRPr="001B7E1D">
              <w:rPr>
                <w:rFonts w:cs="宋体" w:hint="eastAsia"/>
                <w:kern w:val="0"/>
                <w:sz w:val="22"/>
                <w:szCs w:val="22"/>
              </w:rPr>
              <w:t>注射用硫酸阿米卡星（</w:t>
            </w:r>
            <w:r w:rsidRPr="001B7E1D">
              <w:rPr>
                <w:rStyle w:val="font51"/>
              </w:rPr>
              <w:t>0.2g</w:t>
            </w:r>
            <w:r w:rsidRPr="001B7E1D">
              <w:rPr>
                <w:rStyle w:val="font11"/>
                <w:rFonts w:hint="eastAsia"/>
              </w:rPr>
              <w:t>）</w:t>
            </w:r>
          </w:p>
        </w:tc>
        <w:tc>
          <w:tcPr>
            <w:tcW w:w="4447" w:type="dxa"/>
            <w:shd w:val="clear" w:color="auto" w:fill="auto"/>
            <w:vAlign w:val="center"/>
          </w:tcPr>
          <w:p w:rsidR="00CD4E28" w:rsidRPr="001B7E1D" w:rsidRDefault="00CD4E28" w:rsidP="002D0E51">
            <w:pPr>
              <w:widowControl/>
              <w:textAlignment w:val="top"/>
            </w:pPr>
            <w:r w:rsidRPr="001B7E1D">
              <w:rPr>
                <w:rFonts w:cs="宋体" w:hint="eastAsia"/>
                <w:kern w:val="0"/>
                <w:sz w:val="22"/>
                <w:szCs w:val="22"/>
              </w:rPr>
              <w:t>本品适用于铜绿假单胞</w:t>
            </w:r>
            <w:proofErr w:type="gramStart"/>
            <w:r w:rsidRPr="001B7E1D">
              <w:rPr>
                <w:rFonts w:cs="宋体" w:hint="eastAsia"/>
                <w:kern w:val="0"/>
                <w:sz w:val="22"/>
                <w:szCs w:val="22"/>
              </w:rPr>
              <w:t>菌及其</w:t>
            </w:r>
            <w:proofErr w:type="gramEnd"/>
            <w:r w:rsidRPr="001B7E1D">
              <w:rPr>
                <w:rFonts w:cs="宋体" w:hint="eastAsia"/>
                <w:kern w:val="0"/>
                <w:sz w:val="22"/>
                <w:szCs w:val="22"/>
              </w:rPr>
              <w:t>他假单胞菌、大肠埃希菌、变形杆菌属、克雷伯菌属、肠杆菌属、沙雷菌属、不动杆菌属等敏感革兰阴性杆菌与葡萄球菌属</w:t>
            </w:r>
            <w:r w:rsidRPr="001B7E1D">
              <w:rPr>
                <w:kern w:val="0"/>
                <w:sz w:val="22"/>
                <w:szCs w:val="22"/>
              </w:rPr>
              <w:t>(</w:t>
            </w:r>
            <w:r w:rsidRPr="001B7E1D">
              <w:rPr>
                <w:rFonts w:cs="宋体" w:hint="eastAsia"/>
                <w:kern w:val="0"/>
                <w:sz w:val="22"/>
                <w:szCs w:val="22"/>
              </w:rPr>
              <w:t>甲氧西林敏感株</w:t>
            </w:r>
            <w:r w:rsidRPr="001B7E1D">
              <w:rPr>
                <w:kern w:val="0"/>
                <w:sz w:val="22"/>
                <w:szCs w:val="22"/>
              </w:rPr>
              <w:t>)</w:t>
            </w:r>
            <w:r w:rsidRPr="001B7E1D">
              <w:rPr>
                <w:rFonts w:cs="宋体" w:hint="eastAsia"/>
                <w:kern w:val="0"/>
                <w:sz w:val="22"/>
                <w:szCs w:val="22"/>
              </w:rPr>
              <w:t>所致严重感染，如菌血症或败血症、细菌性心内膜炎、下呼吸道感染、骨关节感染、胆道感染、腹腔感染、复杂性尿路感染、皮肤软组织感染等。由于本品对多数氨基糖苷类钝化酶稳定，故尤其适用于治疗革兰阴性杆菌对卡那霉素、庆大霉素或妥布霉素耐药菌株所致的严重感染。</w:t>
            </w:r>
          </w:p>
        </w:tc>
      </w:tr>
      <w:tr w:rsidR="00CD4E28" w:rsidTr="00ED17B0">
        <w:trPr>
          <w:cantSplit/>
        </w:trPr>
        <w:tc>
          <w:tcPr>
            <w:tcW w:w="691" w:type="dxa"/>
            <w:vMerge w:val="restart"/>
            <w:vAlign w:val="center"/>
          </w:tcPr>
          <w:p w:rsidR="00CD4E28" w:rsidRDefault="00CD4E28" w:rsidP="002D0E51">
            <w:pPr>
              <w:jc w:val="center"/>
              <w:textAlignment w:val="center"/>
            </w:pPr>
            <w:r>
              <w:rPr>
                <w:rFonts w:hint="eastAsia"/>
              </w:rPr>
              <w:t>3</w:t>
            </w:r>
          </w:p>
        </w:tc>
        <w:tc>
          <w:tcPr>
            <w:tcW w:w="1577" w:type="dxa"/>
            <w:vMerge w:val="restart"/>
            <w:vAlign w:val="center"/>
          </w:tcPr>
          <w:p w:rsidR="00CD4E28" w:rsidRDefault="00CD4E28" w:rsidP="002D0E51">
            <w:pPr>
              <w:widowControl/>
              <w:jc w:val="center"/>
              <w:textAlignment w:val="center"/>
            </w:pPr>
            <w:r w:rsidRPr="00F76A31">
              <w:rPr>
                <w:rFonts w:cs="宋体" w:hint="eastAsia"/>
                <w:kern w:val="0"/>
                <w:sz w:val="22"/>
                <w:szCs w:val="22"/>
              </w:rPr>
              <w:t>冻干粉针剂车间</w:t>
            </w:r>
          </w:p>
        </w:tc>
        <w:tc>
          <w:tcPr>
            <w:tcW w:w="1363" w:type="dxa"/>
            <w:vMerge w:val="restart"/>
            <w:vAlign w:val="center"/>
          </w:tcPr>
          <w:p w:rsidR="00CD4E28" w:rsidRDefault="00CD4E28" w:rsidP="002D0E51">
            <w:pPr>
              <w:jc w:val="center"/>
            </w:pPr>
            <w:r>
              <w:rPr>
                <w:rFonts w:hint="eastAsia"/>
              </w:rPr>
              <w:t>6</w:t>
            </w:r>
            <w:r w:rsidR="00AC5E94">
              <w:rPr>
                <w:rFonts w:hint="eastAsia"/>
              </w:rPr>
              <w:t>,</w:t>
            </w:r>
            <w:r>
              <w:rPr>
                <w:rFonts w:hint="eastAsia"/>
              </w:rPr>
              <w:t>200</w:t>
            </w:r>
            <w:r>
              <w:rPr>
                <w:rFonts w:hint="eastAsia"/>
              </w:rPr>
              <w:t>万支</w:t>
            </w:r>
          </w:p>
        </w:tc>
        <w:tc>
          <w:tcPr>
            <w:tcW w:w="1884" w:type="dxa"/>
            <w:shd w:val="clear" w:color="auto" w:fill="auto"/>
            <w:vAlign w:val="center"/>
          </w:tcPr>
          <w:p w:rsidR="00CD4E28" w:rsidRPr="001B7E1D" w:rsidRDefault="00CD4E28" w:rsidP="002D0E51">
            <w:pPr>
              <w:widowControl/>
              <w:jc w:val="center"/>
              <w:textAlignment w:val="center"/>
            </w:pPr>
            <w:r w:rsidRPr="001B7E1D">
              <w:rPr>
                <w:rFonts w:cs="宋体" w:hint="eastAsia"/>
                <w:kern w:val="0"/>
                <w:sz w:val="22"/>
                <w:szCs w:val="22"/>
              </w:rPr>
              <w:t>注射用奥美拉</w:t>
            </w:r>
            <w:proofErr w:type="gramStart"/>
            <w:r w:rsidRPr="001B7E1D">
              <w:rPr>
                <w:rFonts w:cs="宋体" w:hint="eastAsia"/>
                <w:kern w:val="0"/>
                <w:sz w:val="22"/>
                <w:szCs w:val="22"/>
              </w:rPr>
              <w:t>唑</w:t>
            </w:r>
            <w:proofErr w:type="gramEnd"/>
            <w:r w:rsidRPr="001B7E1D">
              <w:rPr>
                <w:rFonts w:cs="宋体" w:hint="eastAsia"/>
                <w:kern w:val="0"/>
                <w:sz w:val="22"/>
                <w:szCs w:val="22"/>
              </w:rPr>
              <w:t>钠（</w:t>
            </w:r>
            <w:r w:rsidRPr="001B7E1D">
              <w:rPr>
                <w:rStyle w:val="font51"/>
              </w:rPr>
              <w:t>40mg</w:t>
            </w:r>
            <w:r w:rsidRPr="001B7E1D">
              <w:rPr>
                <w:rStyle w:val="font31"/>
                <w:rFonts w:hint="eastAsia"/>
              </w:rPr>
              <w:t>）</w:t>
            </w:r>
          </w:p>
        </w:tc>
        <w:tc>
          <w:tcPr>
            <w:tcW w:w="4447" w:type="dxa"/>
            <w:shd w:val="clear" w:color="auto" w:fill="auto"/>
            <w:vAlign w:val="center"/>
          </w:tcPr>
          <w:p w:rsidR="00CD4E28" w:rsidRPr="001B7E1D" w:rsidRDefault="00CD4E28" w:rsidP="002D0E51">
            <w:pPr>
              <w:widowControl/>
              <w:textAlignment w:val="top"/>
            </w:pPr>
            <w:r w:rsidRPr="001B7E1D">
              <w:rPr>
                <w:rFonts w:cs="宋体" w:hint="eastAsia"/>
                <w:kern w:val="0"/>
                <w:sz w:val="22"/>
                <w:szCs w:val="22"/>
              </w:rPr>
              <w:t>主要用于：</w:t>
            </w:r>
            <w:r w:rsidRPr="001B7E1D">
              <w:rPr>
                <w:rFonts w:ascii="宋体" w:hAnsi="宋体" w:cs="宋体" w:hint="eastAsia"/>
                <w:kern w:val="0"/>
                <w:sz w:val="22"/>
                <w:szCs w:val="22"/>
              </w:rPr>
              <w:t>①</w:t>
            </w:r>
            <w:r w:rsidRPr="001B7E1D">
              <w:rPr>
                <w:rFonts w:cs="宋体" w:hint="eastAsia"/>
                <w:kern w:val="0"/>
                <w:sz w:val="22"/>
                <w:szCs w:val="22"/>
              </w:rPr>
              <w:t>消化性溃疡出血、吻合口溃疡出血；</w:t>
            </w:r>
            <w:r w:rsidRPr="001B7E1D">
              <w:rPr>
                <w:rFonts w:ascii="宋体" w:hAnsi="宋体" w:cs="宋体" w:hint="eastAsia"/>
                <w:kern w:val="0"/>
                <w:sz w:val="22"/>
                <w:szCs w:val="22"/>
              </w:rPr>
              <w:t>②</w:t>
            </w:r>
            <w:r w:rsidRPr="001B7E1D">
              <w:rPr>
                <w:rFonts w:cs="宋体" w:hint="eastAsia"/>
                <w:kern w:val="0"/>
                <w:sz w:val="22"/>
                <w:szCs w:val="22"/>
              </w:rPr>
              <w:t>应激状态时并发的急性胃黏膜损害、非</w:t>
            </w:r>
            <w:proofErr w:type="gramStart"/>
            <w:r w:rsidRPr="001B7E1D">
              <w:rPr>
                <w:rFonts w:cs="宋体" w:hint="eastAsia"/>
                <w:kern w:val="0"/>
                <w:sz w:val="22"/>
                <w:szCs w:val="22"/>
              </w:rPr>
              <w:t>甾</w:t>
            </w:r>
            <w:proofErr w:type="gramEnd"/>
            <w:r w:rsidRPr="001B7E1D">
              <w:rPr>
                <w:rFonts w:cs="宋体" w:hint="eastAsia"/>
                <w:kern w:val="0"/>
                <w:sz w:val="22"/>
                <w:szCs w:val="22"/>
              </w:rPr>
              <w:t>体类抗炎药引起的急性胃黏膜损伤；</w:t>
            </w:r>
            <w:r w:rsidRPr="001B7E1D">
              <w:rPr>
                <w:rFonts w:ascii="宋体" w:hAnsi="宋体" w:cs="宋体" w:hint="eastAsia"/>
                <w:kern w:val="0"/>
                <w:sz w:val="22"/>
                <w:szCs w:val="22"/>
              </w:rPr>
              <w:t>③</w:t>
            </w:r>
            <w:r w:rsidRPr="001B7E1D">
              <w:rPr>
                <w:rFonts w:cs="宋体" w:hint="eastAsia"/>
                <w:kern w:val="0"/>
                <w:sz w:val="22"/>
                <w:szCs w:val="22"/>
              </w:rPr>
              <w:t>预防重症疾病（如脑出血、严重创伤等）应激状态及胃手术后引起的上消化道出血等；</w:t>
            </w:r>
            <w:r w:rsidRPr="001B7E1D">
              <w:rPr>
                <w:rFonts w:ascii="宋体" w:hAnsi="宋体" w:cs="宋体" w:hint="eastAsia"/>
                <w:kern w:val="0"/>
                <w:sz w:val="22"/>
                <w:szCs w:val="22"/>
              </w:rPr>
              <w:t>④</w:t>
            </w:r>
            <w:r w:rsidRPr="001B7E1D">
              <w:rPr>
                <w:rFonts w:cs="宋体" w:hint="eastAsia"/>
                <w:kern w:val="0"/>
                <w:sz w:val="22"/>
                <w:szCs w:val="22"/>
              </w:rPr>
              <w:t>作为当口服疗法不适用时下列病症的替代疗法：十二指肠溃疡、胃溃疡、反流性食管炎及</w:t>
            </w:r>
            <w:proofErr w:type="spellStart"/>
            <w:r w:rsidRPr="001B7E1D">
              <w:rPr>
                <w:kern w:val="0"/>
                <w:sz w:val="22"/>
                <w:szCs w:val="22"/>
              </w:rPr>
              <w:t>Zollinger</w:t>
            </w:r>
            <w:proofErr w:type="spellEnd"/>
            <w:r w:rsidRPr="001B7E1D">
              <w:rPr>
                <w:kern w:val="0"/>
                <w:sz w:val="22"/>
                <w:szCs w:val="22"/>
              </w:rPr>
              <w:t>-Ellison</w:t>
            </w:r>
            <w:r w:rsidRPr="001B7E1D">
              <w:rPr>
                <w:rFonts w:cs="宋体" w:hint="eastAsia"/>
                <w:kern w:val="0"/>
                <w:sz w:val="22"/>
                <w:szCs w:val="22"/>
              </w:rPr>
              <w:t>综合征。</w:t>
            </w:r>
          </w:p>
        </w:tc>
      </w:tr>
      <w:tr w:rsidR="00CD4E28" w:rsidTr="00ED17B0">
        <w:trPr>
          <w:cantSplit/>
        </w:trPr>
        <w:tc>
          <w:tcPr>
            <w:tcW w:w="691" w:type="dxa"/>
            <w:vMerge/>
            <w:vAlign w:val="center"/>
          </w:tcPr>
          <w:p w:rsidR="00CD4E28" w:rsidRDefault="00CD4E28" w:rsidP="002D0E51">
            <w:pPr>
              <w:widowControl/>
              <w:jc w:val="center"/>
              <w:textAlignment w:val="center"/>
            </w:pPr>
          </w:p>
        </w:tc>
        <w:tc>
          <w:tcPr>
            <w:tcW w:w="1577" w:type="dxa"/>
            <w:vMerge/>
            <w:vAlign w:val="center"/>
          </w:tcPr>
          <w:p w:rsidR="00CD4E28" w:rsidRDefault="00CD4E28" w:rsidP="002D0E51">
            <w:pPr>
              <w:widowControl/>
              <w:jc w:val="center"/>
              <w:textAlignment w:val="center"/>
            </w:pPr>
          </w:p>
        </w:tc>
        <w:tc>
          <w:tcPr>
            <w:tcW w:w="1363" w:type="dxa"/>
            <w:vMerge/>
            <w:vAlign w:val="center"/>
          </w:tcPr>
          <w:p w:rsidR="00CD4E28" w:rsidRDefault="00CD4E28" w:rsidP="002D0E51">
            <w:pPr>
              <w:jc w:val="center"/>
            </w:pPr>
          </w:p>
        </w:tc>
        <w:tc>
          <w:tcPr>
            <w:tcW w:w="1884" w:type="dxa"/>
            <w:vAlign w:val="center"/>
          </w:tcPr>
          <w:p w:rsidR="00CD4E28" w:rsidRPr="001B7E1D" w:rsidRDefault="00CD4E28" w:rsidP="002D0E51">
            <w:pPr>
              <w:widowControl/>
              <w:jc w:val="center"/>
              <w:textAlignment w:val="center"/>
            </w:pPr>
            <w:r w:rsidRPr="001B7E1D">
              <w:rPr>
                <w:rFonts w:cs="宋体" w:hint="eastAsia"/>
                <w:kern w:val="0"/>
                <w:sz w:val="22"/>
                <w:szCs w:val="22"/>
              </w:rPr>
              <w:t>注射用卡络</w:t>
            </w:r>
            <w:proofErr w:type="gramStart"/>
            <w:r w:rsidRPr="001B7E1D">
              <w:rPr>
                <w:rFonts w:cs="宋体" w:hint="eastAsia"/>
                <w:kern w:val="0"/>
                <w:sz w:val="22"/>
                <w:szCs w:val="22"/>
              </w:rPr>
              <w:t>磺</w:t>
            </w:r>
            <w:proofErr w:type="gramEnd"/>
            <w:r w:rsidRPr="001B7E1D">
              <w:rPr>
                <w:rFonts w:cs="宋体" w:hint="eastAsia"/>
                <w:kern w:val="0"/>
                <w:sz w:val="22"/>
                <w:szCs w:val="22"/>
              </w:rPr>
              <w:t>钠</w:t>
            </w:r>
            <w:r w:rsidRPr="001B7E1D">
              <w:rPr>
                <w:rStyle w:val="font31"/>
                <w:rFonts w:hint="eastAsia"/>
              </w:rPr>
              <w:t>（</w:t>
            </w:r>
            <w:r w:rsidRPr="001B7E1D">
              <w:rPr>
                <w:rStyle w:val="font41"/>
                <w:color w:val="auto"/>
              </w:rPr>
              <w:t>20mg</w:t>
            </w:r>
            <w:r w:rsidRPr="001B7E1D">
              <w:rPr>
                <w:rStyle w:val="font41"/>
                <w:rFonts w:cs="宋体" w:hint="eastAsia"/>
                <w:color w:val="auto"/>
              </w:rPr>
              <w:t>、</w:t>
            </w:r>
            <w:r w:rsidRPr="001B7E1D">
              <w:rPr>
                <w:rStyle w:val="font51"/>
              </w:rPr>
              <w:t>40mg</w:t>
            </w:r>
            <w:r w:rsidRPr="001B7E1D">
              <w:rPr>
                <w:rStyle w:val="font31"/>
                <w:rFonts w:hint="eastAsia"/>
              </w:rPr>
              <w:t>）</w:t>
            </w:r>
          </w:p>
        </w:tc>
        <w:tc>
          <w:tcPr>
            <w:tcW w:w="4447" w:type="dxa"/>
            <w:vAlign w:val="center"/>
          </w:tcPr>
          <w:p w:rsidR="00CD4E28" w:rsidRPr="001B7E1D" w:rsidRDefault="00CD4E28" w:rsidP="002D0E51">
            <w:pPr>
              <w:widowControl/>
              <w:textAlignment w:val="top"/>
            </w:pPr>
            <w:r w:rsidRPr="001B7E1D">
              <w:rPr>
                <w:rFonts w:ascii="宋体" w:hAnsi="宋体" w:cs="宋体" w:hint="eastAsia"/>
                <w:kern w:val="0"/>
                <w:sz w:val="22"/>
                <w:szCs w:val="22"/>
              </w:rPr>
              <w:t>用于泌尿系统、上消化道、呼吸道和妇产科疾病出血。对泌尿系统出血疗效较为显著，亦可用于外伤和手术出血</w:t>
            </w:r>
            <w:r w:rsidR="002E3C12">
              <w:rPr>
                <w:rFonts w:ascii="宋体" w:hAnsi="宋体" w:cs="宋体" w:hint="eastAsia"/>
                <w:kern w:val="0"/>
                <w:sz w:val="22"/>
                <w:szCs w:val="22"/>
              </w:rPr>
              <w:t>。</w:t>
            </w:r>
          </w:p>
        </w:tc>
      </w:tr>
      <w:tr w:rsidR="00CD4E28" w:rsidTr="00ED17B0">
        <w:trPr>
          <w:cantSplit/>
        </w:trPr>
        <w:tc>
          <w:tcPr>
            <w:tcW w:w="691" w:type="dxa"/>
            <w:vAlign w:val="center"/>
          </w:tcPr>
          <w:p w:rsidR="00CD4E28" w:rsidRDefault="00CD4E28" w:rsidP="002D0E51">
            <w:pPr>
              <w:widowControl/>
              <w:jc w:val="center"/>
              <w:textAlignment w:val="center"/>
            </w:pPr>
            <w:r>
              <w:rPr>
                <w:rFonts w:hint="eastAsia"/>
                <w:kern w:val="0"/>
                <w:sz w:val="22"/>
                <w:szCs w:val="22"/>
              </w:rPr>
              <w:lastRenderedPageBreak/>
              <w:t>4</w:t>
            </w:r>
          </w:p>
        </w:tc>
        <w:tc>
          <w:tcPr>
            <w:tcW w:w="1577" w:type="dxa"/>
            <w:vAlign w:val="center"/>
          </w:tcPr>
          <w:p w:rsidR="00CD4E28" w:rsidRDefault="00CD4E28" w:rsidP="002D0E51">
            <w:pPr>
              <w:widowControl/>
              <w:jc w:val="center"/>
              <w:textAlignment w:val="center"/>
            </w:pPr>
            <w:r w:rsidRPr="00F76A31">
              <w:rPr>
                <w:rFonts w:cs="宋体" w:hint="eastAsia"/>
                <w:kern w:val="0"/>
                <w:sz w:val="22"/>
                <w:szCs w:val="22"/>
              </w:rPr>
              <w:t>大容量注射剂车间</w:t>
            </w:r>
          </w:p>
        </w:tc>
        <w:tc>
          <w:tcPr>
            <w:tcW w:w="1363" w:type="dxa"/>
            <w:vAlign w:val="center"/>
          </w:tcPr>
          <w:p w:rsidR="00CD4E28" w:rsidRDefault="00CD4E28" w:rsidP="002D0E51">
            <w:pPr>
              <w:jc w:val="center"/>
            </w:pPr>
            <w:r>
              <w:rPr>
                <w:rFonts w:cs="宋体" w:hint="eastAsia"/>
              </w:rPr>
              <w:t>1</w:t>
            </w:r>
            <w:r w:rsidR="00AC5E94">
              <w:rPr>
                <w:rFonts w:cs="宋体" w:hint="eastAsia"/>
              </w:rPr>
              <w:t>,</w:t>
            </w:r>
            <w:r>
              <w:rPr>
                <w:rFonts w:cs="宋体" w:hint="eastAsia"/>
              </w:rPr>
              <w:t>0</w:t>
            </w:r>
            <w:r>
              <w:t>00</w:t>
            </w:r>
            <w:r>
              <w:rPr>
                <w:rFonts w:cs="宋体" w:hint="eastAsia"/>
              </w:rPr>
              <w:t>万瓶</w:t>
            </w:r>
          </w:p>
        </w:tc>
        <w:tc>
          <w:tcPr>
            <w:tcW w:w="1884" w:type="dxa"/>
            <w:vAlign w:val="center"/>
          </w:tcPr>
          <w:p w:rsidR="00CD4E28" w:rsidRPr="001B7E1D" w:rsidRDefault="00CD4E28" w:rsidP="002D0E51">
            <w:pPr>
              <w:widowControl/>
              <w:jc w:val="center"/>
              <w:textAlignment w:val="center"/>
            </w:pPr>
            <w:r w:rsidRPr="001B7E1D">
              <w:rPr>
                <w:rFonts w:cs="宋体" w:hint="eastAsia"/>
                <w:kern w:val="0"/>
                <w:sz w:val="22"/>
                <w:szCs w:val="22"/>
              </w:rPr>
              <w:t>盐酸左氧氟沙星氯化钠注射液（</w:t>
            </w:r>
            <w:r w:rsidRPr="001B7E1D">
              <w:rPr>
                <w:rStyle w:val="font51"/>
              </w:rPr>
              <w:t>100ml</w:t>
            </w:r>
            <w:r w:rsidRPr="001B7E1D">
              <w:rPr>
                <w:rStyle w:val="font11"/>
                <w:rFonts w:hint="eastAsia"/>
              </w:rPr>
              <w:t>：</w:t>
            </w:r>
            <w:r w:rsidRPr="001B7E1D">
              <w:rPr>
                <w:rStyle w:val="font51"/>
              </w:rPr>
              <w:t>0.2g/0.9g</w:t>
            </w:r>
            <w:r w:rsidRPr="001B7E1D">
              <w:rPr>
                <w:rStyle w:val="font51"/>
                <w:rFonts w:cs="宋体" w:hint="eastAsia"/>
              </w:rPr>
              <w:t>、</w:t>
            </w:r>
            <w:r w:rsidRPr="001B7E1D">
              <w:rPr>
                <w:rStyle w:val="font51"/>
              </w:rPr>
              <w:t>100ml</w:t>
            </w:r>
            <w:r w:rsidRPr="001B7E1D">
              <w:rPr>
                <w:rStyle w:val="font11"/>
                <w:rFonts w:hint="eastAsia"/>
              </w:rPr>
              <w:t>：</w:t>
            </w:r>
            <w:r w:rsidRPr="001B7E1D">
              <w:rPr>
                <w:rStyle w:val="font51"/>
              </w:rPr>
              <w:t>0.3g/0.9g</w:t>
            </w:r>
            <w:r w:rsidRPr="001B7E1D">
              <w:rPr>
                <w:rStyle w:val="font51"/>
                <w:rFonts w:cs="宋体" w:hint="eastAsia"/>
              </w:rPr>
              <w:t>、</w:t>
            </w:r>
            <w:r w:rsidRPr="001B7E1D">
              <w:rPr>
                <w:rStyle w:val="font51"/>
              </w:rPr>
              <w:t>100ml</w:t>
            </w:r>
            <w:r w:rsidRPr="001B7E1D">
              <w:rPr>
                <w:rStyle w:val="font11"/>
                <w:rFonts w:hint="eastAsia"/>
              </w:rPr>
              <w:t>：</w:t>
            </w:r>
            <w:r w:rsidRPr="001B7E1D">
              <w:rPr>
                <w:rStyle w:val="font51"/>
              </w:rPr>
              <w:t>0.5g/0.9g</w:t>
            </w:r>
            <w:r w:rsidRPr="001B7E1D">
              <w:rPr>
                <w:rStyle w:val="font31"/>
                <w:rFonts w:hint="eastAsia"/>
              </w:rPr>
              <w:t>）</w:t>
            </w:r>
          </w:p>
        </w:tc>
        <w:tc>
          <w:tcPr>
            <w:tcW w:w="4447" w:type="dxa"/>
            <w:vAlign w:val="center"/>
          </w:tcPr>
          <w:p w:rsidR="00CD4E28" w:rsidRPr="001B7E1D" w:rsidRDefault="00CD4E28" w:rsidP="002D0E51">
            <w:pPr>
              <w:widowControl/>
              <w:textAlignment w:val="top"/>
            </w:pPr>
            <w:r w:rsidRPr="001B7E1D">
              <w:rPr>
                <w:rFonts w:cs="宋体" w:hint="eastAsia"/>
                <w:kern w:val="0"/>
                <w:sz w:val="22"/>
                <w:szCs w:val="22"/>
              </w:rPr>
              <w:t>本品适用于敏感细菌所引起的下列中、重度感染：呼吸系统感染：急性支气管炎、慢性支气管炎急性发作、弥漫性细支气管炎、支气管扩张合并感染、肺炎、扁桃体炎（扁桃体周脓肿）；由于使用氟喹诺酮类药物（包括盐酸左氧氟沙星氯化钠注射液）已有报道发生严重不良反应，且对于一些患者，慢性支气管炎急性发作有自限性，应在没有其他药物治疗时方可使用盐酸左氧氟沙星氯化钠注射液。泌尿系统感染：肾盂肾炎、复杂性尿路感染等；生殖系统感染：急性前列腺炎、急性副睾炎、宫腔感染、子宫附件炎、盆腔炎（疑有厌氧菌感染时可合用甲硝唑）；皮肤软组织感染：传染性脓疱病、蜂窝组织炎、淋巴管（结）炎、皮下脓肿、肛周脓肿等；肠道感染：细菌性痢疾、感染性肠炎、沙门菌属肠炎、伤寒及副伤寒；败血症、粒细胞减少及免疫功能低下患者的各种感染；其他感染：乳腺炎、外伤、烧伤及手术后伤口感染、腹腔感染（必要时合用甲硝唑）、胆囊炎、胆管炎、骨与关节感染以及五官科感染等。</w:t>
            </w:r>
          </w:p>
        </w:tc>
      </w:tr>
      <w:tr w:rsidR="00CD4E28" w:rsidTr="00ED17B0">
        <w:trPr>
          <w:cantSplit/>
        </w:trPr>
        <w:tc>
          <w:tcPr>
            <w:tcW w:w="691" w:type="dxa"/>
            <w:vAlign w:val="center"/>
          </w:tcPr>
          <w:p w:rsidR="00CD4E28" w:rsidRDefault="00CD4E28" w:rsidP="002D0E51">
            <w:pPr>
              <w:jc w:val="center"/>
              <w:textAlignment w:val="center"/>
            </w:pPr>
            <w:r>
              <w:rPr>
                <w:rFonts w:hint="eastAsia"/>
                <w:kern w:val="0"/>
                <w:sz w:val="22"/>
                <w:szCs w:val="22"/>
              </w:rPr>
              <w:t>5</w:t>
            </w:r>
          </w:p>
        </w:tc>
        <w:tc>
          <w:tcPr>
            <w:tcW w:w="1577" w:type="dxa"/>
            <w:vAlign w:val="center"/>
          </w:tcPr>
          <w:p w:rsidR="00CD4E28" w:rsidRDefault="00CD4E28" w:rsidP="002D0E51">
            <w:pPr>
              <w:widowControl/>
              <w:jc w:val="center"/>
              <w:textAlignment w:val="center"/>
            </w:pPr>
            <w:r w:rsidRPr="00F76A31">
              <w:rPr>
                <w:rFonts w:cs="宋体" w:hint="eastAsia"/>
                <w:kern w:val="0"/>
                <w:sz w:val="22"/>
                <w:szCs w:val="22"/>
              </w:rPr>
              <w:t>口服</w:t>
            </w:r>
            <w:r>
              <w:rPr>
                <w:rFonts w:cs="宋体" w:hint="eastAsia"/>
                <w:kern w:val="0"/>
                <w:sz w:val="22"/>
                <w:szCs w:val="22"/>
              </w:rPr>
              <w:t>溶液</w:t>
            </w:r>
            <w:r w:rsidRPr="00F76A31">
              <w:rPr>
                <w:rFonts w:cs="宋体" w:hint="eastAsia"/>
                <w:kern w:val="0"/>
                <w:sz w:val="22"/>
                <w:szCs w:val="22"/>
              </w:rPr>
              <w:t>剂车间</w:t>
            </w:r>
          </w:p>
        </w:tc>
        <w:tc>
          <w:tcPr>
            <w:tcW w:w="1363" w:type="dxa"/>
            <w:vAlign w:val="center"/>
          </w:tcPr>
          <w:p w:rsidR="00CD4E28" w:rsidRDefault="00CD4E28" w:rsidP="002D0E51">
            <w:pPr>
              <w:jc w:val="center"/>
            </w:pPr>
            <w:r>
              <w:rPr>
                <w:rFonts w:cs="宋体" w:hint="eastAsia"/>
              </w:rPr>
              <w:t>20</w:t>
            </w:r>
            <w:r w:rsidR="00AC5E94">
              <w:rPr>
                <w:rFonts w:cs="宋体" w:hint="eastAsia"/>
              </w:rPr>
              <w:t>,</w:t>
            </w:r>
            <w:r>
              <w:rPr>
                <w:rFonts w:cs="宋体" w:hint="eastAsia"/>
              </w:rPr>
              <w:t>0</w:t>
            </w:r>
            <w:r>
              <w:t>00</w:t>
            </w:r>
            <w:r>
              <w:rPr>
                <w:rFonts w:cs="宋体" w:hint="eastAsia"/>
              </w:rPr>
              <w:t>万支</w:t>
            </w:r>
          </w:p>
        </w:tc>
        <w:tc>
          <w:tcPr>
            <w:tcW w:w="1884" w:type="dxa"/>
            <w:vAlign w:val="center"/>
          </w:tcPr>
          <w:p w:rsidR="00CD4E28" w:rsidRPr="001B7E1D" w:rsidRDefault="00CD4E28" w:rsidP="002D0E51">
            <w:pPr>
              <w:widowControl/>
              <w:jc w:val="center"/>
              <w:textAlignment w:val="center"/>
            </w:pPr>
            <w:r w:rsidRPr="001B7E1D">
              <w:rPr>
                <w:rFonts w:cs="宋体" w:hint="eastAsia"/>
                <w:kern w:val="0"/>
                <w:sz w:val="22"/>
                <w:szCs w:val="22"/>
              </w:rPr>
              <w:t>匹多莫德口服溶液（</w:t>
            </w:r>
            <w:r w:rsidRPr="001B7E1D">
              <w:rPr>
                <w:rStyle w:val="font51"/>
              </w:rPr>
              <w:t>10ml</w:t>
            </w:r>
            <w:r w:rsidRPr="001B7E1D">
              <w:rPr>
                <w:rStyle w:val="font11"/>
                <w:rFonts w:hint="eastAsia"/>
              </w:rPr>
              <w:t>：</w:t>
            </w:r>
            <w:r w:rsidRPr="001B7E1D">
              <w:rPr>
                <w:rStyle w:val="font51"/>
              </w:rPr>
              <w:t>0.2g</w:t>
            </w:r>
            <w:r w:rsidRPr="001B7E1D">
              <w:rPr>
                <w:rStyle w:val="font51"/>
                <w:rFonts w:cs="宋体" w:hint="eastAsia"/>
              </w:rPr>
              <w:t>、</w:t>
            </w:r>
            <w:r w:rsidRPr="001B7E1D">
              <w:rPr>
                <w:rStyle w:val="font51"/>
              </w:rPr>
              <w:t>10ml</w:t>
            </w:r>
            <w:r w:rsidRPr="001B7E1D">
              <w:rPr>
                <w:rStyle w:val="font11"/>
                <w:rFonts w:hint="eastAsia"/>
              </w:rPr>
              <w:t>：</w:t>
            </w:r>
            <w:r w:rsidRPr="001B7E1D">
              <w:rPr>
                <w:rStyle w:val="font51"/>
              </w:rPr>
              <w:t>0.4g</w:t>
            </w:r>
            <w:r w:rsidRPr="001B7E1D">
              <w:rPr>
                <w:rStyle w:val="font31"/>
                <w:rFonts w:hint="eastAsia"/>
              </w:rPr>
              <w:t>）</w:t>
            </w:r>
          </w:p>
        </w:tc>
        <w:tc>
          <w:tcPr>
            <w:tcW w:w="4447" w:type="dxa"/>
            <w:vAlign w:val="center"/>
          </w:tcPr>
          <w:p w:rsidR="00CD4E28" w:rsidRPr="001B7E1D" w:rsidRDefault="00CD4E28" w:rsidP="002D0E51">
            <w:pPr>
              <w:widowControl/>
              <w:textAlignment w:val="top"/>
            </w:pPr>
            <w:r w:rsidRPr="001B7E1D">
              <w:rPr>
                <w:rFonts w:cs="宋体" w:hint="eastAsia"/>
                <w:kern w:val="0"/>
                <w:sz w:val="22"/>
                <w:szCs w:val="22"/>
              </w:rPr>
              <w:t>用于慢性或反复发作的呼吸道感染和尿路感染的辅助治疗。</w:t>
            </w:r>
          </w:p>
        </w:tc>
      </w:tr>
      <w:tr w:rsidR="00CD4E28" w:rsidTr="00ED17B0">
        <w:trPr>
          <w:cantSplit/>
          <w:trHeight w:val="399"/>
        </w:trPr>
        <w:tc>
          <w:tcPr>
            <w:tcW w:w="691" w:type="dxa"/>
            <w:vAlign w:val="center"/>
          </w:tcPr>
          <w:p w:rsidR="00CD4E28" w:rsidRDefault="00CD4E28" w:rsidP="002D0E51">
            <w:pPr>
              <w:jc w:val="center"/>
              <w:textAlignment w:val="center"/>
            </w:pPr>
            <w:r>
              <w:rPr>
                <w:rFonts w:hint="eastAsia"/>
              </w:rPr>
              <w:t>6</w:t>
            </w:r>
          </w:p>
        </w:tc>
        <w:tc>
          <w:tcPr>
            <w:tcW w:w="1577" w:type="dxa"/>
            <w:vAlign w:val="center"/>
          </w:tcPr>
          <w:p w:rsidR="00CD4E28" w:rsidRDefault="00CD4E28" w:rsidP="002D0E51">
            <w:pPr>
              <w:widowControl/>
              <w:jc w:val="center"/>
              <w:textAlignment w:val="center"/>
            </w:pPr>
            <w:r w:rsidRPr="00F76A31">
              <w:rPr>
                <w:rFonts w:cs="宋体" w:hint="eastAsia"/>
                <w:kern w:val="0"/>
                <w:sz w:val="22"/>
                <w:szCs w:val="22"/>
              </w:rPr>
              <w:t>固体制剂车间</w:t>
            </w:r>
            <w:r>
              <w:rPr>
                <w:rFonts w:cs="宋体" w:hint="eastAsia"/>
                <w:kern w:val="0"/>
                <w:sz w:val="22"/>
                <w:szCs w:val="22"/>
              </w:rPr>
              <w:t>（片剂、胶囊剂）</w:t>
            </w:r>
          </w:p>
        </w:tc>
        <w:tc>
          <w:tcPr>
            <w:tcW w:w="1363" w:type="dxa"/>
            <w:vAlign w:val="center"/>
          </w:tcPr>
          <w:p w:rsidR="00CD4E28" w:rsidRDefault="00CD4E28" w:rsidP="002D0E51">
            <w:pPr>
              <w:jc w:val="center"/>
            </w:pPr>
            <w:r>
              <w:rPr>
                <w:rFonts w:cs="宋体" w:hint="eastAsia"/>
              </w:rPr>
              <w:t>33</w:t>
            </w:r>
            <w:r w:rsidR="00AC5E94">
              <w:rPr>
                <w:rFonts w:cs="宋体" w:hint="eastAsia"/>
              </w:rPr>
              <w:t>,</w:t>
            </w:r>
            <w:r>
              <w:rPr>
                <w:rFonts w:cs="宋体" w:hint="eastAsia"/>
              </w:rPr>
              <w:t>000</w:t>
            </w:r>
            <w:r>
              <w:rPr>
                <w:rFonts w:cs="宋体" w:hint="eastAsia"/>
              </w:rPr>
              <w:t>万粒</w:t>
            </w:r>
          </w:p>
        </w:tc>
        <w:tc>
          <w:tcPr>
            <w:tcW w:w="1884" w:type="dxa"/>
            <w:shd w:val="clear" w:color="auto" w:fill="auto"/>
            <w:vAlign w:val="center"/>
          </w:tcPr>
          <w:p w:rsidR="00CD4E28" w:rsidRPr="001B7E1D" w:rsidRDefault="00CD4E28" w:rsidP="002D0E51">
            <w:pPr>
              <w:jc w:val="center"/>
              <w:textAlignment w:val="center"/>
            </w:pPr>
            <w:r w:rsidRPr="001B7E1D">
              <w:rPr>
                <w:rFonts w:cs="宋体" w:hint="eastAsia"/>
                <w:kern w:val="0"/>
                <w:sz w:val="22"/>
                <w:szCs w:val="22"/>
              </w:rPr>
              <w:t>盐酸曲美他嗪片（</w:t>
            </w:r>
            <w:r w:rsidRPr="001B7E1D">
              <w:rPr>
                <w:rStyle w:val="font51"/>
              </w:rPr>
              <w:t>20mg</w:t>
            </w:r>
            <w:r w:rsidRPr="001B7E1D">
              <w:rPr>
                <w:rStyle w:val="font31"/>
                <w:rFonts w:hint="eastAsia"/>
              </w:rPr>
              <w:t>）</w:t>
            </w:r>
          </w:p>
        </w:tc>
        <w:tc>
          <w:tcPr>
            <w:tcW w:w="4447" w:type="dxa"/>
            <w:shd w:val="clear" w:color="auto" w:fill="auto"/>
            <w:vAlign w:val="center"/>
          </w:tcPr>
          <w:p w:rsidR="00CD4E28" w:rsidRPr="001B7E1D" w:rsidRDefault="00CD4E28" w:rsidP="002D0E51">
            <w:pPr>
              <w:textAlignment w:val="top"/>
            </w:pPr>
            <w:r w:rsidRPr="001B7E1D">
              <w:rPr>
                <w:rFonts w:cs="宋体" w:hint="eastAsia"/>
                <w:kern w:val="0"/>
                <w:sz w:val="22"/>
                <w:szCs w:val="22"/>
              </w:rPr>
              <w:t>曲美他嗪适用于在成年人中作为附加疗法对一线抗心绞痛疗法控制不佳或无法耐受的稳定型心绞痛患者进行对症治疗。</w:t>
            </w:r>
          </w:p>
        </w:tc>
      </w:tr>
      <w:tr w:rsidR="00CD4E28" w:rsidTr="00ED17B0">
        <w:trPr>
          <w:cantSplit/>
        </w:trPr>
        <w:tc>
          <w:tcPr>
            <w:tcW w:w="691" w:type="dxa"/>
            <w:vAlign w:val="center"/>
          </w:tcPr>
          <w:p w:rsidR="00CD4E28" w:rsidRDefault="00CD4E28" w:rsidP="002D0E51">
            <w:pPr>
              <w:jc w:val="center"/>
              <w:textAlignment w:val="center"/>
            </w:pPr>
            <w:r>
              <w:rPr>
                <w:rFonts w:hint="eastAsia"/>
              </w:rPr>
              <w:t>7</w:t>
            </w:r>
          </w:p>
        </w:tc>
        <w:tc>
          <w:tcPr>
            <w:tcW w:w="1577" w:type="dxa"/>
            <w:vAlign w:val="center"/>
          </w:tcPr>
          <w:p w:rsidR="00CD4E28" w:rsidRDefault="00CD4E28" w:rsidP="002D0E51">
            <w:pPr>
              <w:widowControl/>
              <w:jc w:val="center"/>
              <w:textAlignment w:val="center"/>
            </w:pPr>
            <w:r w:rsidRPr="00F76A31">
              <w:rPr>
                <w:rFonts w:cs="宋体" w:hint="eastAsia"/>
                <w:kern w:val="0"/>
                <w:sz w:val="22"/>
                <w:szCs w:val="22"/>
              </w:rPr>
              <w:t>滴丸剂车间</w:t>
            </w:r>
            <w:r>
              <w:rPr>
                <w:rFonts w:cs="宋体" w:hint="eastAsia"/>
                <w:kern w:val="0"/>
                <w:sz w:val="22"/>
                <w:szCs w:val="22"/>
              </w:rPr>
              <w:t>（含</w:t>
            </w:r>
            <w:r w:rsidRPr="00F76A31">
              <w:rPr>
                <w:rFonts w:cs="宋体" w:hint="eastAsia"/>
                <w:kern w:val="0"/>
                <w:sz w:val="22"/>
                <w:szCs w:val="22"/>
              </w:rPr>
              <w:t>中药</w:t>
            </w:r>
            <w:r>
              <w:rPr>
                <w:rFonts w:cs="宋体" w:hint="eastAsia"/>
                <w:kern w:val="0"/>
                <w:sz w:val="22"/>
                <w:szCs w:val="22"/>
              </w:rPr>
              <w:t>前处理及</w:t>
            </w:r>
            <w:r w:rsidRPr="00F76A31">
              <w:rPr>
                <w:rFonts w:cs="宋体" w:hint="eastAsia"/>
                <w:kern w:val="0"/>
                <w:sz w:val="22"/>
                <w:szCs w:val="22"/>
              </w:rPr>
              <w:t>提取</w:t>
            </w:r>
            <w:r>
              <w:rPr>
                <w:rFonts w:cs="宋体" w:hint="eastAsia"/>
                <w:kern w:val="0"/>
                <w:sz w:val="22"/>
                <w:szCs w:val="22"/>
              </w:rPr>
              <w:t>）</w:t>
            </w:r>
          </w:p>
        </w:tc>
        <w:tc>
          <w:tcPr>
            <w:tcW w:w="1363" w:type="dxa"/>
            <w:vAlign w:val="center"/>
          </w:tcPr>
          <w:p w:rsidR="00CD4E28" w:rsidRDefault="00CD4E28" w:rsidP="002D0E51">
            <w:pPr>
              <w:jc w:val="center"/>
            </w:pPr>
            <w:r>
              <w:t>1</w:t>
            </w:r>
            <w:r>
              <w:rPr>
                <w:rFonts w:cs="宋体" w:hint="eastAsia"/>
              </w:rPr>
              <w:t>亿粒</w:t>
            </w:r>
          </w:p>
        </w:tc>
        <w:tc>
          <w:tcPr>
            <w:tcW w:w="1884" w:type="dxa"/>
            <w:vAlign w:val="center"/>
          </w:tcPr>
          <w:p w:rsidR="00CD4E28" w:rsidRDefault="00CD4E28" w:rsidP="002D0E51">
            <w:pPr>
              <w:widowControl/>
              <w:jc w:val="center"/>
              <w:textAlignment w:val="center"/>
            </w:pPr>
            <w:r w:rsidRPr="00F76A31">
              <w:rPr>
                <w:rFonts w:cs="宋体" w:hint="eastAsia"/>
                <w:kern w:val="0"/>
                <w:sz w:val="22"/>
                <w:szCs w:val="22"/>
              </w:rPr>
              <w:t>连芩珍珠滴丸（</w:t>
            </w:r>
            <w:r w:rsidRPr="00F76A31">
              <w:rPr>
                <w:rStyle w:val="font51"/>
              </w:rPr>
              <w:t>35mg</w:t>
            </w:r>
            <w:r w:rsidRPr="00F76A31">
              <w:rPr>
                <w:rStyle w:val="font11"/>
                <w:rFonts w:hint="eastAsia"/>
              </w:rPr>
              <w:t>）</w:t>
            </w:r>
          </w:p>
        </w:tc>
        <w:tc>
          <w:tcPr>
            <w:tcW w:w="4447" w:type="dxa"/>
            <w:vAlign w:val="center"/>
          </w:tcPr>
          <w:p w:rsidR="00CD4E28" w:rsidRDefault="00CD4E28" w:rsidP="002D0E51">
            <w:pPr>
              <w:widowControl/>
              <w:textAlignment w:val="top"/>
            </w:pPr>
            <w:r w:rsidRPr="00F76A31">
              <w:rPr>
                <w:rFonts w:cs="宋体" w:hint="eastAsia"/>
                <w:kern w:val="0"/>
                <w:sz w:val="22"/>
                <w:szCs w:val="22"/>
              </w:rPr>
              <w:t>清热泻火，解毒止痛。用于复发性口疮（轻型口疮和口炎性口疮）心脾积热证，症见口腔溃疡、疼痛、伴有心烦急躁，口热口干，舌质偏红而干，苔黄或腻，脉弦细数等。</w:t>
            </w:r>
          </w:p>
        </w:tc>
      </w:tr>
      <w:tr w:rsidR="00B31B58" w:rsidTr="00ED17B0">
        <w:trPr>
          <w:cantSplit/>
          <w:trHeight w:val="237"/>
        </w:trPr>
        <w:tc>
          <w:tcPr>
            <w:tcW w:w="691" w:type="dxa"/>
            <w:vAlign w:val="center"/>
          </w:tcPr>
          <w:p w:rsidR="00B31B58" w:rsidRDefault="00B31B58" w:rsidP="002D0E51">
            <w:pPr>
              <w:jc w:val="center"/>
              <w:textAlignment w:val="center"/>
            </w:pPr>
            <w:r>
              <w:rPr>
                <w:rFonts w:hint="eastAsia"/>
              </w:rPr>
              <w:t>8</w:t>
            </w:r>
          </w:p>
        </w:tc>
        <w:tc>
          <w:tcPr>
            <w:tcW w:w="1577" w:type="dxa"/>
            <w:vAlign w:val="center"/>
          </w:tcPr>
          <w:p w:rsidR="00B31B58" w:rsidRPr="00F76A31" w:rsidRDefault="00B31B58" w:rsidP="00B31B58">
            <w:pPr>
              <w:widowControl/>
              <w:jc w:val="center"/>
              <w:textAlignment w:val="center"/>
              <w:rPr>
                <w:rFonts w:cs="宋体"/>
                <w:kern w:val="0"/>
                <w:sz w:val="22"/>
                <w:szCs w:val="22"/>
              </w:rPr>
            </w:pPr>
            <w:r>
              <w:rPr>
                <w:rFonts w:cs="宋体" w:hint="eastAsia"/>
                <w:kern w:val="0"/>
                <w:sz w:val="22"/>
                <w:szCs w:val="22"/>
              </w:rPr>
              <w:t>原料药生产线（美索巴莫）</w:t>
            </w:r>
          </w:p>
        </w:tc>
        <w:tc>
          <w:tcPr>
            <w:tcW w:w="7694" w:type="dxa"/>
            <w:gridSpan w:val="3"/>
            <w:vAlign w:val="center"/>
          </w:tcPr>
          <w:p w:rsidR="00B31B58" w:rsidRPr="00F76A31" w:rsidRDefault="00B31B58" w:rsidP="00ED17B0">
            <w:pPr>
              <w:widowControl/>
              <w:jc w:val="center"/>
              <w:textAlignment w:val="top"/>
              <w:rPr>
                <w:rFonts w:cs="宋体"/>
                <w:kern w:val="0"/>
                <w:sz w:val="22"/>
                <w:szCs w:val="22"/>
              </w:rPr>
            </w:pPr>
            <w:r>
              <w:rPr>
                <w:rFonts w:cs="宋体" w:hint="eastAsia"/>
                <w:kern w:val="0"/>
                <w:sz w:val="22"/>
                <w:szCs w:val="22"/>
              </w:rPr>
              <w:t>该</w:t>
            </w:r>
            <w:r w:rsidR="00ED17B0">
              <w:rPr>
                <w:rFonts w:cs="宋体" w:hint="eastAsia"/>
                <w:kern w:val="0"/>
                <w:sz w:val="22"/>
                <w:szCs w:val="22"/>
              </w:rPr>
              <w:t>产线</w:t>
            </w:r>
            <w:r>
              <w:rPr>
                <w:rFonts w:cs="宋体" w:hint="eastAsia"/>
                <w:kern w:val="0"/>
                <w:sz w:val="22"/>
                <w:szCs w:val="22"/>
              </w:rPr>
              <w:t>尚未正式投产。</w:t>
            </w:r>
          </w:p>
        </w:tc>
      </w:tr>
    </w:tbl>
    <w:p w:rsidR="004426C0" w:rsidRDefault="004426C0" w:rsidP="00A949EE">
      <w:pPr>
        <w:spacing w:line="360" w:lineRule="auto"/>
        <w:ind w:firstLine="480"/>
        <w:rPr>
          <w:rFonts w:ascii="宋体" w:hAnsi="宋体"/>
          <w:sz w:val="24"/>
        </w:rPr>
      </w:pPr>
    </w:p>
    <w:p w:rsidR="002E3C12" w:rsidRDefault="00D927AC" w:rsidP="002E3C12">
      <w:pPr>
        <w:spacing w:line="360" w:lineRule="auto"/>
        <w:ind w:firstLine="480"/>
        <w:rPr>
          <w:rFonts w:ascii="宋体" w:hAnsi="宋体"/>
          <w:b/>
          <w:sz w:val="24"/>
        </w:rPr>
      </w:pPr>
      <w:r w:rsidRPr="00965FDC">
        <w:rPr>
          <w:rFonts w:ascii="宋体" w:hAnsi="宋体" w:hint="eastAsia"/>
          <w:b/>
          <w:sz w:val="24"/>
        </w:rPr>
        <w:t>三、</w:t>
      </w:r>
      <w:r w:rsidR="002C344C">
        <w:rPr>
          <w:rFonts w:ascii="宋体" w:hAnsi="宋体" w:hint="eastAsia"/>
          <w:b/>
          <w:sz w:val="24"/>
        </w:rPr>
        <w:t>主要</w:t>
      </w:r>
      <w:r w:rsidR="00A949EE">
        <w:rPr>
          <w:rFonts w:ascii="宋体" w:hAnsi="宋体" w:hint="eastAsia"/>
          <w:b/>
          <w:sz w:val="24"/>
        </w:rPr>
        <w:t>药品</w:t>
      </w:r>
      <w:r w:rsidRPr="00965FDC">
        <w:rPr>
          <w:rFonts w:ascii="宋体" w:hAnsi="宋体" w:hint="eastAsia"/>
          <w:b/>
          <w:sz w:val="24"/>
        </w:rPr>
        <w:t>的市场情况</w:t>
      </w:r>
    </w:p>
    <w:tbl>
      <w:tblPr>
        <w:tblpPr w:leftFromText="180" w:rightFromText="180" w:vertAnchor="text" w:horzAnchor="page" w:tblpX="1087" w:tblpY="294"/>
        <w:tblOverlap w:val="never"/>
        <w:tblW w:w="5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843"/>
        <w:gridCol w:w="3256"/>
        <w:gridCol w:w="4251"/>
      </w:tblGrid>
      <w:tr w:rsidR="00B7472A" w:rsidTr="00B7472A">
        <w:trPr>
          <w:cantSplit/>
          <w:tblHeader/>
        </w:trPr>
        <w:tc>
          <w:tcPr>
            <w:tcW w:w="337" w:type="pct"/>
            <w:tcBorders>
              <w:top w:val="single" w:sz="4" w:space="0" w:color="auto"/>
              <w:left w:val="single" w:sz="4" w:space="0" w:color="auto"/>
              <w:bottom w:val="single" w:sz="4" w:space="0" w:color="auto"/>
              <w:right w:val="single" w:sz="4" w:space="0" w:color="auto"/>
            </w:tcBorders>
            <w:vAlign w:val="center"/>
          </w:tcPr>
          <w:p w:rsidR="00B7472A" w:rsidRDefault="00B7472A" w:rsidP="002D0E51">
            <w:pPr>
              <w:spacing w:line="600" w:lineRule="auto"/>
              <w:jc w:val="center"/>
              <w:rPr>
                <w:rFonts w:cs="宋体"/>
                <w:b/>
                <w:bCs/>
              </w:rPr>
            </w:pPr>
            <w:r>
              <w:rPr>
                <w:rFonts w:cs="宋体" w:hint="eastAsia"/>
                <w:b/>
                <w:bCs/>
              </w:rPr>
              <w:t>序号</w:t>
            </w:r>
          </w:p>
        </w:tc>
        <w:tc>
          <w:tcPr>
            <w:tcW w:w="919" w:type="pct"/>
            <w:tcBorders>
              <w:top w:val="single" w:sz="4" w:space="0" w:color="auto"/>
              <w:left w:val="single" w:sz="4" w:space="0" w:color="auto"/>
              <w:bottom w:val="single" w:sz="4" w:space="0" w:color="auto"/>
              <w:right w:val="single" w:sz="4" w:space="0" w:color="auto"/>
            </w:tcBorders>
            <w:vAlign w:val="center"/>
          </w:tcPr>
          <w:p w:rsidR="00B7472A" w:rsidRDefault="00B7472A" w:rsidP="002D0E51">
            <w:pPr>
              <w:spacing w:line="600" w:lineRule="auto"/>
              <w:jc w:val="center"/>
              <w:rPr>
                <w:b/>
                <w:bCs/>
              </w:rPr>
            </w:pPr>
            <w:r>
              <w:rPr>
                <w:rFonts w:cs="宋体" w:hint="eastAsia"/>
                <w:b/>
                <w:bCs/>
              </w:rPr>
              <w:t>药品名称</w:t>
            </w:r>
          </w:p>
        </w:tc>
        <w:tc>
          <w:tcPr>
            <w:tcW w:w="1624" w:type="pct"/>
            <w:tcBorders>
              <w:top w:val="single" w:sz="4" w:space="0" w:color="auto"/>
              <w:left w:val="single" w:sz="4" w:space="0" w:color="auto"/>
              <w:bottom w:val="single" w:sz="4" w:space="0" w:color="auto"/>
              <w:right w:val="single" w:sz="4" w:space="0" w:color="auto"/>
            </w:tcBorders>
            <w:vAlign w:val="center"/>
          </w:tcPr>
          <w:p w:rsidR="00B7472A" w:rsidRDefault="00B7472A" w:rsidP="00B31B58">
            <w:pPr>
              <w:spacing w:line="600" w:lineRule="auto"/>
              <w:jc w:val="center"/>
              <w:rPr>
                <w:b/>
                <w:bCs/>
              </w:rPr>
            </w:pPr>
            <w:r>
              <w:rPr>
                <w:rFonts w:cs="宋体" w:hint="eastAsia"/>
                <w:b/>
                <w:bCs/>
              </w:rPr>
              <w:t>获得该药品生产批文的主要厂家</w:t>
            </w:r>
          </w:p>
        </w:tc>
        <w:tc>
          <w:tcPr>
            <w:tcW w:w="2120" w:type="pct"/>
            <w:tcBorders>
              <w:top w:val="single" w:sz="4" w:space="0" w:color="auto"/>
              <w:left w:val="single" w:sz="4" w:space="0" w:color="auto"/>
              <w:bottom w:val="single" w:sz="4" w:space="0" w:color="auto"/>
              <w:right w:val="single" w:sz="4" w:space="0" w:color="auto"/>
            </w:tcBorders>
            <w:vAlign w:val="center"/>
          </w:tcPr>
          <w:p w:rsidR="00B7472A" w:rsidRDefault="00B7472A" w:rsidP="002D0E51">
            <w:pPr>
              <w:spacing w:line="600" w:lineRule="auto"/>
              <w:jc w:val="center"/>
              <w:rPr>
                <w:rFonts w:cs="宋体"/>
                <w:b/>
                <w:bCs/>
              </w:rPr>
            </w:pPr>
            <w:r>
              <w:rPr>
                <w:rFonts w:cs="宋体" w:hint="eastAsia"/>
                <w:b/>
                <w:bCs/>
              </w:rPr>
              <w:t>该药品主要市场情况</w:t>
            </w:r>
          </w:p>
        </w:tc>
      </w:tr>
      <w:tr w:rsidR="00B7472A" w:rsidTr="00B7472A">
        <w:trPr>
          <w:cantSplit/>
          <w:trHeight w:val="946"/>
        </w:trPr>
        <w:tc>
          <w:tcPr>
            <w:tcW w:w="337" w:type="pct"/>
            <w:tcBorders>
              <w:top w:val="single" w:sz="4" w:space="0" w:color="auto"/>
              <w:left w:val="single" w:sz="4" w:space="0" w:color="auto"/>
              <w:right w:val="single" w:sz="4" w:space="0" w:color="auto"/>
            </w:tcBorders>
            <w:vAlign w:val="center"/>
          </w:tcPr>
          <w:p w:rsidR="00B7472A" w:rsidRPr="00607599" w:rsidRDefault="00B7472A" w:rsidP="00B7472A">
            <w:pPr>
              <w:jc w:val="center"/>
              <w:textAlignment w:val="center"/>
              <w:rPr>
                <w:rFonts w:cs="宋体"/>
                <w:kern w:val="0"/>
                <w:sz w:val="22"/>
                <w:szCs w:val="22"/>
              </w:rPr>
            </w:pPr>
            <w:r w:rsidRPr="00607599">
              <w:rPr>
                <w:rFonts w:cs="宋体" w:hint="eastAsia"/>
                <w:kern w:val="0"/>
                <w:sz w:val="22"/>
                <w:szCs w:val="22"/>
              </w:rPr>
              <w:lastRenderedPageBreak/>
              <w:t>1</w:t>
            </w:r>
          </w:p>
        </w:tc>
        <w:tc>
          <w:tcPr>
            <w:tcW w:w="919" w:type="pct"/>
            <w:tcBorders>
              <w:top w:val="single" w:sz="4" w:space="0" w:color="auto"/>
              <w:left w:val="single" w:sz="4" w:space="0" w:color="auto"/>
              <w:right w:val="single" w:sz="4" w:space="0" w:color="auto"/>
            </w:tcBorders>
            <w:vAlign w:val="center"/>
          </w:tcPr>
          <w:p w:rsidR="00B7472A" w:rsidRDefault="00B7472A" w:rsidP="00B7472A">
            <w:pPr>
              <w:jc w:val="left"/>
              <w:textAlignment w:val="center"/>
            </w:pPr>
            <w:r>
              <w:rPr>
                <w:rFonts w:cs="宋体" w:hint="eastAsia"/>
                <w:kern w:val="0"/>
                <w:sz w:val="22"/>
                <w:szCs w:val="22"/>
              </w:rPr>
              <w:t>美索巴莫注射液</w:t>
            </w:r>
          </w:p>
        </w:tc>
        <w:tc>
          <w:tcPr>
            <w:tcW w:w="1624" w:type="pct"/>
            <w:tcBorders>
              <w:top w:val="single" w:sz="4" w:space="0" w:color="auto"/>
              <w:left w:val="single" w:sz="4" w:space="0" w:color="auto"/>
              <w:right w:val="single" w:sz="4" w:space="0" w:color="auto"/>
            </w:tcBorders>
            <w:vAlign w:val="center"/>
          </w:tcPr>
          <w:p w:rsidR="00B7472A" w:rsidRPr="00F04996" w:rsidRDefault="00B7472A" w:rsidP="00B7472A">
            <w:pPr>
              <w:widowControl/>
              <w:jc w:val="left"/>
              <w:textAlignment w:val="top"/>
            </w:pPr>
            <w:r w:rsidRPr="00F04996">
              <w:t>江苏吴中医药集团有限公司苏州制药厂</w:t>
            </w:r>
            <w:r w:rsidRPr="00F04996">
              <w:rPr>
                <w:rFonts w:hint="eastAsia"/>
              </w:rPr>
              <w:t>、</w:t>
            </w:r>
            <w:r w:rsidRPr="00CE0F42">
              <w:rPr>
                <w:rFonts w:hint="eastAsia"/>
              </w:rPr>
              <w:t>重庆药友制药有限责任公司</w:t>
            </w:r>
            <w:r>
              <w:rPr>
                <w:rFonts w:hint="eastAsia"/>
              </w:rPr>
              <w:t>、</w:t>
            </w:r>
            <w:r w:rsidRPr="00F04996">
              <w:t>新乡市新辉药业有限公司</w:t>
            </w:r>
          </w:p>
        </w:tc>
        <w:tc>
          <w:tcPr>
            <w:tcW w:w="2120" w:type="pct"/>
            <w:tcBorders>
              <w:top w:val="single" w:sz="4" w:space="0" w:color="auto"/>
              <w:left w:val="single" w:sz="4" w:space="0" w:color="auto"/>
              <w:right w:val="single" w:sz="4" w:space="0" w:color="auto"/>
            </w:tcBorders>
            <w:vAlign w:val="center"/>
          </w:tcPr>
          <w:p w:rsidR="00B7472A" w:rsidRPr="00B7472A" w:rsidRDefault="00B7472A" w:rsidP="00B7472A">
            <w:pPr>
              <w:ind w:firstLineChars="200" w:firstLine="440"/>
              <w:jc w:val="left"/>
              <w:textAlignment w:val="top"/>
              <w:rPr>
                <w:rFonts w:cs="宋体"/>
                <w:kern w:val="0"/>
                <w:sz w:val="22"/>
                <w:szCs w:val="22"/>
              </w:rPr>
            </w:pPr>
            <w:r w:rsidRPr="0043210D">
              <w:rPr>
                <w:rFonts w:cs="宋体" w:hint="eastAsia"/>
                <w:kern w:val="0"/>
                <w:sz w:val="22"/>
                <w:szCs w:val="22"/>
              </w:rPr>
              <w:t>2017</w:t>
            </w:r>
            <w:r w:rsidRPr="0043210D">
              <w:rPr>
                <w:rFonts w:cs="宋体" w:hint="eastAsia"/>
                <w:kern w:val="0"/>
                <w:sz w:val="22"/>
                <w:szCs w:val="22"/>
              </w:rPr>
              <w:t>年度重点城市医院用药销售额为</w:t>
            </w:r>
            <w:r w:rsidRPr="0043210D">
              <w:rPr>
                <w:rFonts w:cs="宋体" w:hint="eastAsia"/>
                <w:kern w:val="0"/>
                <w:sz w:val="22"/>
                <w:szCs w:val="22"/>
              </w:rPr>
              <w:t>1</w:t>
            </w:r>
            <w:r>
              <w:rPr>
                <w:rFonts w:cs="宋体" w:hint="eastAsia"/>
                <w:kern w:val="0"/>
                <w:sz w:val="22"/>
                <w:szCs w:val="22"/>
              </w:rPr>
              <w:t>,</w:t>
            </w:r>
            <w:r w:rsidRPr="0043210D">
              <w:rPr>
                <w:rFonts w:cs="宋体" w:hint="eastAsia"/>
                <w:kern w:val="0"/>
                <w:sz w:val="22"/>
                <w:szCs w:val="22"/>
              </w:rPr>
              <w:t>540</w:t>
            </w:r>
            <w:r w:rsidRPr="0043210D">
              <w:rPr>
                <w:rFonts w:cs="宋体" w:hint="eastAsia"/>
                <w:kern w:val="0"/>
                <w:sz w:val="22"/>
                <w:szCs w:val="22"/>
              </w:rPr>
              <w:t>万元</w:t>
            </w:r>
            <w:r>
              <w:rPr>
                <w:rFonts w:cs="宋体" w:hint="eastAsia"/>
                <w:kern w:val="0"/>
                <w:sz w:val="22"/>
                <w:szCs w:val="22"/>
              </w:rPr>
              <w:t>，其中苏药厂</w:t>
            </w:r>
            <w:r w:rsidRPr="0043210D">
              <w:rPr>
                <w:rFonts w:cs="宋体" w:hint="eastAsia"/>
                <w:kern w:val="0"/>
                <w:sz w:val="22"/>
                <w:szCs w:val="22"/>
              </w:rPr>
              <w:t>2017</w:t>
            </w:r>
            <w:r w:rsidRPr="0043210D">
              <w:rPr>
                <w:rFonts w:cs="宋体" w:hint="eastAsia"/>
                <w:kern w:val="0"/>
                <w:sz w:val="22"/>
                <w:szCs w:val="22"/>
              </w:rPr>
              <w:t>年重点城市医院用药销售额为</w:t>
            </w:r>
            <w:r>
              <w:rPr>
                <w:rFonts w:cs="宋体"/>
                <w:kern w:val="0"/>
                <w:sz w:val="22"/>
                <w:szCs w:val="22"/>
              </w:rPr>
              <w:t>1</w:t>
            </w:r>
            <w:r>
              <w:rPr>
                <w:rFonts w:cs="宋体" w:hint="eastAsia"/>
                <w:kern w:val="0"/>
                <w:sz w:val="22"/>
                <w:szCs w:val="22"/>
              </w:rPr>
              <w:t>,</w:t>
            </w:r>
            <w:r>
              <w:rPr>
                <w:rFonts w:cs="宋体"/>
                <w:kern w:val="0"/>
                <w:sz w:val="22"/>
                <w:szCs w:val="22"/>
              </w:rPr>
              <w:t>540</w:t>
            </w:r>
            <w:r>
              <w:rPr>
                <w:rFonts w:cs="宋体"/>
                <w:kern w:val="0"/>
                <w:sz w:val="22"/>
                <w:szCs w:val="22"/>
              </w:rPr>
              <w:t>万元</w:t>
            </w:r>
            <w:r w:rsidRPr="00B7472A">
              <w:rPr>
                <w:rFonts w:cs="宋体" w:hint="eastAsia"/>
                <w:kern w:val="0"/>
                <w:sz w:val="22"/>
                <w:szCs w:val="22"/>
              </w:rPr>
              <w:t>。</w:t>
            </w:r>
          </w:p>
          <w:p w:rsidR="00B7472A" w:rsidRDefault="00B7472A" w:rsidP="00B7472A">
            <w:pPr>
              <w:ind w:firstLineChars="200" w:firstLine="440"/>
              <w:jc w:val="left"/>
              <w:textAlignment w:val="top"/>
              <w:rPr>
                <w:rFonts w:cs="宋体"/>
                <w:kern w:val="0"/>
                <w:sz w:val="22"/>
                <w:szCs w:val="22"/>
              </w:rPr>
            </w:pPr>
            <w:r w:rsidRPr="00B7472A">
              <w:rPr>
                <w:rFonts w:cs="宋体" w:hint="eastAsia"/>
                <w:kern w:val="0"/>
                <w:sz w:val="22"/>
                <w:szCs w:val="22"/>
              </w:rPr>
              <w:t>2017</w:t>
            </w:r>
            <w:r>
              <w:rPr>
                <w:rFonts w:cs="宋体" w:hint="eastAsia"/>
                <w:kern w:val="0"/>
                <w:sz w:val="22"/>
                <w:szCs w:val="22"/>
              </w:rPr>
              <w:t>年度</w:t>
            </w:r>
            <w:r w:rsidR="004C3507">
              <w:rPr>
                <w:rFonts w:cs="宋体" w:hint="eastAsia"/>
                <w:kern w:val="0"/>
                <w:sz w:val="22"/>
                <w:szCs w:val="22"/>
              </w:rPr>
              <w:t>公司</w:t>
            </w:r>
            <w:r w:rsidRPr="00B7472A">
              <w:rPr>
                <w:rFonts w:cs="宋体"/>
                <w:kern w:val="0"/>
                <w:sz w:val="22"/>
                <w:szCs w:val="22"/>
              </w:rPr>
              <w:t>实际销售额约为</w:t>
            </w:r>
            <w:r w:rsidRPr="00B7472A">
              <w:rPr>
                <w:rFonts w:cs="宋体" w:hint="eastAsia"/>
                <w:kern w:val="0"/>
                <w:sz w:val="22"/>
                <w:szCs w:val="22"/>
              </w:rPr>
              <w:t>3</w:t>
            </w:r>
            <w:r>
              <w:rPr>
                <w:rFonts w:cs="宋体" w:hint="eastAsia"/>
                <w:kern w:val="0"/>
                <w:sz w:val="22"/>
                <w:szCs w:val="22"/>
              </w:rPr>
              <w:t>,</w:t>
            </w:r>
            <w:r w:rsidRPr="00B7472A">
              <w:rPr>
                <w:rFonts w:cs="宋体" w:hint="eastAsia"/>
                <w:kern w:val="0"/>
                <w:sz w:val="22"/>
                <w:szCs w:val="22"/>
              </w:rPr>
              <w:t>6</w:t>
            </w:r>
            <w:r>
              <w:rPr>
                <w:rFonts w:cs="宋体" w:hint="eastAsia"/>
                <w:kern w:val="0"/>
                <w:sz w:val="22"/>
                <w:szCs w:val="22"/>
              </w:rPr>
              <w:t>00</w:t>
            </w:r>
            <w:r w:rsidRPr="00B7472A">
              <w:rPr>
                <w:rFonts w:cs="宋体" w:hint="eastAsia"/>
                <w:kern w:val="0"/>
                <w:sz w:val="22"/>
                <w:szCs w:val="22"/>
              </w:rPr>
              <w:t>万元。</w:t>
            </w:r>
          </w:p>
        </w:tc>
      </w:tr>
      <w:tr w:rsidR="00B7472A" w:rsidTr="00B7472A">
        <w:trPr>
          <w:cantSplit/>
        </w:trPr>
        <w:tc>
          <w:tcPr>
            <w:tcW w:w="337" w:type="pct"/>
            <w:tcBorders>
              <w:top w:val="single" w:sz="4" w:space="0" w:color="auto"/>
              <w:left w:val="single" w:sz="4" w:space="0" w:color="auto"/>
              <w:bottom w:val="single" w:sz="4" w:space="0" w:color="auto"/>
              <w:right w:val="single" w:sz="4" w:space="0" w:color="auto"/>
            </w:tcBorders>
            <w:vAlign w:val="center"/>
          </w:tcPr>
          <w:p w:rsidR="00B7472A" w:rsidRPr="00607599" w:rsidRDefault="00B7472A" w:rsidP="00B7472A">
            <w:pPr>
              <w:widowControl/>
              <w:jc w:val="center"/>
              <w:textAlignment w:val="center"/>
              <w:rPr>
                <w:rFonts w:cs="宋体"/>
                <w:kern w:val="0"/>
                <w:sz w:val="22"/>
                <w:szCs w:val="22"/>
              </w:rPr>
            </w:pPr>
            <w:r w:rsidRPr="00607599">
              <w:rPr>
                <w:rFonts w:cs="宋体" w:hint="eastAsia"/>
                <w:kern w:val="0"/>
                <w:sz w:val="22"/>
                <w:szCs w:val="22"/>
              </w:rPr>
              <w:t>2</w:t>
            </w:r>
          </w:p>
        </w:tc>
        <w:tc>
          <w:tcPr>
            <w:tcW w:w="919" w:type="pct"/>
            <w:tcBorders>
              <w:top w:val="single" w:sz="4" w:space="0" w:color="auto"/>
              <w:left w:val="single" w:sz="4" w:space="0" w:color="auto"/>
              <w:bottom w:val="single" w:sz="4" w:space="0" w:color="auto"/>
              <w:right w:val="single" w:sz="4" w:space="0" w:color="auto"/>
            </w:tcBorders>
            <w:vAlign w:val="center"/>
          </w:tcPr>
          <w:p w:rsidR="00B7472A" w:rsidRDefault="00B7472A" w:rsidP="00B7472A">
            <w:pPr>
              <w:widowControl/>
              <w:jc w:val="left"/>
              <w:textAlignment w:val="center"/>
              <w:rPr>
                <w:highlight w:val="yellow"/>
              </w:rPr>
            </w:pPr>
            <w:proofErr w:type="gramStart"/>
            <w:r>
              <w:rPr>
                <w:rFonts w:cs="宋体" w:hint="eastAsia"/>
                <w:kern w:val="0"/>
                <w:sz w:val="22"/>
                <w:szCs w:val="22"/>
              </w:rPr>
              <w:t>阿奇霉素</w:t>
            </w:r>
            <w:proofErr w:type="gramEnd"/>
            <w:r>
              <w:rPr>
                <w:rFonts w:cs="宋体" w:hint="eastAsia"/>
                <w:kern w:val="0"/>
                <w:sz w:val="22"/>
                <w:szCs w:val="22"/>
              </w:rPr>
              <w:t>注射液</w:t>
            </w:r>
          </w:p>
        </w:tc>
        <w:tc>
          <w:tcPr>
            <w:tcW w:w="1624" w:type="pct"/>
            <w:tcBorders>
              <w:top w:val="single" w:sz="4" w:space="0" w:color="auto"/>
              <w:left w:val="single" w:sz="4" w:space="0" w:color="auto"/>
              <w:bottom w:val="single" w:sz="4" w:space="0" w:color="auto"/>
              <w:right w:val="single" w:sz="4" w:space="0" w:color="auto"/>
            </w:tcBorders>
            <w:vAlign w:val="center"/>
          </w:tcPr>
          <w:p w:rsidR="00B7472A" w:rsidRPr="00F04996" w:rsidRDefault="00B7472A" w:rsidP="00B7472A">
            <w:pPr>
              <w:widowControl/>
              <w:jc w:val="left"/>
              <w:textAlignment w:val="top"/>
            </w:pPr>
            <w:r w:rsidRPr="00F04996">
              <w:t>亚宝药业集团股份有限公司</w:t>
            </w:r>
            <w:r w:rsidRPr="00F04996">
              <w:t> </w:t>
            </w:r>
            <w:r w:rsidRPr="00F04996">
              <w:rPr>
                <w:rFonts w:hint="eastAsia"/>
              </w:rPr>
              <w:t>、</w:t>
            </w:r>
            <w:r w:rsidRPr="00F04996">
              <w:t>江苏吴中医药集团有限公司苏州制药厂</w:t>
            </w:r>
            <w:r>
              <w:rPr>
                <w:rFonts w:hint="eastAsia"/>
              </w:rPr>
              <w:t>、</w:t>
            </w:r>
            <w:r w:rsidRPr="00CE0F42">
              <w:rPr>
                <w:rFonts w:hint="eastAsia"/>
              </w:rPr>
              <w:t>深圳海王药业有限公司</w:t>
            </w:r>
            <w:r w:rsidRPr="00F04996">
              <w:rPr>
                <w:rFonts w:hint="eastAsia"/>
              </w:rPr>
              <w:t>等</w:t>
            </w:r>
          </w:p>
        </w:tc>
        <w:tc>
          <w:tcPr>
            <w:tcW w:w="2120" w:type="pct"/>
            <w:tcBorders>
              <w:top w:val="single" w:sz="4" w:space="0" w:color="auto"/>
              <w:left w:val="single" w:sz="4" w:space="0" w:color="auto"/>
              <w:bottom w:val="single" w:sz="4" w:space="0" w:color="auto"/>
              <w:right w:val="single" w:sz="4" w:space="0" w:color="auto"/>
            </w:tcBorders>
            <w:vAlign w:val="center"/>
          </w:tcPr>
          <w:p w:rsidR="00B7472A" w:rsidRPr="00B7472A" w:rsidRDefault="00B7472A" w:rsidP="00B7472A">
            <w:pPr>
              <w:widowControl/>
              <w:ind w:firstLineChars="200" w:firstLine="440"/>
              <w:jc w:val="left"/>
              <w:textAlignment w:val="top"/>
              <w:rPr>
                <w:rFonts w:cs="宋体"/>
                <w:kern w:val="0"/>
                <w:sz w:val="22"/>
                <w:szCs w:val="22"/>
              </w:rPr>
            </w:pPr>
            <w:r w:rsidRPr="006B516A">
              <w:rPr>
                <w:rFonts w:cs="宋体" w:hint="eastAsia"/>
                <w:kern w:val="0"/>
                <w:sz w:val="22"/>
                <w:szCs w:val="22"/>
              </w:rPr>
              <w:t>2017</w:t>
            </w:r>
            <w:r w:rsidRPr="006B516A">
              <w:rPr>
                <w:rFonts w:cs="宋体" w:hint="eastAsia"/>
                <w:kern w:val="0"/>
                <w:sz w:val="22"/>
                <w:szCs w:val="22"/>
              </w:rPr>
              <w:t>年度重点城市医院用药销售额为</w:t>
            </w:r>
            <w:r w:rsidRPr="00721B08">
              <w:rPr>
                <w:rFonts w:cs="宋体"/>
                <w:kern w:val="0"/>
                <w:sz w:val="22"/>
                <w:szCs w:val="22"/>
              </w:rPr>
              <w:t>22</w:t>
            </w:r>
            <w:r>
              <w:rPr>
                <w:rFonts w:cs="宋体" w:hint="eastAsia"/>
                <w:kern w:val="0"/>
                <w:sz w:val="22"/>
                <w:szCs w:val="22"/>
              </w:rPr>
              <w:t>,</w:t>
            </w:r>
            <w:r w:rsidRPr="00721B08">
              <w:rPr>
                <w:rFonts w:cs="宋体"/>
                <w:kern w:val="0"/>
                <w:sz w:val="22"/>
                <w:szCs w:val="22"/>
              </w:rPr>
              <w:t>975</w:t>
            </w:r>
            <w:r w:rsidRPr="006B516A">
              <w:rPr>
                <w:rFonts w:cs="宋体" w:hint="eastAsia"/>
                <w:kern w:val="0"/>
                <w:sz w:val="22"/>
                <w:szCs w:val="22"/>
              </w:rPr>
              <w:t>万元，其中江苏吴中医药集团有限公司苏州制药厂</w:t>
            </w:r>
            <w:r w:rsidRPr="006B516A">
              <w:rPr>
                <w:rFonts w:cs="宋体" w:hint="eastAsia"/>
                <w:kern w:val="0"/>
                <w:sz w:val="22"/>
                <w:szCs w:val="22"/>
              </w:rPr>
              <w:t>2017</w:t>
            </w:r>
            <w:r w:rsidRPr="006B516A">
              <w:rPr>
                <w:rFonts w:cs="宋体" w:hint="eastAsia"/>
                <w:kern w:val="0"/>
                <w:sz w:val="22"/>
                <w:szCs w:val="22"/>
              </w:rPr>
              <w:t>年重点城市医院用药销售额为</w:t>
            </w:r>
            <w:r>
              <w:rPr>
                <w:rFonts w:cs="宋体" w:hint="eastAsia"/>
                <w:kern w:val="0"/>
                <w:sz w:val="22"/>
                <w:szCs w:val="22"/>
              </w:rPr>
              <w:t>44</w:t>
            </w:r>
            <w:r w:rsidRPr="006B516A">
              <w:rPr>
                <w:rFonts w:cs="宋体" w:hint="eastAsia"/>
                <w:kern w:val="0"/>
                <w:sz w:val="22"/>
                <w:szCs w:val="22"/>
              </w:rPr>
              <w:t>万元</w:t>
            </w:r>
            <w:r w:rsidRPr="00B7472A">
              <w:rPr>
                <w:rFonts w:cs="宋体" w:hint="eastAsia"/>
                <w:kern w:val="0"/>
                <w:sz w:val="22"/>
                <w:szCs w:val="22"/>
              </w:rPr>
              <w:t>。</w:t>
            </w:r>
          </w:p>
          <w:p w:rsidR="00B7472A" w:rsidRDefault="00B7472A" w:rsidP="004C3507">
            <w:pPr>
              <w:widowControl/>
              <w:ind w:firstLineChars="200" w:firstLine="440"/>
              <w:jc w:val="left"/>
              <w:textAlignment w:val="top"/>
              <w:rPr>
                <w:rFonts w:cs="宋体"/>
                <w:kern w:val="0"/>
                <w:sz w:val="22"/>
                <w:szCs w:val="22"/>
              </w:rPr>
            </w:pPr>
            <w:r w:rsidRPr="00B7472A">
              <w:rPr>
                <w:rFonts w:cs="宋体" w:hint="eastAsia"/>
                <w:kern w:val="0"/>
                <w:sz w:val="22"/>
                <w:szCs w:val="22"/>
              </w:rPr>
              <w:t>2017</w:t>
            </w:r>
            <w:r w:rsidRPr="00B7472A">
              <w:rPr>
                <w:rFonts w:cs="宋体" w:hint="eastAsia"/>
                <w:kern w:val="0"/>
                <w:sz w:val="22"/>
                <w:szCs w:val="22"/>
              </w:rPr>
              <w:t>年</w:t>
            </w:r>
            <w:r>
              <w:rPr>
                <w:rFonts w:cs="宋体" w:hint="eastAsia"/>
                <w:kern w:val="0"/>
                <w:sz w:val="22"/>
                <w:szCs w:val="22"/>
              </w:rPr>
              <w:t>度</w:t>
            </w:r>
            <w:r w:rsidR="004C3507">
              <w:rPr>
                <w:rFonts w:cs="宋体" w:hint="eastAsia"/>
                <w:kern w:val="0"/>
                <w:sz w:val="22"/>
                <w:szCs w:val="22"/>
              </w:rPr>
              <w:t>公司</w:t>
            </w:r>
            <w:r w:rsidRPr="00B7472A">
              <w:rPr>
                <w:rFonts w:cs="宋体"/>
                <w:kern w:val="0"/>
                <w:sz w:val="22"/>
                <w:szCs w:val="22"/>
              </w:rPr>
              <w:t>实际销售额约为</w:t>
            </w:r>
            <w:r w:rsidRPr="00B7472A">
              <w:rPr>
                <w:rFonts w:cs="宋体" w:hint="eastAsia"/>
                <w:kern w:val="0"/>
                <w:sz w:val="22"/>
                <w:szCs w:val="22"/>
              </w:rPr>
              <w:t>2,8</w:t>
            </w:r>
            <w:r w:rsidR="004C3507">
              <w:rPr>
                <w:rFonts w:cs="宋体" w:hint="eastAsia"/>
                <w:kern w:val="0"/>
                <w:sz w:val="22"/>
                <w:szCs w:val="22"/>
              </w:rPr>
              <w:t>4</w:t>
            </w:r>
            <w:r w:rsidRPr="00B7472A">
              <w:rPr>
                <w:rFonts w:cs="宋体" w:hint="eastAsia"/>
                <w:kern w:val="0"/>
                <w:sz w:val="22"/>
                <w:szCs w:val="22"/>
              </w:rPr>
              <w:t>0</w:t>
            </w:r>
            <w:r w:rsidRPr="00B7472A">
              <w:rPr>
                <w:rFonts w:cs="宋体" w:hint="eastAsia"/>
                <w:kern w:val="0"/>
                <w:sz w:val="22"/>
                <w:szCs w:val="22"/>
              </w:rPr>
              <w:t>万元。</w:t>
            </w:r>
          </w:p>
        </w:tc>
      </w:tr>
      <w:tr w:rsidR="00B7472A" w:rsidTr="00B7472A">
        <w:trPr>
          <w:cantSplit/>
        </w:trPr>
        <w:tc>
          <w:tcPr>
            <w:tcW w:w="337" w:type="pct"/>
            <w:tcBorders>
              <w:top w:val="single" w:sz="4" w:space="0" w:color="auto"/>
              <w:left w:val="single" w:sz="4" w:space="0" w:color="auto"/>
              <w:bottom w:val="single" w:sz="4" w:space="0" w:color="auto"/>
              <w:right w:val="single" w:sz="4" w:space="0" w:color="auto"/>
            </w:tcBorders>
            <w:vAlign w:val="center"/>
          </w:tcPr>
          <w:p w:rsidR="00B7472A" w:rsidRPr="00607599" w:rsidRDefault="00B7472A" w:rsidP="00B7472A">
            <w:pPr>
              <w:widowControl/>
              <w:jc w:val="center"/>
              <w:textAlignment w:val="center"/>
              <w:rPr>
                <w:rFonts w:cs="宋体"/>
                <w:kern w:val="0"/>
                <w:sz w:val="22"/>
                <w:szCs w:val="22"/>
              </w:rPr>
            </w:pPr>
            <w:r w:rsidRPr="00607599">
              <w:rPr>
                <w:rFonts w:cs="宋体" w:hint="eastAsia"/>
                <w:kern w:val="0"/>
                <w:sz w:val="22"/>
                <w:szCs w:val="22"/>
              </w:rPr>
              <w:t>3</w:t>
            </w:r>
          </w:p>
        </w:tc>
        <w:tc>
          <w:tcPr>
            <w:tcW w:w="919" w:type="pct"/>
            <w:tcBorders>
              <w:top w:val="single" w:sz="4" w:space="0" w:color="auto"/>
              <w:left w:val="single" w:sz="4" w:space="0" w:color="auto"/>
              <w:bottom w:val="single" w:sz="4" w:space="0" w:color="auto"/>
              <w:right w:val="single" w:sz="4" w:space="0" w:color="auto"/>
            </w:tcBorders>
            <w:vAlign w:val="center"/>
          </w:tcPr>
          <w:p w:rsidR="00B7472A" w:rsidRDefault="00B7472A" w:rsidP="00B7472A">
            <w:pPr>
              <w:widowControl/>
              <w:jc w:val="left"/>
              <w:textAlignment w:val="center"/>
            </w:pPr>
            <w:r>
              <w:rPr>
                <w:rFonts w:cs="宋体" w:hint="eastAsia"/>
                <w:kern w:val="0"/>
                <w:sz w:val="22"/>
                <w:szCs w:val="22"/>
              </w:rPr>
              <w:t>注射用硫酸阿</w:t>
            </w:r>
            <w:proofErr w:type="gramStart"/>
            <w:r>
              <w:rPr>
                <w:rFonts w:cs="宋体" w:hint="eastAsia"/>
                <w:kern w:val="0"/>
                <w:sz w:val="22"/>
                <w:szCs w:val="22"/>
              </w:rPr>
              <w:t>米卡星</w:t>
            </w:r>
            <w:proofErr w:type="gramEnd"/>
          </w:p>
        </w:tc>
        <w:tc>
          <w:tcPr>
            <w:tcW w:w="1624" w:type="pct"/>
            <w:tcBorders>
              <w:top w:val="single" w:sz="4" w:space="0" w:color="auto"/>
              <w:left w:val="single" w:sz="4" w:space="0" w:color="auto"/>
              <w:bottom w:val="single" w:sz="4" w:space="0" w:color="auto"/>
              <w:right w:val="single" w:sz="4" w:space="0" w:color="auto"/>
            </w:tcBorders>
            <w:vAlign w:val="center"/>
          </w:tcPr>
          <w:p w:rsidR="00B7472A" w:rsidRPr="00F04996" w:rsidRDefault="00B7472A" w:rsidP="00B7472A">
            <w:pPr>
              <w:widowControl/>
              <w:jc w:val="left"/>
              <w:textAlignment w:val="top"/>
              <w:rPr>
                <w:highlight w:val="yellow"/>
              </w:rPr>
            </w:pPr>
            <w:r w:rsidRPr="00F04996">
              <w:rPr>
                <w:rFonts w:hint="eastAsia"/>
              </w:rPr>
              <w:t>齐鲁制药有限公司、</w:t>
            </w:r>
            <w:r w:rsidRPr="00F04996">
              <w:t>通化东宝药业股份有限公司</w:t>
            </w:r>
            <w:r>
              <w:rPr>
                <w:rFonts w:hint="eastAsia"/>
              </w:rPr>
              <w:t>、</w:t>
            </w:r>
            <w:r w:rsidRPr="00CE0F42">
              <w:rPr>
                <w:rFonts w:hint="eastAsia"/>
              </w:rPr>
              <w:t>国药集团国瑞药业有限公司</w:t>
            </w:r>
            <w:r w:rsidRPr="00F04996">
              <w:rPr>
                <w:rFonts w:hint="eastAsia"/>
              </w:rPr>
              <w:t>等</w:t>
            </w:r>
          </w:p>
        </w:tc>
        <w:tc>
          <w:tcPr>
            <w:tcW w:w="2120" w:type="pct"/>
            <w:tcBorders>
              <w:top w:val="single" w:sz="4" w:space="0" w:color="auto"/>
              <w:left w:val="single" w:sz="4" w:space="0" w:color="auto"/>
              <w:bottom w:val="single" w:sz="4" w:space="0" w:color="auto"/>
              <w:right w:val="single" w:sz="4" w:space="0" w:color="auto"/>
            </w:tcBorders>
            <w:vAlign w:val="center"/>
          </w:tcPr>
          <w:p w:rsidR="00B7472A" w:rsidRPr="00B7472A" w:rsidRDefault="00B7472A" w:rsidP="00B7472A">
            <w:pPr>
              <w:widowControl/>
              <w:ind w:firstLineChars="200" w:firstLine="440"/>
              <w:jc w:val="left"/>
              <w:textAlignment w:val="top"/>
              <w:rPr>
                <w:rFonts w:cs="宋体"/>
                <w:kern w:val="0"/>
                <w:sz w:val="22"/>
                <w:szCs w:val="22"/>
              </w:rPr>
            </w:pPr>
            <w:r w:rsidRPr="006B516A">
              <w:rPr>
                <w:rFonts w:cs="宋体" w:hint="eastAsia"/>
                <w:kern w:val="0"/>
                <w:sz w:val="22"/>
                <w:szCs w:val="22"/>
              </w:rPr>
              <w:t>2017</w:t>
            </w:r>
            <w:r w:rsidRPr="006B516A">
              <w:rPr>
                <w:rFonts w:cs="宋体" w:hint="eastAsia"/>
                <w:kern w:val="0"/>
                <w:sz w:val="22"/>
                <w:szCs w:val="22"/>
              </w:rPr>
              <w:t>年度重点城市医院用药销售额为</w:t>
            </w:r>
            <w:r>
              <w:rPr>
                <w:rFonts w:cs="宋体"/>
                <w:kern w:val="0"/>
                <w:sz w:val="22"/>
                <w:szCs w:val="22"/>
              </w:rPr>
              <w:t>429</w:t>
            </w:r>
            <w:r w:rsidRPr="006B516A">
              <w:rPr>
                <w:rFonts w:cs="宋体" w:hint="eastAsia"/>
                <w:kern w:val="0"/>
                <w:sz w:val="22"/>
                <w:szCs w:val="22"/>
              </w:rPr>
              <w:t>万元，其中</w:t>
            </w:r>
            <w:r>
              <w:rPr>
                <w:rFonts w:cs="宋体" w:hint="eastAsia"/>
                <w:kern w:val="0"/>
                <w:sz w:val="22"/>
                <w:szCs w:val="22"/>
              </w:rPr>
              <w:t>苏药厂</w:t>
            </w:r>
            <w:r w:rsidRPr="006B516A">
              <w:rPr>
                <w:rFonts w:cs="宋体" w:hint="eastAsia"/>
                <w:kern w:val="0"/>
                <w:sz w:val="22"/>
                <w:szCs w:val="22"/>
              </w:rPr>
              <w:t>2017</w:t>
            </w:r>
            <w:r w:rsidRPr="006B516A">
              <w:rPr>
                <w:rFonts w:cs="宋体" w:hint="eastAsia"/>
                <w:kern w:val="0"/>
                <w:sz w:val="22"/>
                <w:szCs w:val="22"/>
              </w:rPr>
              <w:t>年重点城市医院用药销售额为</w:t>
            </w:r>
            <w:r>
              <w:rPr>
                <w:rFonts w:cs="宋体" w:hint="eastAsia"/>
                <w:kern w:val="0"/>
                <w:sz w:val="22"/>
                <w:szCs w:val="22"/>
              </w:rPr>
              <w:t>19</w:t>
            </w:r>
            <w:r w:rsidRPr="006B516A">
              <w:rPr>
                <w:rFonts w:cs="宋体" w:hint="eastAsia"/>
                <w:kern w:val="0"/>
                <w:sz w:val="22"/>
                <w:szCs w:val="22"/>
              </w:rPr>
              <w:t>万元</w:t>
            </w:r>
            <w:r>
              <w:rPr>
                <w:rFonts w:cs="宋体" w:hint="eastAsia"/>
                <w:kern w:val="0"/>
                <w:sz w:val="22"/>
                <w:szCs w:val="22"/>
              </w:rPr>
              <w:t>。</w:t>
            </w:r>
          </w:p>
          <w:p w:rsidR="00B7472A" w:rsidRPr="00B7472A" w:rsidRDefault="00B7472A" w:rsidP="00B7472A">
            <w:pPr>
              <w:widowControl/>
              <w:ind w:firstLineChars="200" w:firstLine="440"/>
              <w:jc w:val="left"/>
              <w:textAlignment w:val="top"/>
              <w:rPr>
                <w:rFonts w:cs="宋体"/>
                <w:kern w:val="0"/>
                <w:sz w:val="22"/>
                <w:szCs w:val="22"/>
              </w:rPr>
            </w:pPr>
            <w:r w:rsidRPr="00B7472A">
              <w:rPr>
                <w:rFonts w:cs="宋体" w:hint="eastAsia"/>
                <w:kern w:val="0"/>
                <w:sz w:val="22"/>
                <w:szCs w:val="22"/>
              </w:rPr>
              <w:t>2017</w:t>
            </w:r>
            <w:r w:rsidRPr="00B7472A">
              <w:rPr>
                <w:rFonts w:cs="宋体" w:hint="eastAsia"/>
                <w:kern w:val="0"/>
                <w:sz w:val="22"/>
                <w:szCs w:val="22"/>
              </w:rPr>
              <w:t>年</w:t>
            </w:r>
            <w:r>
              <w:rPr>
                <w:rFonts w:cs="宋体" w:hint="eastAsia"/>
                <w:kern w:val="0"/>
                <w:sz w:val="22"/>
                <w:szCs w:val="22"/>
              </w:rPr>
              <w:t>度</w:t>
            </w:r>
            <w:r w:rsidRPr="00B7472A">
              <w:rPr>
                <w:rFonts w:cs="宋体"/>
                <w:kern w:val="0"/>
                <w:sz w:val="22"/>
                <w:szCs w:val="22"/>
              </w:rPr>
              <w:t>实际销售额约为</w:t>
            </w:r>
            <w:r w:rsidRPr="00B7472A">
              <w:rPr>
                <w:rFonts w:cs="宋体" w:hint="eastAsia"/>
                <w:kern w:val="0"/>
                <w:sz w:val="22"/>
                <w:szCs w:val="22"/>
              </w:rPr>
              <w:t>810</w:t>
            </w:r>
            <w:r w:rsidRPr="00B7472A">
              <w:rPr>
                <w:rFonts w:cs="宋体" w:hint="eastAsia"/>
                <w:kern w:val="0"/>
                <w:sz w:val="22"/>
                <w:szCs w:val="22"/>
              </w:rPr>
              <w:t>万元。</w:t>
            </w:r>
          </w:p>
        </w:tc>
      </w:tr>
      <w:tr w:rsidR="00B7472A" w:rsidTr="00B7472A">
        <w:trPr>
          <w:cantSplit/>
        </w:trPr>
        <w:tc>
          <w:tcPr>
            <w:tcW w:w="337" w:type="pct"/>
            <w:tcBorders>
              <w:top w:val="single" w:sz="4" w:space="0" w:color="auto"/>
              <w:left w:val="single" w:sz="4" w:space="0" w:color="auto"/>
              <w:bottom w:val="single" w:sz="4" w:space="0" w:color="auto"/>
              <w:right w:val="single" w:sz="4" w:space="0" w:color="auto"/>
            </w:tcBorders>
            <w:vAlign w:val="center"/>
          </w:tcPr>
          <w:p w:rsidR="00B7472A" w:rsidRPr="00607599" w:rsidRDefault="00B7472A" w:rsidP="00B7472A">
            <w:pPr>
              <w:widowControl/>
              <w:jc w:val="center"/>
              <w:textAlignment w:val="center"/>
              <w:rPr>
                <w:rFonts w:cs="宋体"/>
                <w:kern w:val="0"/>
                <w:sz w:val="22"/>
                <w:szCs w:val="22"/>
              </w:rPr>
            </w:pPr>
            <w:r w:rsidRPr="00607599">
              <w:rPr>
                <w:rFonts w:cs="宋体" w:hint="eastAsia"/>
                <w:kern w:val="0"/>
                <w:sz w:val="22"/>
                <w:szCs w:val="22"/>
              </w:rPr>
              <w:t>4</w:t>
            </w:r>
          </w:p>
        </w:tc>
        <w:tc>
          <w:tcPr>
            <w:tcW w:w="919" w:type="pct"/>
            <w:tcBorders>
              <w:top w:val="single" w:sz="4" w:space="0" w:color="auto"/>
              <w:left w:val="single" w:sz="4" w:space="0" w:color="auto"/>
              <w:bottom w:val="single" w:sz="4" w:space="0" w:color="auto"/>
              <w:right w:val="single" w:sz="4" w:space="0" w:color="auto"/>
            </w:tcBorders>
            <w:vAlign w:val="center"/>
          </w:tcPr>
          <w:p w:rsidR="00B7472A" w:rsidRDefault="00B7472A" w:rsidP="00B7472A">
            <w:pPr>
              <w:widowControl/>
              <w:jc w:val="left"/>
              <w:textAlignment w:val="center"/>
            </w:pPr>
            <w:r>
              <w:rPr>
                <w:rFonts w:cs="宋体" w:hint="eastAsia"/>
                <w:kern w:val="0"/>
                <w:sz w:val="22"/>
                <w:szCs w:val="22"/>
              </w:rPr>
              <w:t>注射用奥美拉</w:t>
            </w:r>
            <w:proofErr w:type="gramStart"/>
            <w:r>
              <w:rPr>
                <w:rFonts w:cs="宋体" w:hint="eastAsia"/>
                <w:kern w:val="0"/>
                <w:sz w:val="22"/>
                <w:szCs w:val="22"/>
              </w:rPr>
              <w:t>唑</w:t>
            </w:r>
            <w:proofErr w:type="gramEnd"/>
            <w:r>
              <w:rPr>
                <w:rFonts w:cs="宋体" w:hint="eastAsia"/>
                <w:kern w:val="0"/>
                <w:sz w:val="22"/>
                <w:szCs w:val="22"/>
              </w:rPr>
              <w:t>钠</w:t>
            </w:r>
          </w:p>
        </w:tc>
        <w:tc>
          <w:tcPr>
            <w:tcW w:w="1624" w:type="pct"/>
            <w:tcBorders>
              <w:top w:val="single" w:sz="4" w:space="0" w:color="auto"/>
              <w:left w:val="single" w:sz="4" w:space="0" w:color="auto"/>
              <w:bottom w:val="single" w:sz="4" w:space="0" w:color="auto"/>
              <w:right w:val="single" w:sz="4" w:space="0" w:color="auto"/>
            </w:tcBorders>
            <w:vAlign w:val="center"/>
          </w:tcPr>
          <w:p w:rsidR="00B7472A" w:rsidRPr="00F04996" w:rsidRDefault="00B7472A" w:rsidP="00B7472A">
            <w:pPr>
              <w:widowControl/>
              <w:jc w:val="left"/>
              <w:textAlignment w:val="top"/>
              <w:rPr>
                <w:highlight w:val="yellow"/>
              </w:rPr>
            </w:pPr>
            <w:r w:rsidRPr="00AE5B74">
              <w:t>瑞典阿斯利康公司</w:t>
            </w:r>
            <w:r w:rsidRPr="00AE5B74">
              <w:rPr>
                <w:rFonts w:hint="eastAsia"/>
              </w:rPr>
              <w:t>、</w:t>
            </w:r>
            <w:r w:rsidRPr="00AE5B74">
              <w:t>南京海辰药业股份有限公司</w:t>
            </w:r>
            <w:r>
              <w:rPr>
                <w:rFonts w:hint="eastAsia"/>
              </w:rPr>
              <w:t>、</w:t>
            </w:r>
            <w:r w:rsidRPr="00CE0F42">
              <w:rPr>
                <w:rFonts w:hint="eastAsia"/>
              </w:rPr>
              <w:t>江苏吴中医药集团有限公司苏州制药厂</w:t>
            </w:r>
            <w:r w:rsidRPr="00AE5B74">
              <w:rPr>
                <w:rFonts w:hint="eastAsia"/>
              </w:rPr>
              <w:t>等</w:t>
            </w:r>
          </w:p>
        </w:tc>
        <w:tc>
          <w:tcPr>
            <w:tcW w:w="2120" w:type="pct"/>
            <w:tcBorders>
              <w:top w:val="single" w:sz="4" w:space="0" w:color="auto"/>
              <w:left w:val="single" w:sz="4" w:space="0" w:color="auto"/>
              <w:bottom w:val="single" w:sz="4" w:space="0" w:color="auto"/>
              <w:right w:val="single" w:sz="4" w:space="0" w:color="auto"/>
            </w:tcBorders>
            <w:vAlign w:val="center"/>
          </w:tcPr>
          <w:p w:rsidR="00B7472A" w:rsidRPr="00B7472A" w:rsidRDefault="00B7472A" w:rsidP="00B7472A">
            <w:pPr>
              <w:widowControl/>
              <w:ind w:firstLineChars="200" w:firstLine="440"/>
              <w:jc w:val="left"/>
              <w:textAlignment w:val="top"/>
              <w:rPr>
                <w:rFonts w:cs="宋体"/>
                <w:kern w:val="0"/>
                <w:sz w:val="22"/>
                <w:szCs w:val="22"/>
              </w:rPr>
            </w:pPr>
            <w:r w:rsidRPr="006B516A">
              <w:rPr>
                <w:rFonts w:cs="宋体" w:hint="eastAsia"/>
                <w:kern w:val="0"/>
                <w:sz w:val="22"/>
                <w:szCs w:val="22"/>
              </w:rPr>
              <w:t>2017</w:t>
            </w:r>
            <w:r w:rsidRPr="006B516A">
              <w:rPr>
                <w:rFonts w:cs="宋体" w:hint="eastAsia"/>
                <w:kern w:val="0"/>
                <w:sz w:val="22"/>
                <w:szCs w:val="22"/>
              </w:rPr>
              <w:t>年度重点城市医院用药销售额为</w:t>
            </w:r>
            <w:r w:rsidRPr="00721B08">
              <w:rPr>
                <w:rFonts w:cs="宋体"/>
                <w:kern w:val="0"/>
                <w:sz w:val="22"/>
                <w:szCs w:val="22"/>
              </w:rPr>
              <w:t>105</w:t>
            </w:r>
            <w:r>
              <w:rPr>
                <w:rFonts w:cs="宋体" w:hint="eastAsia"/>
                <w:kern w:val="0"/>
                <w:sz w:val="22"/>
                <w:szCs w:val="22"/>
              </w:rPr>
              <w:t>,</w:t>
            </w:r>
            <w:r w:rsidRPr="00721B08">
              <w:rPr>
                <w:rFonts w:cs="宋体"/>
                <w:kern w:val="0"/>
                <w:sz w:val="22"/>
                <w:szCs w:val="22"/>
              </w:rPr>
              <w:t>144</w:t>
            </w:r>
            <w:r w:rsidRPr="006B516A">
              <w:rPr>
                <w:rFonts w:cs="宋体" w:hint="eastAsia"/>
                <w:kern w:val="0"/>
                <w:sz w:val="22"/>
                <w:szCs w:val="22"/>
              </w:rPr>
              <w:t>万元，其中</w:t>
            </w:r>
            <w:r>
              <w:rPr>
                <w:rFonts w:cs="宋体" w:hint="eastAsia"/>
                <w:kern w:val="0"/>
                <w:sz w:val="22"/>
                <w:szCs w:val="22"/>
              </w:rPr>
              <w:t>苏药厂</w:t>
            </w:r>
            <w:r w:rsidRPr="006B516A">
              <w:rPr>
                <w:rFonts w:cs="宋体" w:hint="eastAsia"/>
                <w:kern w:val="0"/>
                <w:sz w:val="22"/>
                <w:szCs w:val="22"/>
              </w:rPr>
              <w:t>2017</w:t>
            </w:r>
            <w:r w:rsidRPr="006B516A">
              <w:rPr>
                <w:rFonts w:cs="宋体" w:hint="eastAsia"/>
                <w:kern w:val="0"/>
                <w:sz w:val="22"/>
                <w:szCs w:val="22"/>
              </w:rPr>
              <w:t>年重点城市医院用药销售额为</w:t>
            </w:r>
            <w:r>
              <w:rPr>
                <w:rFonts w:cs="宋体" w:hint="eastAsia"/>
                <w:kern w:val="0"/>
                <w:sz w:val="22"/>
                <w:szCs w:val="22"/>
              </w:rPr>
              <w:t>2,855</w:t>
            </w:r>
            <w:r w:rsidRPr="006B516A">
              <w:rPr>
                <w:rFonts w:cs="宋体" w:hint="eastAsia"/>
                <w:kern w:val="0"/>
                <w:sz w:val="22"/>
                <w:szCs w:val="22"/>
              </w:rPr>
              <w:t>万元</w:t>
            </w:r>
            <w:r w:rsidRPr="00B7472A">
              <w:rPr>
                <w:rFonts w:cs="宋体" w:hint="eastAsia"/>
                <w:kern w:val="0"/>
                <w:sz w:val="22"/>
                <w:szCs w:val="22"/>
              </w:rPr>
              <w:t>。</w:t>
            </w:r>
          </w:p>
          <w:p w:rsidR="00B7472A" w:rsidRDefault="00B7472A" w:rsidP="00B7472A">
            <w:pPr>
              <w:widowControl/>
              <w:ind w:firstLineChars="200" w:firstLine="440"/>
              <w:jc w:val="left"/>
              <w:textAlignment w:val="top"/>
              <w:rPr>
                <w:rFonts w:cs="宋体"/>
                <w:kern w:val="0"/>
                <w:sz w:val="22"/>
                <w:szCs w:val="22"/>
              </w:rPr>
            </w:pPr>
            <w:r w:rsidRPr="00B7472A">
              <w:rPr>
                <w:rFonts w:cs="宋体" w:hint="eastAsia"/>
                <w:kern w:val="0"/>
                <w:sz w:val="22"/>
                <w:szCs w:val="22"/>
              </w:rPr>
              <w:t>2017</w:t>
            </w:r>
            <w:r w:rsidRPr="00B7472A">
              <w:rPr>
                <w:rFonts w:cs="宋体" w:hint="eastAsia"/>
                <w:kern w:val="0"/>
                <w:sz w:val="22"/>
                <w:szCs w:val="22"/>
              </w:rPr>
              <w:t>年度</w:t>
            </w:r>
            <w:r w:rsidR="004C3507">
              <w:rPr>
                <w:rFonts w:cs="宋体" w:hint="eastAsia"/>
                <w:kern w:val="0"/>
                <w:sz w:val="22"/>
                <w:szCs w:val="22"/>
              </w:rPr>
              <w:t>公司</w:t>
            </w:r>
            <w:r w:rsidRPr="00B7472A">
              <w:rPr>
                <w:rFonts w:cs="宋体"/>
                <w:kern w:val="0"/>
                <w:sz w:val="22"/>
                <w:szCs w:val="22"/>
              </w:rPr>
              <w:t>实际销售额约为</w:t>
            </w:r>
            <w:r w:rsidRPr="00B7472A">
              <w:rPr>
                <w:rFonts w:cs="宋体" w:hint="eastAsia"/>
                <w:kern w:val="0"/>
                <w:sz w:val="22"/>
                <w:szCs w:val="22"/>
              </w:rPr>
              <w:t>5,000</w:t>
            </w:r>
            <w:r w:rsidRPr="00B7472A">
              <w:rPr>
                <w:rFonts w:cs="宋体" w:hint="eastAsia"/>
                <w:kern w:val="0"/>
                <w:sz w:val="22"/>
                <w:szCs w:val="22"/>
              </w:rPr>
              <w:t>万元。</w:t>
            </w:r>
          </w:p>
        </w:tc>
      </w:tr>
      <w:tr w:rsidR="00B7472A" w:rsidTr="00B7472A">
        <w:trPr>
          <w:cantSplit/>
        </w:trPr>
        <w:tc>
          <w:tcPr>
            <w:tcW w:w="337" w:type="pct"/>
            <w:tcBorders>
              <w:top w:val="single" w:sz="4" w:space="0" w:color="auto"/>
              <w:left w:val="single" w:sz="4" w:space="0" w:color="auto"/>
              <w:bottom w:val="single" w:sz="4" w:space="0" w:color="auto"/>
              <w:right w:val="single" w:sz="4" w:space="0" w:color="auto"/>
            </w:tcBorders>
            <w:vAlign w:val="center"/>
          </w:tcPr>
          <w:p w:rsidR="00B7472A" w:rsidRPr="00607599" w:rsidRDefault="00B7472A" w:rsidP="00B7472A">
            <w:pPr>
              <w:widowControl/>
              <w:jc w:val="center"/>
              <w:textAlignment w:val="center"/>
              <w:rPr>
                <w:rFonts w:cs="宋体"/>
                <w:kern w:val="0"/>
                <w:sz w:val="22"/>
                <w:szCs w:val="22"/>
              </w:rPr>
            </w:pPr>
            <w:r w:rsidRPr="00607599">
              <w:rPr>
                <w:rFonts w:cs="宋体" w:hint="eastAsia"/>
                <w:kern w:val="0"/>
                <w:sz w:val="22"/>
                <w:szCs w:val="22"/>
              </w:rPr>
              <w:t>5</w:t>
            </w:r>
          </w:p>
        </w:tc>
        <w:tc>
          <w:tcPr>
            <w:tcW w:w="919" w:type="pct"/>
            <w:tcBorders>
              <w:top w:val="single" w:sz="4" w:space="0" w:color="auto"/>
              <w:left w:val="single" w:sz="4" w:space="0" w:color="auto"/>
              <w:bottom w:val="single" w:sz="4" w:space="0" w:color="auto"/>
              <w:right w:val="single" w:sz="4" w:space="0" w:color="auto"/>
            </w:tcBorders>
            <w:vAlign w:val="center"/>
          </w:tcPr>
          <w:p w:rsidR="00B7472A" w:rsidRDefault="00B7472A" w:rsidP="00B7472A">
            <w:pPr>
              <w:widowControl/>
              <w:jc w:val="left"/>
              <w:textAlignment w:val="center"/>
            </w:pPr>
            <w:r>
              <w:rPr>
                <w:rFonts w:cs="宋体" w:hint="eastAsia"/>
                <w:kern w:val="0"/>
                <w:sz w:val="22"/>
                <w:szCs w:val="22"/>
              </w:rPr>
              <w:t>注射用卡络</w:t>
            </w:r>
            <w:proofErr w:type="gramStart"/>
            <w:r>
              <w:rPr>
                <w:rFonts w:cs="宋体" w:hint="eastAsia"/>
                <w:kern w:val="0"/>
                <w:sz w:val="22"/>
                <w:szCs w:val="22"/>
              </w:rPr>
              <w:t>磺</w:t>
            </w:r>
            <w:proofErr w:type="gramEnd"/>
            <w:r>
              <w:rPr>
                <w:rFonts w:cs="宋体" w:hint="eastAsia"/>
                <w:kern w:val="0"/>
                <w:sz w:val="22"/>
                <w:szCs w:val="22"/>
              </w:rPr>
              <w:t>钠</w:t>
            </w:r>
          </w:p>
        </w:tc>
        <w:tc>
          <w:tcPr>
            <w:tcW w:w="1624" w:type="pct"/>
            <w:tcBorders>
              <w:top w:val="single" w:sz="4" w:space="0" w:color="auto"/>
              <w:left w:val="single" w:sz="4" w:space="0" w:color="auto"/>
              <w:bottom w:val="single" w:sz="4" w:space="0" w:color="auto"/>
              <w:right w:val="single" w:sz="4" w:space="0" w:color="auto"/>
            </w:tcBorders>
            <w:vAlign w:val="center"/>
          </w:tcPr>
          <w:p w:rsidR="00B7472A" w:rsidRPr="00F04996" w:rsidRDefault="00B7472A" w:rsidP="00B7472A">
            <w:pPr>
              <w:widowControl/>
              <w:jc w:val="left"/>
              <w:textAlignment w:val="top"/>
              <w:rPr>
                <w:highlight w:val="yellow"/>
              </w:rPr>
            </w:pPr>
            <w:r w:rsidRPr="00AE5B74">
              <w:t>江苏康缘药业股份有限公司</w:t>
            </w:r>
            <w:r w:rsidRPr="00AE5B74">
              <w:rPr>
                <w:rFonts w:hint="eastAsia"/>
              </w:rPr>
              <w:t>、江苏</w:t>
            </w:r>
            <w:r w:rsidRPr="00AE5B74">
              <w:t>吴中医药集团有限公司苏州制药厂</w:t>
            </w:r>
            <w:r>
              <w:rPr>
                <w:rFonts w:hint="eastAsia"/>
              </w:rPr>
              <w:t>、</w:t>
            </w:r>
            <w:r w:rsidRPr="00CE0F42">
              <w:rPr>
                <w:rFonts w:hint="eastAsia"/>
              </w:rPr>
              <w:t>双鹤药业</w:t>
            </w:r>
            <w:r w:rsidRPr="00CE0F42">
              <w:rPr>
                <w:rFonts w:hint="eastAsia"/>
              </w:rPr>
              <w:t>(</w:t>
            </w:r>
            <w:r w:rsidRPr="00CE0F42">
              <w:rPr>
                <w:rFonts w:hint="eastAsia"/>
              </w:rPr>
              <w:t>海南</w:t>
            </w:r>
            <w:r w:rsidRPr="00CE0F42">
              <w:rPr>
                <w:rFonts w:hint="eastAsia"/>
              </w:rPr>
              <w:t>)</w:t>
            </w:r>
            <w:r w:rsidRPr="00CE0F42">
              <w:rPr>
                <w:rFonts w:hint="eastAsia"/>
              </w:rPr>
              <w:t>有限责任公司</w:t>
            </w:r>
            <w:r w:rsidRPr="00AE5B74">
              <w:rPr>
                <w:rFonts w:hint="eastAsia"/>
              </w:rPr>
              <w:t>等</w:t>
            </w:r>
          </w:p>
        </w:tc>
        <w:tc>
          <w:tcPr>
            <w:tcW w:w="2120" w:type="pct"/>
            <w:tcBorders>
              <w:top w:val="single" w:sz="4" w:space="0" w:color="auto"/>
              <w:left w:val="single" w:sz="4" w:space="0" w:color="auto"/>
              <w:bottom w:val="single" w:sz="4" w:space="0" w:color="auto"/>
              <w:right w:val="single" w:sz="4" w:space="0" w:color="auto"/>
            </w:tcBorders>
            <w:vAlign w:val="center"/>
          </w:tcPr>
          <w:p w:rsidR="00B7472A" w:rsidRPr="00B7472A" w:rsidRDefault="00B7472A" w:rsidP="00B7472A">
            <w:pPr>
              <w:widowControl/>
              <w:ind w:firstLineChars="200" w:firstLine="440"/>
              <w:jc w:val="left"/>
              <w:textAlignment w:val="top"/>
              <w:rPr>
                <w:rFonts w:cs="宋体"/>
                <w:kern w:val="0"/>
                <w:sz w:val="22"/>
                <w:szCs w:val="22"/>
              </w:rPr>
            </w:pPr>
            <w:r w:rsidRPr="006B516A">
              <w:rPr>
                <w:rFonts w:cs="宋体" w:hint="eastAsia"/>
                <w:kern w:val="0"/>
                <w:sz w:val="22"/>
                <w:szCs w:val="22"/>
              </w:rPr>
              <w:t>2017</w:t>
            </w:r>
            <w:r w:rsidRPr="006B516A">
              <w:rPr>
                <w:rFonts w:cs="宋体" w:hint="eastAsia"/>
                <w:kern w:val="0"/>
                <w:sz w:val="22"/>
                <w:szCs w:val="22"/>
              </w:rPr>
              <w:t>年度重点城市医院用药销售额为</w:t>
            </w:r>
            <w:r w:rsidRPr="00721B08">
              <w:rPr>
                <w:rFonts w:cs="宋体"/>
                <w:kern w:val="0"/>
                <w:sz w:val="22"/>
                <w:szCs w:val="22"/>
              </w:rPr>
              <w:t>11</w:t>
            </w:r>
            <w:r>
              <w:rPr>
                <w:rFonts w:cs="宋体" w:hint="eastAsia"/>
                <w:kern w:val="0"/>
                <w:sz w:val="22"/>
                <w:szCs w:val="22"/>
              </w:rPr>
              <w:t>,</w:t>
            </w:r>
            <w:r w:rsidRPr="00721B08">
              <w:rPr>
                <w:rFonts w:cs="宋体"/>
                <w:kern w:val="0"/>
                <w:sz w:val="22"/>
                <w:szCs w:val="22"/>
              </w:rPr>
              <w:t>652</w:t>
            </w:r>
            <w:r w:rsidRPr="006B516A">
              <w:rPr>
                <w:rFonts w:cs="宋体" w:hint="eastAsia"/>
                <w:kern w:val="0"/>
                <w:sz w:val="22"/>
                <w:szCs w:val="22"/>
              </w:rPr>
              <w:t>万元，其中</w:t>
            </w:r>
            <w:r>
              <w:rPr>
                <w:rFonts w:cs="宋体" w:hint="eastAsia"/>
                <w:kern w:val="0"/>
                <w:sz w:val="22"/>
                <w:szCs w:val="22"/>
              </w:rPr>
              <w:t>苏药厂</w:t>
            </w:r>
            <w:r w:rsidRPr="006B516A">
              <w:rPr>
                <w:rFonts w:cs="宋体" w:hint="eastAsia"/>
                <w:kern w:val="0"/>
                <w:sz w:val="22"/>
                <w:szCs w:val="22"/>
              </w:rPr>
              <w:t>2017</w:t>
            </w:r>
            <w:r w:rsidRPr="006B516A">
              <w:rPr>
                <w:rFonts w:cs="宋体" w:hint="eastAsia"/>
                <w:kern w:val="0"/>
                <w:sz w:val="22"/>
                <w:szCs w:val="22"/>
              </w:rPr>
              <w:t>年重点城市医院用药销售额为</w:t>
            </w:r>
            <w:r>
              <w:rPr>
                <w:rFonts w:cs="宋体" w:hint="eastAsia"/>
                <w:kern w:val="0"/>
                <w:sz w:val="22"/>
                <w:szCs w:val="22"/>
              </w:rPr>
              <w:t>2,853</w:t>
            </w:r>
            <w:r w:rsidRPr="006B516A">
              <w:rPr>
                <w:rFonts w:cs="宋体" w:hint="eastAsia"/>
                <w:kern w:val="0"/>
                <w:sz w:val="22"/>
                <w:szCs w:val="22"/>
              </w:rPr>
              <w:t>万元</w:t>
            </w:r>
            <w:r w:rsidRPr="00B7472A">
              <w:rPr>
                <w:rFonts w:cs="宋体" w:hint="eastAsia"/>
                <w:kern w:val="0"/>
                <w:sz w:val="22"/>
                <w:szCs w:val="22"/>
              </w:rPr>
              <w:t>。</w:t>
            </w:r>
          </w:p>
          <w:p w:rsidR="00B7472A" w:rsidRDefault="00B7472A" w:rsidP="00B7472A">
            <w:pPr>
              <w:widowControl/>
              <w:ind w:firstLineChars="200" w:firstLine="440"/>
              <w:jc w:val="left"/>
              <w:textAlignment w:val="top"/>
              <w:rPr>
                <w:rFonts w:cs="宋体"/>
                <w:kern w:val="0"/>
                <w:sz w:val="22"/>
                <w:szCs w:val="22"/>
              </w:rPr>
            </w:pPr>
            <w:r w:rsidRPr="00B7472A">
              <w:rPr>
                <w:rFonts w:cs="宋体" w:hint="eastAsia"/>
                <w:kern w:val="0"/>
                <w:sz w:val="22"/>
                <w:szCs w:val="22"/>
              </w:rPr>
              <w:t>2017</w:t>
            </w:r>
            <w:r w:rsidRPr="00B7472A">
              <w:rPr>
                <w:rFonts w:cs="宋体" w:hint="eastAsia"/>
                <w:kern w:val="0"/>
                <w:sz w:val="22"/>
                <w:szCs w:val="22"/>
              </w:rPr>
              <w:t>年度</w:t>
            </w:r>
            <w:r w:rsidR="004C3507">
              <w:rPr>
                <w:rFonts w:cs="宋体" w:hint="eastAsia"/>
                <w:kern w:val="0"/>
                <w:sz w:val="22"/>
                <w:szCs w:val="22"/>
              </w:rPr>
              <w:t>公司</w:t>
            </w:r>
            <w:r w:rsidRPr="00B7472A">
              <w:rPr>
                <w:rFonts w:cs="宋体"/>
                <w:kern w:val="0"/>
                <w:sz w:val="22"/>
                <w:szCs w:val="22"/>
              </w:rPr>
              <w:t>实际销售额约为</w:t>
            </w:r>
            <w:r w:rsidRPr="00B7472A">
              <w:rPr>
                <w:rFonts w:cs="宋体" w:hint="eastAsia"/>
                <w:kern w:val="0"/>
                <w:sz w:val="22"/>
                <w:szCs w:val="22"/>
              </w:rPr>
              <w:t>4,900</w:t>
            </w:r>
            <w:r w:rsidRPr="00B7472A">
              <w:rPr>
                <w:rFonts w:cs="宋体" w:hint="eastAsia"/>
                <w:kern w:val="0"/>
                <w:sz w:val="22"/>
                <w:szCs w:val="22"/>
              </w:rPr>
              <w:t>万元。</w:t>
            </w:r>
          </w:p>
        </w:tc>
      </w:tr>
      <w:tr w:rsidR="00B7472A" w:rsidTr="00B7472A">
        <w:trPr>
          <w:cantSplit/>
        </w:trPr>
        <w:tc>
          <w:tcPr>
            <w:tcW w:w="337" w:type="pct"/>
            <w:tcBorders>
              <w:top w:val="single" w:sz="4" w:space="0" w:color="auto"/>
              <w:left w:val="single" w:sz="4" w:space="0" w:color="auto"/>
              <w:bottom w:val="single" w:sz="4" w:space="0" w:color="auto"/>
              <w:right w:val="single" w:sz="4" w:space="0" w:color="auto"/>
            </w:tcBorders>
            <w:vAlign w:val="center"/>
          </w:tcPr>
          <w:p w:rsidR="00B7472A" w:rsidRPr="00607599" w:rsidRDefault="00B7472A" w:rsidP="00B7472A">
            <w:pPr>
              <w:widowControl/>
              <w:jc w:val="center"/>
              <w:textAlignment w:val="center"/>
              <w:rPr>
                <w:rFonts w:cs="宋体"/>
                <w:kern w:val="0"/>
                <w:sz w:val="22"/>
                <w:szCs w:val="22"/>
              </w:rPr>
            </w:pPr>
            <w:r w:rsidRPr="00607599">
              <w:rPr>
                <w:rFonts w:cs="宋体" w:hint="eastAsia"/>
                <w:kern w:val="0"/>
                <w:sz w:val="22"/>
                <w:szCs w:val="22"/>
              </w:rPr>
              <w:t>6</w:t>
            </w:r>
          </w:p>
        </w:tc>
        <w:tc>
          <w:tcPr>
            <w:tcW w:w="919" w:type="pct"/>
            <w:tcBorders>
              <w:top w:val="single" w:sz="4" w:space="0" w:color="auto"/>
              <w:left w:val="single" w:sz="4" w:space="0" w:color="auto"/>
              <w:bottom w:val="single" w:sz="4" w:space="0" w:color="auto"/>
              <w:right w:val="single" w:sz="4" w:space="0" w:color="auto"/>
            </w:tcBorders>
            <w:vAlign w:val="center"/>
          </w:tcPr>
          <w:p w:rsidR="00B7472A" w:rsidRDefault="00B7472A" w:rsidP="00B7472A">
            <w:pPr>
              <w:widowControl/>
              <w:jc w:val="left"/>
              <w:textAlignment w:val="center"/>
            </w:pPr>
            <w:r>
              <w:rPr>
                <w:rFonts w:cs="宋体" w:hint="eastAsia"/>
                <w:kern w:val="0"/>
                <w:sz w:val="22"/>
                <w:szCs w:val="22"/>
              </w:rPr>
              <w:t>盐酸左氧氟沙星氯化钠注射液</w:t>
            </w:r>
          </w:p>
        </w:tc>
        <w:tc>
          <w:tcPr>
            <w:tcW w:w="1624" w:type="pct"/>
            <w:tcBorders>
              <w:top w:val="single" w:sz="4" w:space="0" w:color="auto"/>
              <w:left w:val="single" w:sz="4" w:space="0" w:color="auto"/>
              <w:bottom w:val="single" w:sz="4" w:space="0" w:color="auto"/>
              <w:right w:val="single" w:sz="4" w:space="0" w:color="auto"/>
            </w:tcBorders>
            <w:vAlign w:val="center"/>
          </w:tcPr>
          <w:p w:rsidR="00B7472A" w:rsidRPr="00CE0F42" w:rsidRDefault="00B7472A" w:rsidP="00B7472A">
            <w:pPr>
              <w:widowControl/>
              <w:jc w:val="left"/>
              <w:textAlignment w:val="top"/>
            </w:pPr>
            <w:r w:rsidRPr="00CE0F42">
              <w:rPr>
                <w:rFonts w:hint="eastAsia"/>
              </w:rPr>
              <w:t>扬子江药业集团有限公司、浙江医药股份有限公司新昌制药厂、</w:t>
            </w:r>
          </w:p>
          <w:p w:rsidR="00B7472A" w:rsidRPr="00F04996" w:rsidRDefault="00B7472A" w:rsidP="00B7472A">
            <w:pPr>
              <w:widowControl/>
              <w:jc w:val="left"/>
              <w:textAlignment w:val="top"/>
              <w:rPr>
                <w:highlight w:val="yellow"/>
              </w:rPr>
            </w:pPr>
            <w:proofErr w:type="gramStart"/>
            <w:r w:rsidRPr="00CE0F42">
              <w:rPr>
                <w:rFonts w:hint="eastAsia"/>
              </w:rPr>
              <w:t>辰欣药业</w:t>
            </w:r>
            <w:proofErr w:type="gramEnd"/>
            <w:r w:rsidRPr="00CE0F42">
              <w:rPr>
                <w:rFonts w:hint="eastAsia"/>
              </w:rPr>
              <w:t>股份有限公司等</w:t>
            </w:r>
          </w:p>
        </w:tc>
        <w:tc>
          <w:tcPr>
            <w:tcW w:w="2120" w:type="pct"/>
            <w:tcBorders>
              <w:top w:val="single" w:sz="4" w:space="0" w:color="auto"/>
              <w:left w:val="single" w:sz="4" w:space="0" w:color="auto"/>
              <w:bottom w:val="single" w:sz="4" w:space="0" w:color="auto"/>
              <w:right w:val="single" w:sz="4" w:space="0" w:color="auto"/>
            </w:tcBorders>
            <w:vAlign w:val="center"/>
          </w:tcPr>
          <w:p w:rsidR="00B7472A" w:rsidRPr="00B7472A" w:rsidRDefault="00B7472A" w:rsidP="00B7472A">
            <w:pPr>
              <w:widowControl/>
              <w:ind w:firstLineChars="200" w:firstLine="440"/>
              <w:jc w:val="left"/>
              <w:textAlignment w:val="top"/>
              <w:rPr>
                <w:rFonts w:cs="宋体"/>
                <w:kern w:val="0"/>
                <w:sz w:val="22"/>
                <w:szCs w:val="22"/>
              </w:rPr>
            </w:pPr>
            <w:r w:rsidRPr="006B516A">
              <w:rPr>
                <w:rFonts w:cs="宋体" w:hint="eastAsia"/>
                <w:kern w:val="0"/>
                <w:sz w:val="22"/>
                <w:szCs w:val="22"/>
              </w:rPr>
              <w:t>2017</w:t>
            </w:r>
            <w:r w:rsidRPr="006B516A">
              <w:rPr>
                <w:rFonts w:cs="宋体" w:hint="eastAsia"/>
                <w:kern w:val="0"/>
                <w:sz w:val="22"/>
                <w:szCs w:val="22"/>
              </w:rPr>
              <w:t>年度重点城市医院用药销售额为</w:t>
            </w:r>
            <w:r w:rsidRPr="00721B08">
              <w:rPr>
                <w:rFonts w:cs="宋体"/>
                <w:kern w:val="0"/>
                <w:sz w:val="22"/>
                <w:szCs w:val="22"/>
              </w:rPr>
              <w:t>72</w:t>
            </w:r>
            <w:r>
              <w:rPr>
                <w:rFonts w:cs="宋体" w:hint="eastAsia"/>
                <w:kern w:val="0"/>
                <w:sz w:val="22"/>
                <w:szCs w:val="22"/>
              </w:rPr>
              <w:t>,</w:t>
            </w:r>
            <w:r w:rsidRPr="00721B08">
              <w:rPr>
                <w:rFonts w:cs="宋体"/>
                <w:kern w:val="0"/>
                <w:sz w:val="22"/>
                <w:szCs w:val="22"/>
              </w:rPr>
              <w:t>996</w:t>
            </w:r>
            <w:r w:rsidRPr="006B516A">
              <w:rPr>
                <w:rFonts w:cs="宋体" w:hint="eastAsia"/>
                <w:kern w:val="0"/>
                <w:sz w:val="22"/>
                <w:szCs w:val="22"/>
              </w:rPr>
              <w:t>万元，其中</w:t>
            </w:r>
            <w:r>
              <w:rPr>
                <w:rFonts w:cs="宋体" w:hint="eastAsia"/>
                <w:kern w:val="0"/>
                <w:sz w:val="22"/>
                <w:szCs w:val="22"/>
              </w:rPr>
              <w:t>苏药厂</w:t>
            </w:r>
            <w:r w:rsidRPr="006B516A">
              <w:rPr>
                <w:rFonts w:cs="宋体" w:hint="eastAsia"/>
                <w:kern w:val="0"/>
                <w:sz w:val="22"/>
                <w:szCs w:val="22"/>
              </w:rPr>
              <w:t>2017</w:t>
            </w:r>
            <w:r w:rsidRPr="006B516A">
              <w:rPr>
                <w:rFonts w:cs="宋体" w:hint="eastAsia"/>
                <w:kern w:val="0"/>
                <w:sz w:val="22"/>
                <w:szCs w:val="22"/>
              </w:rPr>
              <w:t>年重点城市医院用药销售额为</w:t>
            </w:r>
            <w:r>
              <w:rPr>
                <w:rFonts w:cs="宋体" w:hint="eastAsia"/>
                <w:kern w:val="0"/>
                <w:sz w:val="22"/>
                <w:szCs w:val="22"/>
              </w:rPr>
              <w:t>5</w:t>
            </w:r>
            <w:r w:rsidRPr="006B516A">
              <w:rPr>
                <w:rFonts w:cs="宋体" w:hint="eastAsia"/>
                <w:kern w:val="0"/>
                <w:sz w:val="22"/>
                <w:szCs w:val="22"/>
              </w:rPr>
              <w:t>万元</w:t>
            </w:r>
            <w:r w:rsidRPr="00B7472A">
              <w:rPr>
                <w:rFonts w:cs="宋体" w:hint="eastAsia"/>
                <w:kern w:val="0"/>
                <w:sz w:val="22"/>
                <w:szCs w:val="22"/>
              </w:rPr>
              <w:t>。</w:t>
            </w:r>
          </w:p>
          <w:p w:rsidR="00B7472A" w:rsidRPr="00545201" w:rsidRDefault="00B7472A" w:rsidP="00B7472A">
            <w:pPr>
              <w:widowControl/>
              <w:ind w:firstLineChars="200" w:firstLine="440"/>
              <w:jc w:val="left"/>
              <w:textAlignment w:val="top"/>
              <w:rPr>
                <w:rFonts w:cs="宋体"/>
                <w:kern w:val="0"/>
                <w:sz w:val="22"/>
                <w:szCs w:val="22"/>
              </w:rPr>
            </w:pPr>
            <w:r w:rsidRPr="00B7472A">
              <w:rPr>
                <w:rFonts w:cs="宋体" w:hint="eastAsia"/>
                <w:kern w:val="0"/>
                <w:sz w:val="22"/>
                <w:szCs w:val="22"/>
              </w:rPr>
              <w:t>2017</w:t>
            </w:r>
            <w:r w:rsidRPr="00B7472A">
              <w:rPr>
                <w:rFonts w:cs="宋体" w:hint="eastAsia"/>
                <w:kern w:val="0"/>
                <w:sz w:val="22"/>
                <w:szCs w:val="22"/>
              </w:rPr>
              <w:t>年度</w:t>
            </w:r>
            <w:r w:rsidRPr="00B7472A">
              <w:rPr>
                <w:rFonts w:cs="宋体"/>
                <w:kern w:val="0"/>
                <w:sz w:val="22"/>
                <w:szCs w:val="22"/>
              </w:rPr>
              <w:t>实际销售额约为</w:t>
            </w:r>
            <w:r w:rsidRPr="00B7472A">
              <w:rPr>
                <w:rFonts w:cs="宋体" w:hint="eastAsia"/>
                <w:kern w:val="0"/>
                <w:sz w:val="22"/>
                <w:szCs w:val="22"/>
              </w:rPr>
              <w:t>70</w:t>
            </w:r>
            <w:r w:rsidRPr="00B7472A">
              <w:rPr>
                <w:rFonts w:cs="宋体" w:hint="eastAsia"/>
                <w:kern w:val="0"/>
                <w:sz w:val="22"/>
                <w:szCs w:val="22"/>
              </w:rPr>
              <w:t>万元。</w:t>
            </w:r>
          </w:p>
        </w:tc>
      </w:tr>
      <w:tr w:rsidR="00B7472A" w:rsidTr="00B7472A">
        <w:trPr>
          <w:cantSplit/>
        </w:trPr>
        <w:tc>
          <w:tcPr>
            <w:tcW w:w="337" w:type="pct"/>
            <w:tcBorders>
              <w:top w:val="single" w:sz="4" w:space="0" w:color="auto"/>
              <w:left w:val="single" w:sz="4" w:space="0" w:color="auto"/>
              <w:bottom w:val="single" w:sz="4" w:space="0" w:color="auto"/>
              <w:right w:val="single" w:sz="4" w:space="0" w:color="auto"/>
            </w:tcBorders>
            <w:vAlign w:val="center"/>
          </w:tcPr>
          <w:p w:rsidR="00B7472A" w:rsidRPr="00607599" w:rsidRDefault="00B7472A" w:rsidP="00B7472A">
            <w:pPr>
              <w:widowControl/>
              <w:jc w:val="center"/>
              <w:textAlignment w:val="center"/>
              <w:rPr>
                <w:rFonts w:cs="宋体"/>
                <w:kern w:val="0"/>
                <w:sz w:val="22"/>
                <w:szCs w:val="22"/>
              </w:rPr>
            </w:pPr>
            <w:r w:rsidRPr="00607599">
              <w:rPr>
                <w:rFonts w:cs="宋体" w:hint="eastAsia"/>
                <w:kern w:val="0"/>
                <w:sz w:val="22"/>
                <w:szCs w:val="22"/>
              </w:rPr>
              <w:t>7</w:t>
            </w:r>
          </w:p>
        </w:tc>
        <w:tc>
          <w:tcPr>
            <w:tcW w:w="919" w:type="pct"/>
            <w:tcBorders>
              <w:top w:val="single" w:sz="4" w:space="0" w:color="auto"/>
              <w:left w:val="single" w:sz="4" w:space="0" w:color="auto"/>
              <w:bottom w:val="single" w:sz="4" w:space="0" w:color="auto"/>
              <w:right w:val="single" w:sz="4" w:space="0" w:color="auto"/>
            </w:tcBorders>
            <w:vAlign w:val="center"/>
          </w:tcPr>
          <w:p w:rsidR="00B7472A" w:rsidRDefault="00B7472A" w:rsidP="00B7472A">
            <w:pPr>
              <w:widowControl/>
              <w:jc w:val="left"/>
              <w:textAlignment w:val="center"/>
            </w:pPr>
            <w:r>
              <w:rPr>
                <w:rFonts w:cs="宋体" w:hint="eastAsia"/>
                <w:kern w:val="0"/>
                <w:sz w:val="22"/>
                <w:szCs w:val="22"/>
              </w:rPr>
              <w:t>匹多莫德口服溶液</w:t>
            </w:r>
          </w:p>
        </w:tc>
        <w:tc>
          <w:tcPr>
            <w:tcW w:w="1624" w:type="pct"/>
            <w:tcBorders>
              <w:top w:val="single" w:sz="4" w:space="0" w:color="auto"/>
              <w:left w:val="single" w:sz="4" w:space="0" w:color="auto"/>
              <w:bottom w:val="single" w:sz="4" w:space="0" w:color="auto"/>
              <w:right w:val="single" w:sz="4" w:space="0" w:color="auto"/>
            </w:tcBorders>
            <w:vAlign w:val="center"/>
          </w:tcPr>
          <w:p w:rsidR="00B7472A" w:rsidRPr="00F04996" w:rsidRDefault="00B7472A" w:rsidP="00B7472A">
            <w:pPr>
              <w:widowControl/>
              <w:jc w:val="left"/>
              <w:textAlignment w:val="top"/>
              <w:rPr>
                <w:highlight w:val="yellow"/>
              </w:rPr>
            </w:pPr>
            <w:r w:rsidRPr="003A1265">
              <w:t>POLICHEM S.R.L.</w:t>
            </w:r>
            <w:r w:rsidRPr="003A1265">
              <w:rPr>
                <w:rFonts w:hint="eastAsia"/>
              </w:rPr>
              <w:t>、江苏</w:t>
            </w:r>
            <w:r w:rsidRPr="003A1265">
              <w:t>吴中医药集团有限公司苏州制药厂</w:t>
            </w:r>
          </w:p>
        </w:tc>
        <w:tc>
          <w:tcPr>
            <w:tcW w:w="2120" w:type="pct"/>
            <w:tcBorders>
              <w:top w:val="single" w:sz="4" w:space="0" w:color="auto"/>
              <w:left w:val="single" w:sz="4" w:space="0" w:color="auto"/>
              <w:bottom w:val="single" w:sz="4" w:space="0" w:color="auto"/>
              <w:right w:val="single" w:sz="4" w:space="0" w:color="auto"/>
            </w:tcBorders>
            <w:vAlign w:val="center"/>
          </w:tcPr>
          <w:p w:rsidR="004C3507" w:rsidRPr="004C3507" w:rsidRDefault="00B7472A" w:rsidP="004C3507">
            <w:pPr>
              <w:widowControl/>
              <w:ind w:firstLineChars="200" w:firstLine="440"/>
              <w:jc w:val="left"/>
              <w:textAlignment w:val="top"/>
              <w:rPr>
                <w:rFonts w:cs="宋体"/>
                <w:kern w:val="0"/>
                <w:sz w:val="22"/>
                <w:szCs w:val="22"/>
              </w:rPr>
            </w:pPr>
            <w:r w:rsidRPr="006B516A">
              <w:rPr>
                <w:rFonts w:cs="宋体" w:hint="eastAsia"/>
                <w:kern w:val="0"/>
                <w:sz w:val="22"/>
                <w:szCs w:val="22"/>
              </w:rPr>
              <w:t>2017</w:t>
            </w:r>
            <w:r w:rsidRPr="006B516A">
              <w:rPr>
                <w:rFonts w:cs="宋体" w:hint="eastAsia"/>
                <w:kern w:val="0"/>
                <w:sz w:val="22"/>
                <w:szCs w:val="22"/>
              </w:rPr>
              <w:t>年度重点城市医院用药销售额为</w:t>
            </w:r>
            <w:r w:rsidRPr="00721B08">
              <w:rPr>
                <w:rFonts w:cs="宋体"/>
                <w:kern w:val="0"/>
                <w:sz w:val="22"/>
                <w:szCs w:val="22"/>
              </w:rPr>
              <w:t>18</w:t>
            </w:r>
            <w:r>
              <w:rPr>
                <w:rFonts w:cs="宋体" w:hint="eastAsia"/>
                <w:kern w:val="0"/>
                <w:sz w:val="22"/>
                <w:szCs w:val="22"/>
              </w:rPr>
              <w:t>,</w:t>
            </w:r>
            <w:r w:rsidRPr="00721B08">
              <w:rPr>
                <w:rFonts w:cs="宋体"/>
                <w:kern w:val="0"/>
                <w:sz w:val="22"/>
                <w:szCs w:val="22"/>
              </w:rPr>
              <w:t>988</w:t>
            </w:r>
            <w:r w:rsidRPr="006B516A">
              <w:rPr>
                <w:rFonts w:cs="宋体" w:hint="eastAsia"/>
                <w:kern w:val="0"/>
                <w:sz w:val="22"/>
                <w:szCs w:val="22"/>
              </w:rPr>
              <w:t>万元，其中苏药厂</w:t>
            </w:r>
            <w:r w:rsidRPr="006B516A">
              <w:rPr>
                <w:rFonts w:cs="宋体" w:hint="eastAsia"/>
                <w:kern w:val="0"/>
                <w:sz w:val="22"/>
                <w:szCs w:val="22"/>
              </w:rPr>
              <w:t>2017</w:t>
            </w:r>
            <w:r w:rsidRPr="006B516A">
              <w:rPr>
                <w:rFonts w:cs="宋体" w:hint="eastAsia"/>
                <w:kern w:val="0"/>
                <w:sz w:val="22"/>
                <w:szCs w:val="22"/>
              </w:rPr>
              <w:t>年重点城市医院用药销售额为</w:t>
            </w:r>
            <w:r>
              <w:rPr>
                <w:rFonts w:cs="宋体" w:hint="eastAsia"/>
                <w:kern w:val="0"/>
                <w:sz w:val="22"/>
                <w:szCs w:val="22"/>
              </w:rPr>
              <w:t>9,189</w:t>
            </w:r>
            <w:r w:rsidRPr="006B516A">
              <w:rPr>
                <w:rFonts w:cs="宋体" w:hint="eastAsia"/>
                <w:kern w:val="0"/>
                <w:sz w:val="22"/>
                <w:szCs w:val="22"/>
              </w:rPr>
              <w:t>万元</w:t>
            </w:r>
            <w:r w:rsidR="004C3507" w:rsidRPr="004C3507">
              <w:rPr>
                <w:rFonts w:cs="宋体" w:hint="eastAsia"/>
                <w:kern w:val="0"/>
                <w:sz w:val="22"/>
                <w:szCs w:val="22"/>
              </w:rPr>
              <w:t>。</w:t>
            </w:r>
          </w:p>
          <w:p w:rsidR="00B7472A" w:rsidRDefault="004C3507" w:rsidP="004C3507">
            <w:pPr>
              <w:widowControl/>
              <w:ind w:firstLineChars="200" w:firstLine="440"/>
              <w:jc w:val="left"/>
              <w:textAlignment w:val="top"/>
              <w:rPr>
                <w:rFonts w:cs="宋体"/>
                <w:kern w:val="0"/>
                <w:sz w:val="22"/>
                <w:szCs w:val="22"/>
              </w:rPr>
            </w:pPr>
            <w:r w:rsidRPr="004C3507">
              <w:rPr>
                <w:rFonts w:cs="宋体" w:hint="eastAsia"/>
                <w:kern w:val="0"/>
                <w:sz w:val="22"/>
                <w:szCs w:val="22"/>
              </w:rPr>
              <w:t>2017</w:t>
            </w:r>
            <w:r w:rsidRPr="004C3507">
              <w:rPr>
                <w:rFonts w:cs="宋体" w:hint="eastAsia"/>
                <w:kern w:val="0"/>
                <w:sz w:val="22"/>
                <w:szCs w:val="22"/>
              </w:rPr>
              <w:t>年度</w:t>
            </w:r>
            <w:r>
              <w:rPr>
                <w:rFonts w:cs="宋体" w:hint="eastAsia"/>
                <w:kern w:val="0"/>
                <w:sz w:val="22"/>
                <w:szCs w:val="22"/>
              </w:rPr>
              <w:t>公司</w:t>
            </w:r>
            <w:r w:rsidR="00B7472A" w:rsidRPr="004C3507">
              <w:rPr>
                <w:rFonts w:cs="宋体"/>
                <w:kern w:val="0"/>
                <w:sz w:val="22"/>
                <w:szCs w:val="22"/>
              </w:rPr>
              <w:t>实际销售额约为</w:t>
            </w:r>
            <w:r w:rsidR="00B7472A" w:rsidRPr="004C3507">
              <w:rPr>
                <w:rFonts w:cs="宋体" w:hint="eastAsia"/>
                <w:kern w:val="0"/>
                <w:sz w:val="22"/>
                <w:szCs w:val="22"/>
              </w:rPr>
              <w:t>22</w:t>
            </w:r>
            <w:r>
              <w:rPr>
                <w:rFonts w:cs="宋体" w:hint="eastAsia"/>
                <w:kern w:val="0"/>
                <w:sz w:val="22"/>
                <w:szCs w:val="22"/>
              </w:rPr>
              <w:t>,900</w:t>
            </w:r>
            <w:r w:rsidR="00B7472A" w:rsidRPr="004C3507">
              <w:rPr>
                <w:rFonts w:cs="宋体" w:hint="eastAsia"/>
                <w:kern w:val="0"/>
                <w:sz w:val="22"/>
                <w:szCs w:val="22"/>
              </w:rPr>
              <w:t>万元。</w:t>
            </w:r>
          </w:p>
        </w:tc>
      </w:tr>
      <w:tr w:rsidR="00B7472A" w:rsidTr="00B7472A">
        <w:trPr>
          <w:cantSplit/>
          <w:trHeight w:val="995"/>
        </w:trPr>
        <w:tc>
          <w:tcPr>
            <w:tcW w:w="337" w:type="pct"/>
            <w:tcBorders>
              <w:top w:val="single" w:sz="4" w:space="0" w:color="auto"/>
              <w:left w:val="single" w:sz="4" w:space="0" w:color="auto"/>
              <w:right w:val="single" w:sz="4" w:space="0" w:color="auto"/>
            </w:tcBorders>
            <w:vAlign w:val="center"/>
          </w:tcPr>
          <w:p w:rsidR="00B7472A" w:rsidRPr="00607599" w:rsidRDefault="00B7472A" w:rsidP="00B7472A">
            <w:pPr>
              <w:jc w:val="center"/>
              <w:textAlignment w:val="center"/>
              <w:rPr>
                <w:rFonts w:cs="宋体"/>
                <w:kern w:val="0"/>
                <w:sz w:val="22"/>
                <w:szCs w:val="22"/>
              </w:rPr>
            </w:pPr>
            <w:r w:rsidRPr="00607599">
              <w:rPr>
                <w:rFonts w:cs="宋体" w:hint="eastAsia"/>
                <w:kern w:val="0"/>
                <w:sz w:val="22"/>
                <w:szCs w:val="22"/>
              </w:rPr>
              <w:t>8</w:t>
            </w:r>
          </w:p>
        </w:tc>
        <w:tc>
          <w:tcPr>
            <w:tcW w:w="919" w:type="pct"/>
            <w:tcBorders>
              <w:top w:val="single" w:sz="4" w:space="0" w:color="auto"/>
              <w:left w:val="single" w:sz="4" w:space="0" w:color="auto"/>
              <w:right w:val="single" w:sz="4" w:space="0" w:color="auto"/>
            </w:tcBorders>
            <w:vAlign w:val="center"/>
          </w:tcPr>
          <w:p w:rsidR="00B7472A" w:rsidRPr="003A1265" w:rsidRDefault="00B7472A" w:rsidP="00B7472A">
            <w:pPr>
              <w:jc w:val="left"/>
              <w:textAlignment w:val="center"/>
            </w:pPr>
            <w:r w:rsidRPr="003A1265">
              <w:rPr>
                <w:rFonts w:cs="宋体" w:hint="eastAsia"/>
                <w:kern w:val="0"/>
                <w:sz w:val="22"/>
                <w:szCs w:val="22"/>
              </w:rPr>
              <w:t>盐酸曲美他</w:t>
            </w:r>
            <w:proofErr w:type="gramStart"/>
            <w:r w:rsidRPr="003A1265">
              <w:rPr>
                <w:rFonts w:cs="宋体" w:hint="eastAsia"/>
                <w:kern w:val="0"/>
                <w:sz w:val="22"/>
                <w:szCs w:val="22"/>
              </w:rPr>
              <w:t>嗪</w:t>
            </w:r>
            <w:proofErr w:type="gramEnd"/>
            <w:r w:rsidRPr="003A1265">
              <w:rPr>
                <w:rFonts w:cs="宋体" w:hint="eastAsia"/>
                <w:kern w:val="0"/>
                <w:sz w:val="22"/>
                <w:szCs w:val="22"/>
              </w:rPr>
              <w:t>片</w:t>
            </w:r>
          </w:p>
        </w:tc>
        <w:tc>
          <w:tcPr>
            <w:tcW w:w="1624" w:type="pct"/>
            <w:tcBorders>
              <w:top w:val="single" w:sz="4" w:space="0" w:color="auto"/>
              <w:left w:val="single" w:sz="4" w:space="0" w:color="auto"/>
              <w:right w:val="single" w:sz="4" w:space="0" w:color="auto"/>
            </w:tcBorders>
            <w:vAlign w:val="center"/>
          </w:tcPr>
          <w:p w:rsidR="00B7472A" w:rsidRPr="003A1265" w:rsidRDefault="00B7472A" w:rsidP="00B7472A">
            <w:pPr>
              <w:jc w:val="left"/>
              <w:textAlignment w:val="top"/>
            </w:pPr>
            <w:r w:rsidRPr="003A1265">
              <w:rPr>
                <w:rFonts w:hint="eastAsia"/>
              </w:rPr>
              <w:t>施维雅</w:t>
            </w:r>
            <w:r w:rsidRPr="003A1265">
              <w:rPr>
                <w:rFonts w:hint="eastAsia"/>
              </w:rPr>
              <w:t>(</w:t>
            </w:r>
            <w:r w:rsidRPr="003A1265">
              <w:rPr>
                <w:rFonts w:hint="eastAsia"/>
              </w:rPr>
              <w:t>天津</w:t>
            </w:r>
            <w:r w:rsidRPr="003A1265">
              <w:rPr>
                <w:rFonts w:hint="eastAsia"/>
              </w:rPr>
              <w:t>)</w:t>
            </w:r>
            <w:r w:rsidRPr="003A1265">
              <w:rPr>
                <w:rFonts w:hint="eastAsia"/>
              </w:rPr>
              <w:t>制药有限公司、远大医药</w:t>
            </w:r>
            <w:r w:rsidRPr="003A1265">
              <w:rPr>
                <w:rFonts w:hint="eastAsia"/>
              </w:rPr>
              <w:t>(</w:t>
            </w:r>
            <w:r w:rsidRPr="003A1265">
              <w:rPr>
                <w:rFonts w:hint="eastAsia"/>
              </w:rPr>
              <w:t>中国</w:t>
            </w:r>
            <w:r w:rsidRPr="003A1265">
              <w:rPr>
                <w:rFonts w:hint="eastAsia"/>
              </w:rPr>
              <w:t>)</w:t>
            </w:r>
            <w:r w:rsidRPr="003A1265">
              <w:rPr>
                <w:rFonts w:hint="eastAsia"/>
              </w:rPr>
              <w:t>有限公司、北京万生药业有限责任公司等</w:t>
            </w:r>
          </w:p>
        </w:tc>
        <w:tc>
          <w:tcPr>
            <w:tcW w:w="2120" w:type="pct"/>
            <w:tcBorders>
              <w:top w:val="single" w:sz="4" w:space="0" w:color="auto"/>
              <w:left w:val="single" w:sz="4" w:space="0" w:color="auto"/>
              <w:right w:val="single" w:sz="4" w:space="0" w:color="auto"/>
            </w:tcBorders>
            <w:vAlign w:val="center"/>
          </w:tcPr>
          <w:p w:rsidR="004C3507" w:rsidRDefault="00B7472A" w:rsidP="004C3507">
            <w:pPr>
              <w:widowControl/>
              <w:ind w:firstLineChars="200" w:firstLine="440"/>
              <w:jc w:val="left"/>
              <w:textAlignment w:val="top"/>
              <w:rPr>
                <w:rFonts w:cs="宋体"/>
                <w:kern w:val="0"/>
                <w:sz w:val="22"/>
                <w:szCs w:val="22"/>
              </w:rPr>
            </w:pPr>
            <w:r w:rsidRPr="006B516A">
              <w:rPr>
                <w:rFonts w:cs="宋体" w:hint="eastAsia"/>
                <w:kern w:val="0"/>
                <w:sz w:val="22"/>
                <w:szCs w:val="22"/>
              </w:rPr>
              <w:t>2017</w:t>
            </w:r>
            <w:r w:rsidRPr="006B516A">
              <w:rPr>
                <w:rFonts w:cs="宋体" w:hint="eastAsia"/>
                <w:kern w:val="0"/>
                <w:sz w:val="22"/>
                <w:szCs w:val="22"/>
              </w:rPr>
              <w:t>年度重点城市医院用药销售额为</w:t>
            </w:r>
            <w:r w:rsidRPr="00DD0F87">
              <w:rPr>
                <w:rFonts w:cs="宋体"/>
                <w:kern w:val="0"/>
                <w:sz w:val="22"/>
                <w:szCs w:val="22"/>
              </w:rPr>
              <w:t>37</w:t>
            </w:r>
            <w:r>
              <w:rPr>
                <w:rFonts w:cs="宋体" w:hint="eastAsia"/>
                <w:kern w:val="0"/>
                <w:sz w:val="22"/>
                <w:szCs w:val="22"/>
              </w:rPr>
              <w:t>,</w:t>
            </w:r>
            <w:r w:rsidRPr="00DD0F87">
              <w:rPr>
                <w:rFonts w:cs="宋体"/>
                <w:kern w:val="0"/>
                <w:sz w:val="22"/>
                <w:szCs w:val="22"/>
              </w:rPr>
              <w:t>515</w:t>
            </w:r>
            <w:r w:rsidRPr="006B516A">
              <w:rPr>
                <w:rFonts w:cs="宋体" w:hint="eastAsia"/>
                <w:kern w:val="0"/>
                <w:sz w:val="22"/>
                <w:szCs w:val="22"/>
              </w:rPr>
              <w:t>万元，其中苏药厂</w:t>
            </w:r>
            <w:r w:rsidRPr="006B516A">
              <w:rPr>
                <w:rFonts w:cs="宋体" w:hint="eastAsia"/>
                <w:kern w:val="0"/>
                <w:sz w:val="22"/>
                <w:szCs w:val="22"/>
              </w:rPr>
              <w:t>2017</w:t>
            </w:r>
            <w:r w:rsidRPr="006B516A">
              <w:rPr>
                <w:rFonts w:cs="宋体" w:hint="eastAsia"/>
                <w:kern w:val="0"/>
                <w:sz w:val="22"/>
                <w:szCs w:val="22"/>
              </w:rPr>
              <w:t>年重点城市医院用药销售额为</w:t>
            </w:r>
            <w:r>
              <w:rPr>
                <w:rFonts w:cs="宋体" w:hint="eastAsia"/>
                <w:kern w:val="0"/>
                <w:sz w:val="22"/>
                <w:szCs w:val="22"/>
              </w:rPr>
              <w:t>140</w:t>
            </w:r>
            <w:r w:rsidRPr="006B516A">
              <w:rPr>
                <w:rFonts w:cs="宋体" w:hint="eastAsia"/>
                <w:kern w:val="0"/>
                <w:sz w:val="22"/>
                <w:szCs w:val="22"/>
              </w:rPr>
              <w:t>万元</w:t>
            </w:r>
            <w:r w:rsidR="004C3507">
              <w:rPr>
                <w:rFonts w:cs="宋体" w:hint="eastAsia"/>
                <w:kern w:val="0"/>
                <w:sz w:val="22"/>
                <w:szCs w:val="22"/>
              </w:rPr>
              <w:t>。</w:t>
            </w:r>
          </w:p>
          <w:p w:rsidR="00B7472A" w:rsidRDefault="004C3507" w:rsidP="004C3507">
            <w:pPr>
              <w:widowControl/>
              <w:ind w:firstLineChars="200" w:firstLine="440"/>
              <w:jc w:val="left"/>
              <w:textAlignment w:val="top"/>
              <w:rPr>
                <w:rFonts w:cs="宋体"/>
                <w:kern w:val="0"/>
                <w:sz w:val="22"/>
                <w:szCs w:val="22"/>
              </w:rPr>
            </w:pPr>
            <w:r>
              <w:rPr>
                <w:rFonts w:cs="宋体" w:hint="eastAsia"/>
                <w:kern w:val="0"/>
                <w:sz w:val="22"/>
                <w:szCs w:val="22"/>
              </w:rPr>
              <w:t>2017</w:t>
            </w:r>
            <w:r>
              <w:rPr>
                <w:rFonts w:cs="宋体" w:hint="eastAsia"/>
                <w:kern w:val="0"/>
                <w:sz w:val="22"/>
                <w:szCs w:val="22"/>
              </w:rPr>
              <w:t>年度公司</w:t>
            </w:r>
            <w:r w:rsidR="00B7472A" w:rsidRPr="004C3507">
              <w:rPr>
                <w:rFonts w:cs="宋体"/>
                <w:kern w:val="0"/>
                <w:sz w:val="22"/>
                <w:szCs w:val="22"/>
              </w:rPr>
              <w:t>实际销售额约为</w:t>
            </w:r>
            <w:r w:rsidR="00B7472A" w:rsidRPr="004C3507">
              <w:rPr>
                <w:rFonts w:cs="宋体" w:hint="eastAsia"/>
                <w:kern w:val="0"/>
                <w:sz w:val="22"/>
                <w:szCs w:val="22"/>
              </w:rPr>
              <w:t>1</w:t>
            </w:r>
            <w:r>
              <w:rPr>
                <w:rFonts w:cs="宋体" w:hint="eastAsia"/>
                <w:kern w:val="0"/>
                <w:sz w:val="22"/>
                <w:szCs w:val="22"/>
              </w:rPr>
              <w:t>,</w:t>
            </w:r>
            <w:r w:rsidR="00B7472A" w:rsidRPr="004C3507">
              <w:rPr>
                <w:rFonts w:cs="宋体" w:hint="eastAsia"/>
                <w:kern w:val="0"/>
                <w:sz w:val="22"/>
                <w:szCs w:val="22"/>
              </w:rPr>
              <w:t>85</w:t>
            </w:r>
            <w:r>
              <w:rPr>
                <w:rFonts w:cs="宋体" w:hint="eastAsia"/>
                <w:kern w:val="0"/>
                <w:sz w:val="22"/>
                <w:szCs w:val="22"/>
              </w:rPr>
              <w:t>0</w:t>
            </w:r>
            <w:r w:rsidR="00B7472A" w:rsidRPr="004C3507">
              <w:rPr>
                <w:rFonts w:cs="宋体" w:hint="eastAsia"/>
                <w:kern w:val="0"/>
                <w:sz w:val="22"/>
                <w:szCs w:val="22"/>
              </w:rPr>
              <w:t>万元。</w:t>
            </w:r>
          </w:p>
        </w:tc>
      </w:tr>
      <w:tr w:rsidR="00B7472A" w:rsidTr="00B7472A">
        <w:trPr>
          <w:cantSplit/>
        </w:trPr>
        <w:tc>
          <w:tcPr>
            <w:tcW w:w="337" w:type="pct"/>
            <w:tcBorders>
              <w:top w:val="single" w:sz="4" w:space="0" w:color="auto"/>
              <w:left w:val="single" w:sz="4" w:space="0" w:color="auto"/>
              <w:bottom w:val="single" w:sz="4" w:space="0" w:color="auto"/>
              <w:right w:val="single" w:sz="4" w:space="0" w:color="auto"/>
            </w:tcBorders>
            <w:vAlign w:val="center"/>
          </w:tcPr>
          <w:p w:rsidR="00B7472A" w:rsidRPr="00607599" w:rsidRDefault="00B7472A" w:rsidP="00B7472A">
            <w:pPr>
              <w:widowControl/>
              <w:jc w:val="center"/>
              <w:textAlignment w:val="center"/>
              <w:rPr>
                <w:rFonts w:cs="宋体"/>
                <w:kern w:val="0"/>
                <w:sz w:val="22"/>
                <w:szCs w:val="22"/>
              </w:rPr>
            </w:pPr>
            <w:r w:rsidRPr="00607599">
              <w:rPr>
                <w:rFonts w:cs="宋体" w:hint="eastAsia"/>
                <w:kern w:val="0"/>
                <w:sz w:val="22"/>
                <w:szCs w:val="22"/>
              </w:rPr>
              <w:t>9</w:t>
            </w:r>
          </w:p>
        </w:tc>
        <w:tc>
          <w:tcPr>
            <w:tcW w:w="919" w:type="pct"/>
            <w:tcBorders>
              <w:top w:val="single" w:sz="4" w:space="0" w:color="auto"/>
              <w:left w:val="single" w:sz="4" w:space="0" w:color="auto"/>
              <w:bottom w:val="single" w:sz="4" w:space="0" w:color="auto"/>
              <w:right w:val="single" w:sz="4" w:space="0" w:color="auto"/>
            </w:tcBorders>
            <w:vAlign w:val="center"/>
          </w:tcPr>
          <w:p w:rsidR="00B7472A" w:rsidRDefault="00B7472A" w:rsidP="00B7472A">
            <w:pPr>
              <w:widowControl/>
              <w:jc w:val="left"/>
              <w:textAlignment w:val="center"/>
            </w:pPr>
            <w:r>
              <w:rPr>
                <w:rFonts w:cs="宋体" w:hint="eastAsia"/>
                <w:kern w:val="0"/>
                <w:sz w:val="22"/>
                <w:szCs w:val="22"/>
              </w:rPr>
              <w:t>连芩珍珠滴丸</w:t>
            </w:r>
          </w:p>
        </w:tc>
        <w:tc>
          <w:tcPr>
            <w:tcW w:w="1624" w:type="pct"/>
            <w:tcBorders>
              <w:top w:val="single" w:sz="4" w:space="0" w:color="auto"/>
              <w:left w:val="single" w:sz="4" w:space="0" w:color="auto"/>
              <w:bottom w:val="single" w:sz="4" w:space="0" w:color="auto"/>
              <w:right w:val="single" w:sz="4" w:space="0" w:color="auto"/>
            </w:tcBorders>
            <w:vAlign w:val="center"/>
          </w:tcPr>
          <w:p w:rsidR="00B7472A" w:rsidRPr="00F04996" w:rsidRDefault="00B7472A" w:rsidP="00B7472A">
            <w:pPr>
              <w:widowControl/>
              <w:jc w:val="center"/>
              <w:textAlignment w:val="top"/>
              <w:rPr>
                <w:highlight w:val="yellow"/>
              </w:rPr>
            </w:pPr>
            <w:r w:rsidRPr="00F04996">
              <w:rPr>
                <w:rFonts w:hint="eastAsia"/>
              </w:rPr>
              <w:t>公司独家产品</w:t>
            </w:r>
          </w:p>
        </w:tc>
        <w:tc>
          <w:tcPr>
            <w:tcW w:w="2120" w:type="pct"/>
            <w:tcBorders>
              <w:top w:val="single" w:sz="4" w:space="0" w:color="auto"/>
              <w:left w:val="single" w:sz="4" w:space="0" w:color="auto"/>
              <w:bottom w:val="single" w:sz="4" w:space="0" w:color="auto"/>
              <w:right w:val="single" w:sz="4" w:space="0" w:color="auto"/>
            </w:tcBorders>
            <w:vAlign w:val="center"/>
          </w:tcPr>
          <w:p w:rsidR="004C3507" w:rsidRDefault="00B7472A" w:rsidP="004C3507">
            <w:pPr>
              <w:widowControl/>
              <w:ind w:firstLineChars="200" w:firstLine="420"/>
              <w:jc w:val="left"/>
              <w:textAlignment w:val="top"/>
              <w:rPr>
                <w:rFonts w:cs="宋体"/>
                <w:kern w:val="0"/>
                <w:sz w:val="22"/>
                <w:szCs w:val="22"/>
              </w:rPr>
            </w:pPr>
            <w:r>
              <w:rPr>
                <w:rFonts w:hint="eastAsia"/>
              </w:rPr>
              <w:t>P</w:t>
            </w:r>
            <w:r w:rsidRPr="004C3507">
              <w:rPr>
                <w:rFonts w:cs="宋体" w:hint="eastAsia"/>
                <w:kern w:val="0"/>
                <w:sz w:val="22"/>
                <w:szCs w:val="22"/>
              </w:rPr>
              <w:t>DB</w:t>
            </w:r>
            <w:r w:rsidRPr="004C3507">
              <w:rPr>
                <w:rFonts w:cs="宋体"/>
                <w:kern w:val="0"/>
                <w:sz w:val="22"/>
                <w:szCs w:val="22"/>
              </w:rPr>
              <w:t>数据库中无</w:t>
            </w:r>
            <w:r w:rsidRPr="004C3507">
              <w:rPr>
                <w:rFonts w:cs="宋体" w:hint="eastAsia"/>
                <w:kern w:val="0"/>
                <w:sz w:val="22"/>
                <w:szCs w:val="22"/>
              </w:rPr>
              <w:t>该产品</w:t>
            </w:r>
            <w:r w:rsidRPr="004C3507">
              <w:rPr>
                <w:rFonts w:cs="宋体"/>
                <w:kern w:val="0"/>
                <w:sz w:val="22"/>
                <w:szCs w:val="22"/>
              </w:rPr>
              <w:t>数据</w:t>
            </w:r>
            <w:r w:rsidRPr="004C3507">
              <w:rPr>
                <w:rFonts w:cs="宋体" w:hint="eastAsia"/>
                <w:kern w:val="0"/>
                <w:sz w:val="22"/>
                <w:szCs w:val="22"/>
              </w:rPr>
              <w:t>。</w:t>
            </w:r>
          </w:p>
          <w:p w:rsidR="00B7472A" w:rsidRPr="008137F9" w:rsidRDefault="00B7472A" w:rsidP="004C3507">
            <w:pPr>
              <w:widowControl/>
              <w:ind w:firstLineChars="200" w:firstLine="440"/>
              <w:jc w:val="left"/>
              <w:textAlignment w:val="top"/>
              <w:rPr>
                <w:rFonts w:cs="宋体"/>
                <w:kern w:val="0"/>
                <w:sz w:val="22"/>
                <w:szCs w:val="22"/>
              </w:rPr>
            </w:pPr>
            <w:r w:rsidRPr="004C3507">
              <w:rPr>
                <w:rFonts w:cs="宋体" w:hint="eastAsia"/>
                <w:kern w:val="0"/>
                <w:sz w:val="22"/>
                <w:szCs w:val="22"/>
              </w:rPr>
              <w:t>2017</w:t>
            </w:r>
            <w:r w:rsidR="004C3507">
              <w:rPr>
                <w:rFonts w:cs="宋体" w:hint="eastAsia"/>
                <w:kern w:val="0"/>
                <w:sz w:val="22"/>
                <w:szCs w:val="22"/>
              </w:rPr>
              <w:t>年度公司</w:t>
            </w:r>
            <w:r w:rsidRPr="004C3507">
              <w:rPr>
                <w:rFonts w:cs="宋体"/>
                <w:kern w:val="0"/>
                <w:sz w:val="22"/>
                <w:szCs w:val="22"/>
              </w:rPr>
              <w:t>实际销售额约为</w:t>
            </w:r>
            <w:r w:rsidRPr="004C3507">
              <w:rPr>
                <w:rFonts w:cs="宋体" w:hint="eastAsia"/>
                <w:kern w:val="0"/>
                <w:sz w:val="22"/>
                <w:szCs w:val="22"/>
              </w:rPr>
              <w:t>60</w:t>
            </w:r>
            <w:r w:rsidR="004C3507">
              <w:rPr>
                <w:rFonts w:cs="宋体" w:hint="eastAsia"/>
                <w:kern w:val="0"/>
                <w:sz w:val="22"/>
                <w:szCs w:val="22"/>
              </w:rPr>
              <w:t>0</w:t>
            </w:r>
            <w:r w:rsidRPr="004C3507">
              <w:rPr>
                <w:rFonts w:cs="宋体" w:hint="eastAsia"/>
                <w:kern w:val="0"/>
                <w:sz w:val="22"/>
                <w:szCs w:val="22"/>
              </w:rPr>
              <w:t>万元。</w:t>
            </w:r>
          </w:p>
        </w:tc>
      </w:tr>
      <w:tr w:rsidR="00B7472A" w:rsidTr="00B7472A">
        <w:trPr>
          <w:cantSplit/>
        </w:trPr>
        <w:tc>
          <w:tcPr>
            <w:tcW w:w="337" w:type="pct"/>
            <w:tcBorders>
              <w:top w:val="single" w:sz="4" w:space="0" w:color="auto"/>
              <w:left w:val="single" w:sz="4" w:space="0" w:color="auto"/>
              <w:bottom w:val="single" w:sz="4" w:space="0" w:color="auto"/>
              <w:right w:val="single" w:sz="4" w:space="0" w:color="auto"/>
            </w:tcBorders>
            <w:vAlign w:val="center"/>
          </w:tcPr>
          <w:p w:rsidR="00B7472A" w:rsidRPr="00607599" w:rsidRDefault="00B7472A" w:rsidP="002D0E51">
            <w:pPr>
              <w:widowControl/>
              <w:jc w:val="center"/>
              <w:textAlignment w:val="center"/>
              <w:rPr>
                <w:rFonts w:cs="宋体"/>
                <w:kern w:val="0"/>
                <w:sz w:val="22"/>
                <w:szCs w:val="22"/>
              </w:rPr>
            </w:pPr>
            <w:r w:rsidRPr="00607599">
              <w:rPr>
                <w:rFonts w:cs="宋体" w:hint="eastAsia"/>
                <w:kern w:val="0"/>
                <w:sz w:val="22"/>
                <w:szCs w:val="22"/>
              </w:rPr>
              <w:lastRenderedPageBreak/>
              <w:t>10</w:t>
            </w:r>
          </w:p>
        </w:tc>
        <w:tc>
          <w:tcPr>
            <w:tcW w:w="919" w:type="pct"/>
            <w:tcBorders>
              <w:top w:val="single" w:sz="4" w:space="0" w:color="auto"/>
              <w:left w:val="single" w:sz="4" w:space="0" w:color="auto"/>
              <w:bottom w:val="single" w:sz="4" w:space="0" w:color="auto"/>
              <w:right w:val="single" w:sz="4" w:space="0" w:color="auto"/>
            </w:tcBorders>
            <w:vAlign w:val="center"/>
          </w:tcPr>
          <w:p w:rsidR="00B7472A" w:rsidRDefault="00B7472A" w:rsidP="00B7472A">
            <w:pPr>
              <w:widowControl/>
              <w:jc w:val="left"/>
              <w:textAlignment w:val="center"/>
              <w:rPr>
                <w:rFonts w:cs="宋体"/>
                <w:kern w:val="0"/>
                <w:sz w:val="22"/>
                <w:szCs w:val="22"/>
              </w:rPr>
            </w:pPr>
            <w:r>
              <w:rPr>
                <w:rFonts w:cs="宋体" w:hint="eastAsia"/>
                <w:kern w:val="0"/>
                <w:sz w:val="22"/>
                <w:szCs w:val="22"/>
              </w:rPr>
              <w:t>美索巴莫原料药</w:t>
            </w:r>
          </w:p>
        </w:tc>
        <w:tc>
          <w:tcPr>
            <w:tcW w:w="1624" w:type="pct"/>
            <w:tcBorders>
              <w:top w:val="single" w:sz="4" w:space="0" w:color="auto"/>
              <w:left w:val="single" w:sz="4" w:space="0" w:color="auto"/>
              <w:bottom w:val="single" w:sz="4" w:space="0" w:color="auto"/>
              <w:right w:val="single" w:sz="4" w:space="0" w:color="auto"/>
            </w:tcBorders>
            <w:vAlign w:val="center"/>
          </w:tcPr>
          <w:p w:rsidR="00B7472A" w:rsidRPr="00F04996" w:rsidDel="00144AAE" w:rsidRDefault="00B7472A" w:rsidP="003A1265">
            <w:pPr>
              <w:jc w:val="left"/>
              <w:textAlignment w:val="top"/>
              <w:rPr>
                <w:b/>
                <w:highlight w:val="yellow"/>
              </w:rPr>
            </w:pPr>
            <w:r w:rsidRPr="00AE5B74">
              <w:t>天津中新药业集团股份有限公司新新制药厂</w:t>
            </w:r>
            <w:r w:rsidRPr="00AE5B74">
              <w:rPr>
                <w:rFonts w:hint="eastAsia"/>
              </w:rPr>
              <w:t>、</w:t>
            </w:r>
            <w:proofErr w:type="gramStart"/>
            <w:r w:rsidRPr="00AE5B74">
              <w:t>宁波斯</w:t>
            </w:r>
            <w:proofErr w:type="gramEnd"/>
            <w:r w:rsidRPr="00AE5B74">
              <w:t>迈克制药有限公司</w:t>
            </w:r>
            <w:r>
              <w:rPr>
                <w:rFonts w:hint="eastAsia"/>
              </w:rPr>
              <w:t>、</w:t>
            </w:r>
            <w:r w:rsidRPr="003A1265">
              <w:rPr>
                <w:rFonts w:hint="eastAsia"/>
              </w:rPr>
              <w:t>南京白敬宇制药有限责任公司</w:t>
            </w:r>
          </w:p>
        </w:tc>
        <w:tc>
          <w:tcPr>
            <w:tcW w:w="2120" w:type="pct"/>
            <w:tcBorders>
              <w:top w:val="single" w:sz="4" w:space="0" w:color="auto"/>
              <w:left w:val="single" w:sz="4" w:space="0" w:color="auto"/>
              <w:bottom w:val="single" w:sz="4" w:space="0" w:color="auto"/>
              <w:right w:val="single" w:sz="4" w:space="0" w:color="auto"/>
            </w:tcBorders>
            <w:vAlign w:val="center"/>
          </w:tcPr>
          <w:p w:rsidR="00B7472A" w:rsidRDefault="00B7472A" w:rsidP="004C3507">
            <w:pPr>
              <w:widowControl/>
              <w:ind w:firstLineChars="200" w:firstLine="420"/>
              <w:jc w:val="left"/>
              <w:textAlignment w:val="top"/>
            </w:pPr>
            <w:r>
              <w:rPr>
                <w:rFonts w:hint="eastAsia"/>
              </w:rPr>
              <w:t>PDB</w:t>
            </w:r>
            <w:r>
              <w:t>数据库中无</w:t>
            </w:r>
            <w:r>
              <w:rPr>
                <w:rFonts w:hint="eastAsia"/>
              </w:rPr>
              <w:t>该产品</w:t>
            </w:r>
            <w:r>
              <w:t>数据</w:t>
            </w:r>
          </w:p>
        </w:tc>
      </w:tr>
    </w:tbl>
    <w:p w:rsidR="00414DFC" w:rsidRDefault="00A804EC" w:rsidP="003B38BD">
      <w:pPr>
        <w:ind w:firstLineChars="250" w:firstLine="525"/>
        <w:rPr>
          <w:rFonts w:ascii="宋体" w:hAnsi="宋体"/>
          <w:szCs w:val="21"/>
        </w:rPr>
      </w:pPr>
      <w:r w:rsidRPr="00A949EE">
        <w:rPr>
          <w:rFonts w:ascii="宋体" w:hAnsi="宋体"/>
          <w:szCs w:val="21"/>
        </w:rPr>
        <w:t>注</w:t>
      </w:r>
      <w:r w:rsidRPr="00A949EE">
        <w:rPr>
          <w:rFonts w:ascii="宋体" w:hAnsi="宋体" w:hint="eastAsia"/>
          <w:szCs w:val="21"/>
        </w:rPr>
        <w:t>：</w:t>
      </w:r>
      <w:r w:rsidR="00A949EE" w:rsidRPr="00A949EE">
        <w:rPr>
          <w:rFonts w:ascii="宋体" w:hAnsi="宋体" w:hint="eastAsia"/>
          <w:szCs w:val="21"/>
        </w:rPr>
        <w:t>1</w:t>
      </w:r>
      <w:r w:rsidR="002B33B3">
        <w:rPr>
          <w:rFonts w:ascii="宋体" w:hAnsi="宋体" w:hint="eastAsia"/>
          <w:szCs w:val="21"/>
        </w:rPr>
        <w:t>、</w:t>
      </w:r>
      <w:r w:rsidRPr="00A949EE">
        <w:rPr>
          <w:rFonts w:ascii="宋体" w:hAnsi="宋体"/>
          <w:szCs w:val="21"/>
        </w:rPr>
        <w:t>上表中</w:t>
      </w:r>
      <w:r w:rsidRPr="00A949EE">
        <w:rPr>
          <w:rFonts w:ascii="宋体" w:hAnsi="宋体" w:hint="eastAsia"/>
          <w:szCs w:val="21"/>
        </w:rPr>
        <w:t>“</w:t>
      </w:r>
      <w:r w:rsidR="00083B47" w:rsidRPr="00083B47">
        <w:rPr>
          <w:rFonts w:ascii="宋体" w:hAnsi="宋体" w:hint="eastAsia"/>
          <w:szCs w:val="21"/>
        </w:rPr>
        <w:t>获得该药品生产批文的主要厂家</w:t>
      </w:r>
      <w:r w:rsidRPr="00A949EE">
        <w:rPr>
          <w:rFonts w:ascii="宋体" w:hAnsi="宋体" w:hint="eastAsia"/>
          <w:szCs w:val="21"/>
        </w:rPr>
        <w:t>”</w:t>
      </w:r>
      <w:r w:rsidR="00083B47">
        <w:rPr>
          <w:rFonts w:ascii="宋体" w:hAnsi="宋体" w:hint="eastAsia"/>
          <w:szCs w:val="21"/>
        </w:rPr>
        <w:t>资料</w:t>
      </w:r>
      <w:r w:rsidR="003B38BD">
        <w:rPr>
          <w:rFonts w:ascii="宋体" w:hAnsi="宋体" w:hint="eastAsia"/>
          <w:szCs w:val="21"/>
        </w:rPr>
        <w:t>来源于“国家市场监督管理总局”网站；</w:t>
      </w:r>
    </w:p>
    <w:p w:rsidR="00A73247" w:rsidRDefault="00414DFC" w:rsidP="003B38BD">
      <w:pPr>
        <w:ind w:firstLineChars="450" w:firstLine="945"/>
        <w:rPr>
          <w:rFonts w:ascii="宋体" w:hAnsi="宋体"/>
          <w:szCs w:val="21"/>
        </w:rPr>
      </w:pPr>
      <w:r>
        <w:rPr>
          <w:rFonts w:ascii="宋体" w:hAnsi="宋体" w:hint="eastAsia"/>
          <w:szCs w:val="21"/>
        </w:rPr>
        <w:t>2、</w:t>
      </w:r>
      <w:r w:rsidR="00FE6E9E" w:rsidRPr="00FE6E9E">
        <w:rPr>
          <w:rFonts w:ascii="宋体" w:hAnsi="宋体" w:hint="eastAsia"/>
          <w:szCs w:val="21"/>
        </w:rPr>
        <w:t>上表中“该药品的市场情况中的重点城市医院用药销售额”来源于PDB药物综合数据，公司无法从公开渠道查询到获得该药品生产批文的厂家就上述产品2017年度的实际销售情况。</w:t>
      </w:r>
      <w:bookmarkStart w:id="0" w:name="_GoBack"/>
      <w:bookmarkEnd w:id="0"/>
    </w:p>
    <w:p w:rsidR="004C3507" w:rsidRDefault="004C3507" w:rsidP="002225C6">
      <w:pPr>
        <w:spacing w:line="360" w:lineRule="auto"/>
        <w:ind w:firstLine="480"/>
        <w:rPr>
          <w:rFonts w:ascii="宋体" w:hAnsi="宋体"/>
          <w:b/>
          <w:sz w:val="24"/>
        </w:rPr>
      </w:pPr>
    </w:p>
    <w:p w:rsidR="00A804EC" w:rsidRDefault="00A949EE" w:rsidP="002225C6">
      <w:pPr>
        <w:spacing w:line="360" w:lineRule="auto"/>
        <w:ind w:firstLine="480"/>
        <w:rPr>
          <w:rFonts w:ascii="宋体" w:hAnsi="宋体"/>
          <w:b/>
          <w:sz w:val="24"/>
        </w:rPr>
      </w:pPr>
      <w:r w:rsidRPr="00A949EE">
        <w:rPr>
          <w:rFonts w:ascii="宋体" w:hAnsi="宋体" w:hint="eastAsia"/>
          <w:b/>
          <w:sz w:val="24"/>
        </w:rPr>
        <w:t>四、</w:t>
      </w:r>
      <w:r w:rsidRPr="00A949EE">
        <w:rPr>
          <w:rFonts w:ascii="宋体" w:hAnsi="宋体"/>
          <w:b/>
          <w:sz w:val="24"/>
        </w:rPr>
        <w:t>对上市公司</w:t>
      </w:r>
      <w:r w:rsidRPr="00A949EE">
        <w:rPr>
          <w:rFonts w:ascii="宋体" w:hAnsi="宋体" w:hint="eastAsia"/>
          <w:b/>
          <w:sz w:val="24"/>
        </w:rPr>
        <w:t>的主要</w:t>
      </w:r>
      <w:r w:rsidRPr="00A949EE">
        <w:rPr>
          <w:rFonts w:ascii="宋体" w:hAnsi="宋体"/>
          <w:b/>
          <w:sz w:val="24"/>
        </w:rPr>
        <w:t>影响及风险提示</w:t>
      </w:r>
    </w:p>
    <w:p w:rsidR="00D927AC" w:rsidRDefault="00D349BB" w:rsidP="002225C6">
      <w:pPr>
        <w:spacing w:line="360" w:lineRule="auto"/>
        <w:ind w:firstLine="480"/>
        <w:rPr>
          <w:rFonts w:ascii="宋体" w:hAnsi="宋体"/>
          <w:sz w:val="24"/>
        </w:rPr>
      </w:pPr>
      <w:r>
        <w:rPr>
          <w:rFonts w:ascii="宋体" w:hAnsi="宋体" w:hint="eastAsia"/>
          <w:sz w:val="24"/>
        </w:rPr>
        <w:t>本次</w:t>
      </w:r>
      <w:r w:rsidR="004B7EB1">
        <w:rPr>
          <w:rFonts w:ascii="宋体" w:hAnsi="宋体" w:hint="eastAsia"/>
          <w:sz w:val="24"/>
        </w:rPr>
        <w:t>苏药厂</w:t>
      </w:r>
      <w:r>
        <w:rPr>
          <w:rFonts w:ascii="宋体" w:hAnsi="宋体" w:hint="eastAsia"/>
          <w:sz w:val="24"/>
        </w:rPr>
        <w:t>获得药品GMP证书，</w:t>
      </w:r>
      <w:r w:rsidRPr="00D349BB">
        <w:rPr>
          <w:rFonts w:ascii="宋体" w:hAnsi="宋体" w:hint="eastAsia"/>
          <w:sz w:val="24"/>
        </w:rPr>
        <w:t>有利于提高产品质量和生产能力，满足市场需求</w:t>
      </w:r>
      <w:r w:rsidR="002225C6">
        <w:rPr>
          <w:rFonts w:ascii="宋体" w:hAnsi="宋体" w:hint="eastAsia"/>
          <w:sz w:val="24"/>
        </w:rPr>
        <w:t>，</w:t>
      </w:r>
      <w:r>
        <w:rPr>
          <w:rFonts w:ascii="宋体" w:hAnsi="宋体" w:hint="eastAsia"/>
          <w:sz w:val="24"/>
        </w:rPr>
        <w:t>不会对公司当期和未来经营产生重大影响</w:t>
      </w:r>
      <w:r w:rsidR="002225C6">
        <w:rPr>
          <w:rFonts w:ascii="宋体" w:hAnsi="宋体" w:hint="eastAsia"/>
          <w:sz w:val="24"/>
        </w:rPr>
        <w:t>。</w:t>
      </w:r>
    </w:p>
    <w:p w:rsidR="002225C6" w:rsidRPr="002225C6" w:rsidRDefault="002225C6" w:rsidP="002225C6">
      <w:pPr>
        <w:spacing w:line="360" w:lineRule="auto"/>
        <w:ind w:firstLine="480"/>
        <w:rPr>
          <w:rFonts w:ascii="宋体" w:hAnsi="宋体"/>
          <w:sz w:val="24"/>
        </w:rPr>
      </w:pPr>
      <w:r w:rsidRPr="002225C6">
        <w:rPr>
          <w:rFonts w:ascii="宋体" w:hAnsi="宋体" w:hint="eastAsia"/>
          <w:sz w:val="24"/>
        </w:rPr>
        <w:t>由于医药产品具有高科技、高风险、高附加值</w:t>
      </w:r>
      <w:r w:rsidR="00F90368">
        <w:rPr>
          <w:rFonts w:ascii="宋体" w:hAnsi="宋体" w:hint="eastAsia"/>
          <w:sz w:val="24"/>
        </w:rPr>
        <w:t>等</w:t>
      </w:r>
      <w:r w:rsidRPr="002225C6">
        <w:rPr>
          <w:rFonts w:ascii="宋体" w:hAnsi="宋体" w:hint="eastAsia"/>
          <w:sz w:val="24"/>
        </w:rPr>
        <w:t>特点，</w:t>
      </w:r>
      <w:r w:rsidR="004B7EB1">
        <w:rPr>
          <w:rFonts w:ascii="宋体" w:hAnsi="宋体" w:hint="eastAsia"/>
          <w:sz w:val="24"/>
        </w:rPr>
        <w:t>上述药品</w:t>
      </w:r>
      <w:r w:rsidRPr="002225C6">
        <w:rPr>
          <w:rFonts w:ascii="宋体" w:hAnsi="宋体" w:hint="eastAsia"/>
          <w:sz w:val="24"/>
        </w:rPr>
        <w:t>的具体销售情况可能受到市场环境改变等因素影响，具有较大的不确定性，敬请广大投资者谨慎投资，注意防范投资风险。</w:t>
      </w:r>
    </w:p>
    <w:p w:rsidR="00071B22" w:rsidRDefault="00071B22" w:rsidP="00071B22">
      <w:pPr>
        <w:pStyle w:val="Default"/>
        <w:spacing w:line="360" w:lineRule="auto"/>
        <w:ind w:firstLine="480"/>
      </w:pPr>
      <w:r>
        <w:rPr>
          <w:rFonts w:hint="eastAsia"/>
        </w:rPr>
        <w:t>特此公告。</w:t>
      </w:r>
    </w:p>
    <w:p w:rsidR="00071B22" w:rsidRDefault="00071B22" w:rsidP="00071B22">
      <w:pPr>
        <w:pStyle w:val="Default"/>
        <w:spacing w:line="360" w:lineRule="auto"/>
        <w:ind w:firstLine="480"/>
      </w:pPr>
    </w:p>
    <w:p w:rsidR="00071B22" w:rsidRPr="00B26CA1" w:rsidRDefault="00071B22" w:rsidP="00071B22">
      <w:pPr>
        <w:pStyle w:val="Default"/>
        <w:spacing w:line="360" w:lineRule="auto"/>
        <w:ind w:firstLine="480"/>
      </w:pPr>
    </w:p>
    <w:p w:rsidR="00071B22" w:rsidRDefault="00071B22" w:rsidP="00071B22">
      <w:pPr>
        <w:spacing w:line="360" w:lineRule="auto"/>
        <w:ind w:firstLineChars="1775" w:firstLine="4260"/>
        <w:jc w:val="right"/>
        <w:rPr>
          <w:rFonts w:ascii="宋体" w:hAnsi="宋体"/>
          <w:sz w:val="24"/>
        </w:rPr>
      </w:pPr>
      <w:r>
        <w:rPr>
          <w:rFonts w:ascii="宋体" w:hAnsi="宋体" w:hint="eastAsia"/>
          <w:sz w:val="24"/>
        </w:rPr>
        <w:t>江苏吴中实业股份有限公司</w:t>
      </w:r>
    </w:p>
    <w:p w:rsidR="00071B22" w:rsidRDefault="00071B22" w:rsidP="00071B22">
      <w:pPr>
        <w:spacing w:line="360" w:lineRule="auto"/>
        <w:ind w:right="720" w:firstLineChars="1775" w:firstLine="4260"/>
        <w:jc w:val="right"/>
        <w:rPr>
          <w:rFonts w:ascii="宋体" w:hAnsi="宋体"/>
          <w:sz w:val="24"/>
        </w:rPr>
      </w:pPr>
      <w:r>
        <w:rPr>
          <w:rFonts w:ascii="宋体" w:hAnsi="宋体" w:hint="eastAsia"/>
          <w:sz w:val="24"/>
        </w:rPr>
        <w:t xml:space="preserve">董事会      </w:t>
      </w:r>
    </w:p>
    <w:p w:rsidR="00071B22" w:rsidRDefault="00071B22" w:rsidP="00071B22">
      <w:pPr>
        <w:pStyle w:val="a5"/>
        <w:spacing w:line="360" w:lineRule="auto"/>
        <w:ind w:leftChars="0" w:left="0" w:firstLineChars="2175" w:firstLine="5220"/>
        <w:jc w:val="right"/>
        <w:rPr>
          <w:rFonts w:ascii="宋体" w:hAnsi="宋体"/>
        </w:rPr>
      </w:pPr>
      <w:r w:rsidRPr="000C6723">
        <w:rPr>
          <w:rFonts w:ascii="宋体" w:hAnsi="宋体" w:hint="eastAsia"/>
        </w:rPr>
        <w:t>201</w:t>
      </w:r>
      <w:r>
        <w:rPr>
          <w:rFonts w:ascii="宋体" w:hAnsi="宋体" w:hint="eastAsia"/>
        </w:rPr>
        <w:t>8</w:t>
      </w:r>
      <w:r w:rsidRPr="000C6723">
        <w:rPr>
          <w:rFonts w:ascii="宋体" w:hAnsi="宋体" w:hint="eastAsia"/>
        </w:rPr>
        <w:t>年</w:t>
      </w:r>
      <w:r w:rsidR="00B92175">
        <w:rPr>
          <w:rFonts w:ascii="宋体" w:hAnsi="宋体" w:hint="eastAsia"/>
        </w:rPr>
        <w:t>6</w:t>
      </w:r>
      <w:r w:rsidRPr="000C6723">
        <w:rPr>
          <w:rFonts w:ascii="宋体" w:hAnsi="宋体" w:hint="eastAsia"/>
        </w:rPr>
        <w:t>月</w:t>
      </w:r>
      <w:r w:rsidR="00B92175">
        <w:rPr>
          <w:rFonts w:ascii="宋体" w:hAnsi="宋体" w:hint="eastAsia"/>
        </w:rPr>
        <w:t>27</w:t>
      </w:r>
      <w:r w:rsidRPr="000C6723">
        <w:rPr>
          <w:rFonts w:ascii="宋体" w:hAnsi="宋体" w:hint="eastAsia"/>
        </w:rPr>
        <w:t>日</w:t>
      </w:r>
    </w:p>
    <w:sectPr w:rsidR="00071B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701" w:rsidRDefault="00C55701" w:rsidP="00071B22">
      <w:r>
        <w:separator/>
      </w:r>
    </w:p>
  </w:endnote>
  <w:endnote w:type="continuationSeparator" w:id="0">
    <w:p w:rsidR="00C55701" w:rsidRDefault="00C55701" w:rsidP="00071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701" w:rsidRDefault="00C55701" w:rsidP="00071B22">
      <w:r>
        <w:separator/>
      </w:r>
    </w:p>
  </w:footnote>
  <w:footnote w:type="continuationSeparator" w:id="0">
    <w:p w:rsidR="00C55701" w:rsidRDefault="00C55701" w:rsidP="00071B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D46"/>
    <w:rsid w:val="0004169E"/>
    <w:rsid w:val="00052696"/>
    <w:rsid w:val="00071B22"/>
    <w:rsid w:val="00083B47"/>
    <w:rsid w:val="000E3EA5"/>
    <w:rsid w:val="001136D4"/>
    <w:rsid w:val="00144AAE"/>
    <w:rsid w:val="001700AD"/>
    <w:rsid w:val="00183307"/>
    <w:rsid w:val="001B5EC5"/>
    <w:rsid w:val="002225C6"/>
    <w:rsid w:val="00261238"/>
    <w:rsid w:val="0027109F"/>
    <w:rsid w:val="002977C4"/>
    <w:rsid w:val="002A6F08"/>
    <w:rsid w:val="002B0867"/>
    <w:rsid w:val="002B33B3"/>
    <w:rsid w:val="002C344C"/>
    <w:rsid w:val="002E3C12"/>
    <w:rsid w:val="002F423C"/>
    <w:rsid w:val="00335854"/>
    <w:rsid w:val="0038120C"/>
    <w:rsid w:val="00391D2B"/>
    <w:rsid w:val="0039581D"/>
    <w:rsid w:val="003A1265"/>
    <w:rsid w:val="003A172F"/>
    <w:rsid w:val="003B38BD"/>
    <w:rsid w:val="003C2D02"/>
    <w:rsid w:val="003C40CC"/>
    <w:rsid w:val="003E6445"/>
    <w:rsid w:val="00414DFC"/>
    <w:rsid w:val="0042013F"/>
    <w:rsid w:val="0043210D"/>
    <w:rsid w:val="00432A96"/>
    <w:rsid w:val="004426C0"/>
    <w:rsid w:val="00446738"/>
    <w:rsid w:val="00465487"/>
    <w:rsid w:val="00467E5D"/>
    <w:rsid w:val="004B2EEA"/>
    <w:rsid w:val="004B33BC"/>
    <w:rsid w:val="004B7EB1"/>
    <w:rsid w:val="004C3507"/>
    <w:rsid w:val="004D07C9"/>
    <w:rsid w:val="004F608F"/>
    <w:rsid w:val="005447A6"/>
    <w:rsid w:val="00545201"/>
    <w:rsid w:val="00564000"/>
    <w:rsid w:val="0057366B"/>
    <w:rsid w:val="00587CC1"/>
    <w:rsid w:val="00591057"/>
    <w:rsid w:val="00597227"/>
    <w:rsid w:val="005C0167"/>
    <w:rsid w:val="005C0256"/>
    <w:rsid w:val="005E09A1"/>
    <w:rsid w:val="00607599"/>
    <w:rsid w:val="006308F8"/>
    <w:rsid w:val="00641617"/>
    <w:rsid w:val="0065785D"/>
    <w:rsid w:val="00666C17"/>
    <w:rsid w:val="006A4D46"/>
    <w:rsid w:val="006B516A"/>
    <w:rsid w:val="006C06BB"/>
    <w:rsid w:val="00707186"/>
    <w:rsid w:val="00733D70"/>
    <w:rsid w:val="00754AD6"/>
    <w:rsid w:val="00792B95"/>
    <w:rsid w:val="007F59D4"/>
    <w:rsid w:val="0081134F"/>
    <w:rsid w:val="00883FF6"/>
    <w:rsid w:val="008A2A05"/>
    <w:rsid w:val="008A67DA"/>
    <w:rsid w:val="008D7334"/>
    <w:rsid w:val="008E0731"/>
    <w:rsid w:val="00965FDC"/>
    <w:rsid w:val="00971836"/>
    <w:rsid w:val="009B1C9A"/>
    <w:rsid w:val="009C05E6"/>
    <w:rsid w:val="00A73247"/>
    <w:rsid w:val="00A804EC"/>
    <w:rsid w:val="00A949EE"/>
    <w:rsid w:val="00AC5E94"/>
    <w:rsid w:val="00AD089B"/>
    <w:rsid w:val="00AE034E"/>
    <w:rsid w:val="00AE5B74"/>
    <w:rsid w:val="00B31B58"/>
    <w:rsid w:val="00B63E6E"/>
    <w:rsid w:val="00B710BB"/>
    <w:rsid w:val="00B7472A"/>
    <w:rsid w:val="00B92175"/>
    <w:rsid w:val="00BA3331"/>
    <w:rsid w:val="00BA7F55"/>
    <w:rsid w:val="00C002EA"/>
    <w:rsid w:val="00C05F8D"/>
    <w:rsid w:val="00C22500"/>
    <w:rsid w:val="00C330ED"/>
    <w:rsid w:val="00C55701"/>
    <w:rsid w:val="00C72026"/>
    <w:rsid w:val="00C91DC2"/>
    <w:rsid w:val="00CD4E28"/>
    <w:rsid w:val="00CE0F42"/>
    <w:rsid w:val="00CE20A1"/>
    <w:rsid w:val="00CE2395"/>
    <w:rsid w:val="00D10A9E"/>
    <w:rsid w:val="00D349BB"/>
    <w:rsid w:val="00D626AB"/>
    <w:rsid w:val="00D7422E"/>
    <w:rsid w:val="00D85BFA"/>
    <w:rsid w:val="00D87489"/>
    <w:rsid w:val="00D927AC"/>
    <w:rsid w:val="00DA268D"/>
    <w:rsid w:val="00DA49C1"/>
    <w:rsid w:val="00DC4DA1"/>
    <w:rsid w:val="00DE2EF5"/>
    <w:rsid w:val="00DF21C0"/>
    <w:rsid w:val="00E0777E"/>
    <w:rsid w:val="00E44E3A"/>
    <w:rsid w:val="00E75EED"/>
    <w:rsid w:val="00E85452"/>
    <w:rsid w:val="00ED17B0"/>
    <w:rsid w:val="00ED38D1"/>
    <w:rsid w:val="00EE39F9"/>
    <w:rsid w:val="00F04996"/>
    <w:rsid w:val="00F100AD"/>
    <w:rsid w:val="00F25D24"/>
    <w:rsid w:val="00F55AC0"/>
    <w:rsid w:val="00F57970"/>
    <w:rsid w:val="00F823EC"/>
    <w:rsid w:val="00F844B2"/>
    <w:rsid w:val="00F90368"/>
    <w:rsid w:val="00F91EB0"/>
    <w:rsid w:val="00FE6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B2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1B2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71B22"/>
    <w:rPr>
      <w:sz w:val="18"/>
      <w:szCs w:val="18"/>
    </w:rPr>
  </w:style>
  <w:style w:type="paragraph" w:styleId="a4">
    <w:name w:val="footer"/>
    <w:basedOn w:val="a"/>
    <w:link w:val="Char0"/>
    <w:uiPriority w:val="99"/>
    <w:unhideWhenUsed/>
    <w:rsid w:val="00071B2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71B22"/>
    <w:rPr>
      <w:sz w:val="18"/>
      <w:szCs w:val="18"/>
    </w:rPr>
  </w:style>
  <w:style w:type="paragraph" w:styleId="a5">
    <w:name w:val="Date"/>
    <w:basedOn w:val="a"/>
    <w:next w:val="a"/>
    <w:link w:val="Char1"/>
    <w:rsid w:val="00071B22"/>
    <w:pPr>
      <w:ind w:leftChars="2500" w:left="100"/>
    </w:pPr>
    <w:rPr>
      <w:sz w:val="24"/>
    </w:rPr>
  </w:style>
  <w:style w:type="character" w:customStyle="1" w:styleId="Char1">
    <w:name w:val="日期 Char"/>
    <w:basedOn w:val="a0"/>
    <w:link w:val="a5"/>
    <w:rsid w:val="00071B22"/>
    <w:rPr>
      <w:rFonts w:ascii="Times New Roman" w:eastAsia="宋体" w:hAnsi="Times New Roman" w:cs="Times New Roman"/>
      <w:sz w:val="24"/>
      <w:szCs w:val="24"/>
    </w:rPr>
  </w:style>
  <w:style w:type="paragraph" w:customStyle="1" w:styleId="Default">
    <w:name w:val="Default"/>
    <w:rsid w:val="00071B22"/>
    <w:pPr>
      <w:widowControl w:val="0"/>
      <w:autoSpaceDE w:val="0"/>
      <w:autoSpaceDN w:val="0"/>
      <w:adjustRightInd w:val="0"/>
    </w:pPr>
    <w:rPr>
      <w:rFonts w:ascii="宋体" w:eastAsia="宋体" w:hAnsi="Times New Roman" w:cs="宋体"/>
      <w:color w:val="000000"/>
      <w:kern w:val="0"/>
      <w:sz w:val="24"/>
      <w:szCs w:val="24"/>
    </w:rPr>
  </w:style>
  <w:style w:type="table" w:styleId="a6">
    <w:name w:val="Table Grid"/>
    <w:basedOn w:val="a1"/>
    <w:uiPriority w:val="59"/>
    <w:rsid w:val="00D927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2"/>
    <w:uiPriority w:val="99"/>
    <w:semiHidden/>
    <w:unhideWhenUsed/>
    <w:rsid w:val="005C0256"/>
    <w:rPr>
      <w:sz w:val="18"/>
      <w:szCs w:val="18"/>
    </w:rPr>
  </w:style>
  <w:style w:type="character" w:customStyle="1" w:styleId="Char2">
    <w:name w:val="批注框文本 Char"/>
    <w:basedOn w:val="a0"/>
    <w:link w:val="a7"/>
    <w:uiPriority w:val="99"/>
    <w:semiHidden/>
    <w:rsid w:val="005C0256"/>
    <w:rPr>
      <w:rFonts w:ascii="Times New Roman" w:eastAsia="宋体" w:hAnsi="Times New Roman" w:cs="Times New Roman"/>
      <w:sz w:val="18"/>
      <w:szCs w:val="18"/>
    </w:rPr>
  </w:style>
  <w:style w:type="character" w:customStyle="1" w:styleId="font51">
    <w:name w:val="font51"/>
    <w:rsid w:val="00CD4E28"/>
    <w:rPr>
      <w:rFonts w:ascii="Times New Roman" w:hAnsi="Times New Roman" w:cs="Times New Roman"/>
      <w:color w:val="000000"/>
      <w:sz w:val="22"/>
      <w:szCs w:val="22"/>
      <w:u w:val="none"/>
    </w:rPr>
  </w:style>
  <w:style w:type="character" w:customStyle="1" w:styleId="font11">
    <w:name w:val="font11"/>
    <w:rsid w:val="00CD4E28"/>
    <w:rPr>
      <w:rFonts w:ascii="宋体" w:eastAsia="宋体" w:hAnsi="宋体" w:cs="宋体"/>
      <w:color w:val="000000"/>
      <w:sz w:val="22"/>
      <w:szCs w:val="22"/>
      <w:u w:val="none"/>
    </w:rPr>
  </w:style>
  <w:style w:type="character" w:customStyle="1" w:styleId="font31">
    <w:name w:val="font31"/>
    <w:rsid w:val="00CD4E28"/>
    <w:rPr>
      <w:rFonts w:ascii="宋体" w:eastAsia="宋体" w:hAnsi="宋体" w:cs="宋体"/>
      <w:color w:val="000000"/>
      <w:sz w:val="24"/>
      <w:szCs w:val="24"/>
      <w:u w:val="none"/>
    </w:rPr>
  </w:style>
  <w:style w:type="character" w:customStyle="1" w:styleId="font41">
    <w:name w:val="font41"/>
    <w:rsid w:val="00CD4E28"/>
    <w:rPr>
      <w:rFonts w:ascii="Times New Roman" w:hAnsi="Times New Roman" w:cs="Times New Roman"/>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B2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1B2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71B22"/>
    <w:rPr>
      <w:sz w:val="18"/>
      <w:szCs w:val="18"/>
    </w:rPr>
  </w:style>
  <w:style w:type="paragraph" w:styleId="a4">
    <w:name w:val="footer"/>
    <w:basedOn w:val="a"/>
    <w:link w:val="Char0"/>
    <w:uiPriority w:val="99"/>
    <w:unhideWhenUsed/>
    <w:rsid w:val="00071B2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71B22"/>
    <w:rPr>
      <w:sz w:val="18"/>
      <w:szCs w:val="18"/>
    </w:rPr>
  </w:style>
  <w:style w:type="paragraph" w:styleId="a5">
    <w:name w:val="Date"/>
    <w:basedOn w:val="a"/>
    <w:next w:val="a"/>
    <w:link w:val="Char1"/>
    <w:rsid w:val="00071B22"/>
    <w:pPr>
      <w:ind w:leftChars="2500" w:left="100"/>
    </w:pPr>
    <w:rPr>
      <w:sz w:val="24"/>
    </w:rPr>
  </w:style>
  <w:style w:type="character" w:customStyle="1" w:styleId="Char1">
    <w:name w:val="日期 Char"/>
    <w:basedOn w:val="a0"/>
    <w:link w:val="a5"/>
    <w:rsid w:val="00071B22"/>
    <w:rPr>
      <w:rFonts w:ascii="Times New Roman" w:eastAsia="宋体" w:hAnsi="Times New Roman" w:cs="Times New Roman"/>
      <w:sz w:val="24"/>
      <w:szCs w:val="24"/>
    </w:rPr>
  </w:style>
  <w:style w:type="paragraph" w:customStyle="1" w:styleId="Default">
    <w:name w:val="Default"/>
    <w:rsid w:val="00071B22"/>
    <w:pPr>
      <w:widowControl w:val="0"/>
      <w:autoSpaceDE w:val="0"/>
      <w:autoSpaceDN w:val="0"/>
      <w:adjustRightInd w:val="0"/>
    </w:pPr>
    <w:rPr>
      <w:rFonts w:ascii="宋体" w:eastAsia="宋体" w:hAnsi="Times New Roman" w:cs="宋体"/>
      <w:color w:val="000000"/>
      <w:kern w:val="0"/>
      <w:sz w:val="24"/>
      <w:szCs w:val="24"/>
    </w:rPr>
  </w:style>
  <w:style w:type="table" w:styleId="a6">
    <w:name w:val="Table Grid"/>
    <w:basedOn w:val="a1"/>
    <w:uiPriority w:val="59"/>
    <w:rsid w:val="00D927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2"/>
    <w:uiPriority w:val="99"/>
    <w:semiHidden/>
    <w:unhideWhenUsed/>
    <w:rsid w:val="005C0256"/>
    <w:rPr>
      <w:sz w:val="18"/>
      <w:szCs w:val="18"/>
    </w:rPr>
  </w:style>
  <w:style w:type="character" w:customStyle="1" w:styleId="Char2">
    <w:name w:val="批注框文本 Char"/>
    <w:basedOn w:val="a0"/>
    <w:link w:val="a7"/>
    <w:uiPriority w:val="99"/>
    <w:semiHidden/>
    <w:rsid w:val="005C0256"/>
    <w:rPr>
      <w:rFonts w:ascii="Times New Roman" w:eastAsia="宋体" w:hAnsi="Times New Roman" w:cs="Times New Roman"/>
      <w:sz w:val="18"/>
      <w:szCs w:val="18"/>
    </w:rPr>
  </w:style>
  <w:style w:type="character" w:customStyle="1" w:styleId="font51">
    <w:name w:val="font51"/>
    <w:rsid w:val="00CD4E28"/>
    <w:rPr>
      <w:rFonts w:ascii="Times New Roman" w:hAnsi="Times New Roman" w:cs="Times New Roman"/>
      <w:color w:val="000000"/>
      <w:sz w:val="22"/>
      <w:szCs w:val="22"/>
      <w:u w:val="none"/>
    </w:rPr>
  </w:style>
  <w:style w:type="character" w:customStyle="1" w:styleId="font11">
    <w:name w:val="font11"/>
    <w:rsid w:val="00CD4E28"/>
    <w:rPr>
      <w:rFonts w:ascii="宋体" w:eastAsia="宋体" w:hAnsi="宋体" w:cs="宋体"/>
      <w:color w:val="000000"/>
      <w:sz w:val="22"/>
      <w:szCs w:val="22"/>
      <w:u w:val="none"/>
    </w:rPr>
  </w:style>
  <w:style w:type="character" w:customStyle="1" w:styleId="font31">
    <w:name w:val="font31"/>
    <w:rsid w:val="00CD4E28"/>
    <w:rPr>
      <w:rFonts w:ascii="宋体" w:eastAsia="宋体" w:hAnsi="宋体" w:cs="宋体"/>
      <w:color w:val="000000"/>
      <w:sz w:val="24"/>
      <w:szCs w:val="24"/>
      <w:u w:val="none"/>
    </w:rPr>
  </w:style>
  <w:style w:type="character" w:customStyle="1" w:styleId="font41">
    <w:name w:val="font41"/>
    <w:rsid w:val="00CD4E28"/>
    <w:rPr>
      <w:rFonts w:ascii="Times New Roman" w:hAnsi="Times New Roman" w:cs="Times New Roman"/>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76C0D-2212-4BAE-BC13-49D1A26BC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5</Pages>
  <Words>562</Words>
  <Characters>3210</Characters>
  <Application>Microsoft Office Word</Application>
  <DocSecurity>0</DocSecurity>
  <Lines>26</Lines>
  <Paragraphs>7</Paragraphs>
  <ScaleCrop>false</ScaleCrop>
  <Company/>
  <LinksUpToDate>false</LinksUpToDate>
  <CharactersWithSpaces>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jswz</dc:creator>
  <cp:keywords/>
  <dc:description/>
  <cp:lastModifiedBy>jswz</cp:lastModifiedBy>
  <cp:revision>55</cp:revision>
  <cp:lastPrinted>2018-06-26T02:00:00Z</cp:lastPrinted>
  <dcterms:created xsi:type="dcterms:W3CDTF">2018-04-13T01:54:00Z</dcterms:created>
  <dcterms:modified xsi:type="dcterms:W3CDTF">2018-06-26T06:40:00Z</dcterms:modified>
</cp:coreProperties>
</file>