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2E" w:rsidRPr="001015DE" w:rsidRDefault="00B6152E" w:rsidP="00B6152E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</w:t>
      </w:r>
      <w:r w:rsidRPr="00391958">
        <w:rPr>
          <w:rFonts w:ascii="宋体" w:hAnsi="宋体" w:cs="Arial" w:hint="eastAsia"/>
          <w:color w:val="000000"/>
          <w:kern w:val="0"/>
          <w:sz w:val="24"/>
        </w:rPr>
        <w:t>编号：</w:t>
      </w:r>
      <w:r w:rsidRPr="008B31CA">
        <w:rPr>
          <w:rFonts w:ascii="宋体" w:hAnsi="宋体" w:cs="Arial" w:hint="eastAsia"/>
          <w:color w:val="000000"/>
          <w:kern w:val="0"/>
          <w:sz w:val="24"/>
        </w:rPr>
        <w:t>临202</w:t>
      </w:r>
      <w:r w:rsidR="00FE0F57">
        <w:rPr>
          <w:rFonts w:ascii="宋体" w:hAnsi="宋体" w:cs="Arial" w:hint="eastAsia"/>
          <w:color w:val="000000"/>
          <w:kern w:val="0"/>
          <w:sz w:val="24"/>
        </w:rPr>
        <w:t>2</w:t>
      </w:r>
      <w:r w:rsidRPr="008B31CA">
        <w:rPr>
          <w:rFonts w:ascii="宋体" w:hAnsi="宋体" w:cs="Arial" w:hint="eastAsia"/>
          <w:color w:val="000000"/>
          <w:kern w:val="0"/>
          <w:sz w:val="24"/>
        </w:rPr>
        <w:t>-0</w:t>
      </w:r>
      <w:r w:rsidR="005C5CBD" w:rsidRPr="008B31CA">
        <w:rPr>
          <w:rFonts w:ascii="宋体" w:hAnsi="宋体" w:cs="Arial" w:hint="eastAsia"/>
          <w:color w:val="000000"/>
          <w:kern w:val="0"/>
          <w:sz w:val="24"/>
        </w:rPr>
        <w:t>2</w:t>
      </w:r>
      <w:r w:rsidR="00FE0F57">
        <w:rPr>
          <w:rFonts w:ascii="宋体" w:hAnsi="宋体" w:cs="Arial" w:hint="eastAsia"/>
          <w:color w:val="000000"/>
          <w:kern w:val="0"/>
          <w:sz w:val="24"/>
        </w:rPr>
        <w:t>5</w:t>
      </w:r>
    </w:p>
    <w:p w:rsidR="00B6152E" w:rsidRDefault="00B6152E" w:rsidP="00B6152E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B6152E" w:rsidRDefault="00B6152E" w:rsidP="00B6152E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7E4369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7E4369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  <w:r w:rsidR="00F033A4">
        <w:rPr>
          <w:rFonts w:ascii="黑体" w:eastAsia="黑体" w:hAnsi="宋体" w:hint="eastAsia"/>
          <w:b/>
          <w:bCs/>
          <w:color w:val="FF0000"/>
          <w:sz w:val="32"/>
        </w:rPr>
        <w:t xml:space="preserve">      </w:t>
      </w:r>
    </w:p>
    <w:p w:rsidR="00B6152E" w:rsidRPr="00B71D98" w:rsidRDefault="00B6152E" w:rsidP="00B6152E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B6152E">
        <w:rPr>
          <w:rFonts w:ascii="黑体" w:eastAsia="黑体" w:hAnsi="宋体" w:hint="eastAsia"/>
          <w:b/>
          <w:bCs/>
          <w:color w:val="FF0000"/>
          <w:sz w:val="32"/>
        </w:rPr>
        <w:t>第</w:t>
      </w:r>
      <w:r w:rsidR="005C5CBD">
        <w:rPr>
          <w:rFonts w:ascii="黑体" w:eastAsia="黑体" w:hAnsi="宋体" w:hint="eastAsia"/>
          <w:b/>
          <w:bCs/>
          <w:color w:val="FF0000"/>
          <w:sz w:val="32"/>
        </w:rPr>
        <w:t>十</w:t>
      </w:r>
      <w:r w:rsidRPr="00B6152E">
        <w:rPr>
          <w:rFonts w:ascii="黑体" w:eastAsia="黑体" w:hAnsi="宋体" w:hint="eastAsia"/>
          <w:b/>
          <w:bCs/>
          <w:color w:val="FF0000"/>
          <w:sz w:val="32"/>
        </w:rPr>
        <w:t>届监事</w:t>
      </w:r>
      <w:r w:rsidR="0091248E">
        <w:rPr>
          <w:rFonts w:ascii="黑体" w:eastAsia="黑体" w:hAnsi="宋体" w:hint="eastAsia"/>
          <w:b/>
          <w:bCs/>
          <w:color w:val="FF0000"/>
          <w:sz w:val="32"/>
        </w:rPr>
        <w:t>会</w:t>
      </w:r>
      <w:r w:rsidRPr="00B6152E">
        <w:rPr>
          <w:rFonts w:ascii="黑体" w:eastAsia="黑体" w:hAnsi="宋体" w:hint="eastAsia"/>
          <w:b/>
          <w:bCs/>
          <w:color w:val="FF0000"/>
          <w:sz w:val="32"/>
        </w:rPr>
        <w:t>第</w:t>
      </w:r>
      <w:r w:rsidR="00FE0F57">
        <w:rPr>
          <w:rFonts w:ascii="黑体" w:eastAsia="黑体" w:hAnsi="宋体" w:hint="eastAsia"/>
          <w:b/>
          <w:bCs/>
          <w:color w:val="FF0000"/>
          <w:sz w:val="32"/>
        </w:rPr>
        <w:t>四</w:t>
      </w:r>
      <w:r w:rsidRPr="00B6152E">
        <w:rPr>
          <w:rFonts w:ascii="黑体" w:eastAsia="黑体" w:hAnsi="宋体" w:hint="eastAsia"/>
          <w:b/>
          <w:bCs/>
          <w:color w:val="FF0000"/>
          <w:sz w:val="32"/>
        </w:rPr>
        <w:t>次会议决议公告</w:t>
      </w:r>
    </w:p>
    <w:p w:rsidR="00B6152E" w:rsidRDefault="00B6152E" w:rsidP="00B6152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B6152E" w:rsidRPr="00C64350" w:rsidRDefault="00B6152E" w:rsidP="00B6152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B6152E" w:rsidRPr="00F033A4" w:rsidRDefault="00B6152E" w:rsidP="00B6152E">
      <w:pPr>
        <w:spacing w:line="360" w:lineRule="auto"/>
        <w:ind w:rightChars="15" w:right="31"/>
        <w:rPr>
          <w:rFonts w:ascii="宋体" w:hAnsi="宋体"/>
          <w:sz w:val="24"/>
        </w:rPr>
      </w:pP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911F5">
        <w:rPr>
          <w:rFonts w:ascii="宋体" w:hAnsi="宋体" w:hint="eastAsia"/>
          <w:sz w:val="24"/>
        </w:rPr>
        <w:t>江苏吴中</w:t>
      </w:r>
      <w:r w:rsidRPr="00411348">
        <w:rPr>
          <w:rFonts w:ascii="宋体" w:hAnsi="宋体" w:hint="eastAsia"/>
          <w:sz w:val="24"/>
        </w:rPr>
        <w:t>医药发展</w:t>
      </w:r>
      <w:r w:rsidRPr="006911F5">
        <w:rPr>
          <w:rFonts w:ascii="宋体" w:hAnsi="宋体" w:hint="eastAsia"/>
          <w:sz w:val="24"/>
        </w:rPr>
        <w:t>股份有限公司</w:t>
      </w:r>
      <w:r>
        <w:rPr>
          <w:rFonts w:ascii="宋体" w:hAnsi="宋体" w:hint="eastAsia"/>
          <w:sz w:val="24"/>
        </w:rPr>
        <w:t>（以下简称“公司”）</w:t>
      </w:r>
      <w:r w:rsidRPr="00411348">
        <w:rPr>
          <w:rFonts w:ascii="宋体" w:hAnsi="宋体" w:hint="eastAsia"/>
          <w:sz w:val="24"/>
        </w:rPr>
        <w:t>第十届监事会第</w:t>
      </w:r>
      <w:r>
        <w:rPr>
          <w:rFonts w:ascii="宋体" w:hAnsi="宋体" w:hint="eastAsia"/>
          <w:sz w:val="24"/>
        </w:rPr>
        <w:t>四</w:t>
      </w:r>
      <w:r w:rsidRPr="00411348">
        <w:rPr>
          <w:rFonts w:ascii="宋体" w:hAnsi="宋体" w:hint="eastAsia"/>
          <w:sz w:val="24"/>
        </w:rPr>
        <w:t>次会议</w:t>
      </w:r>
      <w:r w:rsidRPr="006911F5">
        <w:rPr>
          <w:rFonts w:ascii="宋体" w:hAnsi="宋体" w:hint="eastAsia"/>
          <w:sz w:val="24"/>
        </w:rPr>
        <w:t>通知于20</w:t>
      </w:r>
      <w:r>
        <w:rPr>
          <w:rFonts w:ascii="宋体" w:hAnsi="宋体" w:hint="eastAsia"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sz w:val="24"/>
        </w:rPr>
        <w:t>2</w:t>
      </w:r>
      <w:r w:rsidRPr="006911F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6911F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15</w:t>
      </w:r>
      <w:r w:rsidRPr="006911F5">
        <w:rPr>
          <w:rFonts w:ascii="宋体" w:hAnsi="宋体" w:hint="eastAsia"/>
          <w:sz w:val="24"/>
        </w:rPr>
        <w:t>日以书面或电子邮件等形式发出，会议于20</w:t>
      </w:r>
      <w:r>
        <w:rPr>
          <w:rFonts w:ascii="宋体" w:hAnsi="宋体" w:hint="eastAsia"/>
          <w:sz w:val="24"/>
        </w:rPr>
        <w:t>22</w:t>
      </w:r>
      <w:r w:rsidRPr="006911F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6911F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Pr="006911F5">
        <w:rPr>
          <w:rFonts w:ascii="宋体" w:hAnsi="宋体" w:hint="eastAsia"/>
          <w:sz w:val="24"/>
        </w:rPr>
        <w:t>日在公司会议室举行</w:t>
      </w:r>
      <w:r w:rsidRPr="00DD019F">
        <w:rPr>
          <w:rFonts w:ascii="宋体" w:hAnsi="宋体" w:hint="eastAsia"/>
          <w:sz w:val="24"/>
        </w:rPr>
        <w:t>。</w:t>
      </w:r>
      <w:r w:rsidRPr="006911F5">
        <w:rPr>
          <w:rFonts w:ascii="宋体" w:hAnsi="宋体" w:hint="eastAsia"/>
          <w:sz w:val="24"/>
        </w:rPr>
        <w:t>会议</w:t>
      </w:r>
      <w:r w:rsidRPr="006E692A">
        <w:rPr>
          <w:rFonts w:ascii="宋体" w:hAnsi="宋体" w:hint="eastAsia"/>
          <w:sz w:val="24"/>
        </w:rPr>
        <w:t>应到监事</w:t>
      </w:r>
      <w:r>
        <w:rPr>
          <w:rFonts w:ascii="宋体" w:hAnsi="宋体" w:hint="eastAsia"/>
          <w:sz w:val="24"/>
        </w:rPr>
        <w:t>3</w:t>
      </w:r>
      <w:r w:rsidRPr="006E692A">
        <w:rPr>
          <w:rFonts w:ascii="宋体" w:hAnsi="宋体" w:hint="eastAsia"/>
          <w:sz w:val="24"/>
        </w:rPr>
        <w:t>人，实到监事</w:t>
      </w:r>
      <w:r>
        <w:rPr>
          <w:rFonts w:ascii="宋体" w:hAnsi="宋体" w:hint="eastAsia"/>
          <w:sz w:val="24"/>
        </w:rPr>
        <w:t>3</w:t>
      </w:r>
      <w:r w:rsidRPr="00677278">
        <w:rPr>
          <w:rFonts w:ascii="宋体" w:hAnsi="宋体" w:hint="eastAsia"/>
          <w:sz w:val="24"/>
        </w:rPr>
        <w:t>人</w:t>
      </w:r>
      <w:r w:rsidRPr="00432908">
        <w:rPr>
          <w:rFonts w:ascii="宋体" w:hAnsi="宋体" w:hint="eastAsia"/>
          <w:sz w:val="24"/>
        </w:rPr>
        <w:t>。</w:t>
      </w:r>
      <w:r w:rsidRPr="006E692A">
        <w:rPr>
          <w:rFonts w:ascii="宋体" w:hAnsi="宋体" w:hint="eastAsia"/>
          <w:sz w:val="24"/>
        </w:rPr>
        <w:t>会</w:t>
      </w:r>
      <w:r>
        <w:rPr>
          <w:rFonts w:ascii="宋体" w:hAnsi="宋体" w:hint="eastAsia"/>
          <w:sz w:val="24"/>
        </w:rPr>
        <w:t>议的召开符合《公司法》和相关法律法规以及《公司章程》《监事会议事规则》的有关规定。</w:t>
      </w:r>
      <w:r w:rsidRPr="006911F5">
        <w:rPr>
          <w:rFonts w:ascii="宋体" w:hAnsi="宋体" w:hint="eastAsia"/>
          <w:sz w:val="24"/>
        </w:rPr>
        <w:t>会议由监事会主席金建平先生主持，</w:t>
      </w:r>
      <w:r>
        <w:rPr>
          <w:rFonts w:ascii="宋体" w:hAnsi="宋体" w:hint="eastAsia"/>
          <w:sz w:val="24"/>
        </w:rPr>
        <w:t>会议经过审议，以书面投票表决方式通过了如下决议：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一、审议通过了</w:t>
      </w:r>
      <w:r w:rsidRPr="00D27E28">
        <w:rPr>
          <w:rFonts w:ascii="宋体" w:hAnsi="宋体" w:hint="eastAsia"/>
          <w:b/>
          <w:sz w:val="24"/>
        </w:rPr>
        <w:t>江苏吴中医药发展股份有限公司202</w:t>
      </w:r>
      <w:r>
        <w:rPr>
          <w:rFonts w:ascii="宋体" w:hAnsi="宋体" w:hint="eastAsia"/>
          <w:b/>
          <w:sz w:val="24"/>
        </w:rPr>
        <w:t>1</w:t>
      </w:r>
      <w:r w:rsidRPr="00D27E28">
        <w:rPr>
          <w:rFonts w:ascii="宋体" w:hAnsi="宋体" w:hint="eastAsia"/>
          <w:b/>
          <w:sz w:val="24"/>
        </w:rPr>
        <w:t>年度监事会工作报告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7750ED" w:rsidRPr="00B4555B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4555B">
        <w:rPr>
          <w:rFonts w:ascii="宋体" w:hAnsi="宋体" w:hint="eastAsia"/>
          <w:sz w:val="24"/>
        </w:rPr>
        <w:t>本议案尚需提交公司股东大会审议通过。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二、审议通过了</w:t>
      </w:r>
      <w:r w:rsidRPr="00D27E28">
        <w:rPr>
          <w:rFonts w:ascii="宋体" w:hAnsi="宋体" w:hint="eastAsia"/>
          <w:b/>
          <w:sz w:val="24"/>
        </w:rPr>
        <w:t>江苏吴中医药发展股份有限公司202</w:t>
      </w:r>
      <w:r>
        <w:rPr>
          <w:rFonts w:ascii="宋体" w:hAnsi="宋体" w:hint="eastAsia"/>
          <w:b/>
          <w:sz w:val="24"/>
        </w:rPr>
        <w:t>1</w:t>
      </w:r>
      <w:r w:rsidRPr="00D27E28">
        <w:rPr>
          <w:rFonts w:ascii="宋体" w:hAnsi="宋体" w:hint="eastAsia"/>
          <w:b/>
          <w:sz w:val="24"/>
        </w:rPr>
        <w:t>年度报告与年报摘要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5BE2">
        <w:rPr>
          <w:rFonts w:ascii="宋体" w:hAnsi="宋体" w:hint="eastAsia"/>
          <w:sz w:val="24"/>
        </w:rPr>
        <w:t>监事会经审议后认为：公司20</w:t>
      </w:r>
      <w:r>
        <w:rPr>
          <w:rFonts w:ascii="宋体" w:hAnsi="宋体" w:hint="eastAsia"/>
          <w:sz w:val="24"/>
        </w:rPr>
        <w:t>21</w:t>
      </w:r>
      <w:r w:rsidRPr="008E5BE2">
        <w:rPr>
          <w:rFonts w:ascii="宋体" w:hAnsi="宋体" w:hint="eastAsia"/>
          <w:sz w:val="24"/>
        </w:rPr>
        <w:t>年度报告及年报摘要的编制和审议程序符合《公司法》《上海证券交易所股票上市规则》等法律法规及《公司章程》等规章制度的要求；年报内容和格式符合《公开发行证券的公司信息披露内容与格式准则第2号--年度报告的内容与格式》及上海证券交易所《关于做好上市公司20</w:t>
      </w:r>
      <w:r>
        <w:rPr>
          <w:rFonts w:ascii="宋体" w:hAnsi="宋体" w:hint="eastAsia"/>
          <w:sz w:val="24"/>
        </w:rPr>
        <w:t>21</w:t>
      </w:r>
      <w:r w:rsidRPr="008E5BE2">
        <w:rPr>
          <w:rFonts w:ascii="宋体" w:hAnsi="宋体" w:hint="eastAsia"/>
          <w:sz w:val="24"/>
        </w:rPr>
        <w:t>年年度报告披露工作的通知》的要求；年报真实地反映了公司20</w:t>
      </w:r>
      <w:r>
        <w:rPr>
          <w:rFonts w:ascii="宋体" w:hAnsi="宋体" w:hint="eastAsia"/>
          <w:sz w:val="24"/>
        </w:rPr>
        <w:t>21</w:t>
      </w:r>
      <w:r w:rsidRPr="008E5BE2">
        <w:rPr>
          <w:rFonts w:ascii="宋体" w:hAnsi="宋体" w:hint="eastAsia"/>
          <w:sz w:val="24"/>
        </w:rPr>
        <w:t>年度的经营管理和财务状况等事项；年报编报过程中，各涉密部门和机构</w:t>
      </w:r>
      <w:proofErr w:type="gramStart"/>
      <w:r w:rsidRPr="008E5BE2">
        <w:rPr>
          <w:rFonts w:ascii="宋体" w:hAnsi="宋体" w:hint="eastAsia"/>
          <w:sz w:val="24"/>
        </w:rPr>
        <w:t>均履行</w:t>
      </w:r>
      <w:proofErr w:type="gramEnd"/>
      <w:r w:rsidRPr="008E5BE2">
        <w:rPr>
          <w:rFonts w:ascii="宋体" w:hAnsi="宋体" w:hint="eastAsia"/>
          <w:sz w:val="24"/>
        </w:rPr>
        <w:t>了保密义务，无违反年报编制的保密规定。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7750ED" w:rsidRPr="0039436C" w:rsidRDefault="007750ED" w:rsidP="007750ED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EA19E5">
        <w:rPr>
          <w:rFonts w:ascii="宋体" w:hAnsi="宋体" w:hint="eastAsia"/>
          <w:sz w:val="24"/>
        </w:rPr>
        <w:t>本议案尚需提交公司股东</w:t>
      </w:r>
      <w:r w:rsidRPr="00C5313F">
        <w:rPr>
          <w:rFonts w:ascii="宋体" w:hAnsi="宋体" w:hint="eastAsia"/>
          <w:sz w:val="24"/>
        </w:rPr>
        <w:t>大会审议通过。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三、审议通过了</w:t>
      </w:r>
      <w:r w:rsidRPr="00D27E28">
        <w:rPr>
          <w:rFonts w:ascii="宋体" w:hAnsi="宋体" w:hint="eastAsia"/>
          <w:b/>
          <w:sz w:val="24"/>
        </w:rPr>
        <w:t>江苏吴中医药发展股份有限公司202</w:t>
      </w:r>
      <w:r>
        <w:rPr>
          <w:rFonts w:ascii="宋体" w:hAnsi="宋体" w:hint="eastAsia"/>
          <w:b/>
          <w:sz w:val="24"/>
        </w:rPr>
        <w:t>1</w:t>
      </w:r>
      <w:r w:rsidRPr="00D27E28">
        <w:rPr>
          <w:rFonts w:ascii="宋体" w:hAnsi="宋体" w:hint="eastAsia"/>
          <w:b/>
          <w:sz w:val="24"/>
        </w:rPr>
        <w:t>年度内部控制评价报</w:t>
      </w:r>
      <w:r w:rsidRPr="00D27E28">
        <w:rPr>
          <w:rFonts w:ascii="宋体" w:hAnsi="宋体" w:hint="eastAsia"/>
          <w:b/>
          <w:sz w:val="24"/>
        </w:rPr>
        <w:lastRenderedPageBreak/>
        <w:t>告</w:t>
      </w:r>
    </w:p>
    <w:p w:rsidR="007750ED" w:rsidRPr="001C27AE" w:rsidRDefault="007750ED" w:rsidP="007750ED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1C27AE">
        <w:rPr>
          <w:rFonts w:ascii="宋体" w:hAnsi="宋体" w:hint="eastAsia"/>
          <w:sz w:val="24"/>
        </w:rPr>
        <w:t>公司按照《企业内部控制基本规范》和《上市公司内部控制指引》的规定，对</w:t>
      </w:r>
      <w:r w:rsidRPr="001C27AE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1C27AE">
        <w:rPr>
          <w:rFonts w:ascii="宋体" w:hAnsi="宋体" w:hint="eastAsia"/>
          <w:sz w:val="24"/>
        </w:rPr>
        <w:t>年公司内部控制制度建立健全及实施情况以及</w:t>
      </w:r>
      <w:r w:rsidRPr="001C27AE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1C27AE">
        <w:rPr>
          <w:rFonts w:ascii="宋体" w:hAnsi="宋体" w:hint="eastAsia"/>
          <w:sz w:val="24"/>
        </w:rPr>
        <w:t>年内部控制的健全性和有效性进行了评价。监事会经审议后认为：</w:t>
      </w:r>
    </w:p>
    <w:p w:rsidR="007750ED" w:rsidRPr="001C27AE" w:rsidRDefault="007750ED" w:rsidP="007750ED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1C27AE">
        <w:rPr>
          <w:rFonts w:ascii="宋体" w:hAnsi="宋体" w:hint="eastAsia"/>
          <w:sz w:val="24"/>
        </w:rPr>
        <w:t>1、公司已根据中国证监会、上海证券交易所的有关规定，遵循企业内部控制的基本原则，按照企业自身的实际情况，建立健全了内部控制制度，保证了公司业务活动的正常进行，保护了公司资产的安全和完整；</w:t>
      </w:r>
    </w:p>
    <w:p w:rsidR="007750ED" w:rsidRPr="001C27AE" w:rsidRDefault="007750ED" w:rsidP="007750ED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1C27AE">
        <w:rPr>
          <w:rFonts w:ascii="宋体" w:hAnsi="宋体" w:hint="eastAsia"/>
          <w:sz w:val="24"/>
        </w:rPr>
        <w:t>2、公司内部控制组织机构完整，内部审计小组及人员配备齐全到位，保证了公司内部控制重点活动的执行，并对其进行了充分的监督；</w:t>
      </w:r>
    </w:p>
    <w:p w:rsidR="007750ED" w:rsidRPr="001C27AE" w:rsidRDefault="007750ED" w:rsidP="007750ED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1C27AE"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sz w:val="24"/>
        </w:rPr>
        <w:t>2021</w:t>
      </w:r>
      <w:r w:rsidRPr="001C27AE">
        <w:rPr>
          <w:rFonts w:ascii="宋体" w:hAnsi="宋体" w:hint="eastAsia"/>
          <w:sz w:val="24"/>
        </w:rPr>
        <w:t>年度，</w:t>
      </w:r>
      <w:r w:rsidRPr="00D63D0A">
        <w:rPr>
          <w:rFonts w:ascii="宋体" w:hAnsi="宋体" w:hint="eastAsia"/>
          <w:sz w:val="24"/>
        </w:rPr>
        <w:t>公司未有违反《企业内部控制基本规范》、《上市公司内部控制指引》及公司内部控制制度的重大事项发生。</w:t>
      </w:r>
    </w:p>
    <w:p w:rsidR="007750ED" w:rsidRPr="001C27AE" w:rsidRDefault="007750ED" w:rsidP="007750ED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1C27AE">
        <w:rPr>
          <w:rFonts w:ascii="宋体" w:hAnsi="宋体" w:hint="eastAsia"/>
          <w:sz w:val="24"/>
        </w:rPr>
        <w:t>综上所述，监事会认为，公司20</w:t>
      </w:r>
      <w:r>
        <w:rPr>
          <w:rFonts w:ascii="宋体" w:hAnsi="宋体" w:hint="eastAsia"/>
          <w:sz w:val="24"/>
        </w:rPr>
        <w:t>21</w:t>
      </w:r>
      <w:r w:rsidRPr="001C27AE">
        <w:rPr>
          <w:rFonts w:ascii="宋体" w:hAnsi="宋体" w:hint="eastAsia"/>
          <w:sz w:val="24"/>
        </w:rPr>
        <w:t>年度内部控制在重大事项上符合全面、真实、准确的原则和要求，可以反映公司内部控制工作的实际情况。</w:t>
      </w:r>
    </w:p>
    <w:p w:rsidR="007750ED" w:rsidRPr="008E5BE2" w:rsidRDefault="007750ED" w:rsidP="007750ED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四、审议通过了</w:t>
      </w:r>
      <w:r w:rsidRPr="00D27E28">
        <w:rPr>
          <w:rFonts w:ascii="宋体" w:hAnsi="宋体" w:hint="eastAsia"/>
          <w:b/>
          <w:sz w:val="24"/>
        </w:rPr>
        <w:t>江苏吴中医药发展股份有限公司202</w:t>
      </w:r>
      <w:r>
        <w:rPr>
          <w:rFonts w:ascii="宋体" w:hAnsi="宋体" w:hint="eastAsia"/>
          <w:b/>
          <w:sz w:val="24"/>
        </w:rPr>
        <w:t>1</w:t>
      </w:r>
      <w:r w:rsidRPr="00D27E28">
        <w:rPr>
          <w:rFonts w:ascii="宋体" w:hAnsi="宋体" w:hint="eastAsia"/>
          <w:b/>
          <w:sz w:val="24"/>
        </w:rPr>
        <w:t>年度财务决算报告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7750ED" w:rsidRPr="0039436C" w:rsidRDefault="007750ED" w:rsidP="007750ED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EA19E5">
        <w:rPr>
          <w:rFonts w:ascii="宋体" w:hAnsi="宋体" w:hint="eastAsia"/>
          <w:sz w:val="24"/>
        </w:rPr>
        <w:t>本议案尚需提交公司股东</w:t>
      </w:r>
      <w:r w:rsidRPr="00C5313F">
        <w:rPr>
          <w:rFonts w:ascii="宋体" w:hAnsi="宋体" w:hint="eastAsia"/>
          <w:sz w:val="24"/>
        </w:rPr>
        <w:t>大会审议通过。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五、审议通过了</w:t>
      </w:r>
      <w:r w:rsidRPr="00D27E28">
        <w:rPr>
          <w:rFonts w:ascii="宋体" w:hAnsi="宋体" w:hint="eastAsia"/>
          <w:b/>
          <w:sz w:val="24"/>
        </w:rPr>
        <w:t>江苏吴中医药发展股份有限公司202</w:t>
      </w:r>
      <w:r>
        <w:rPr>
          <w:rFonts w:ascii="宋体" w:hAnsi="宋体" w:hint="eastAsia"/>
          <w:b/>
          <w:sz w:val="24"/>
        </w:rPr>
        <w:t>2</w:t>
      </w:r>
      <w:r w:rsidRPr="00D27E28">
        <w:rPr>
          <w:rFonts w:ascii="宋体" w:hAnsi="宋体" w:hint="eastAsia"/>
          <w:b/>
          <w:sz w:val="24"/>
        </w:rPr>
        <w:t>年度财务预算报告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7750ED" w:rsidRPr="0039436C" w:rsidRDefault="007750ED" w:rsidP="007750ED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EA19E5">
        <w:rPr>
          <w:rFonts w:ascii="宋体" w:hAnsi="宋体" w:hint="eastAsia"/>
          <w:sz w:val="24"/>
        </w:rPr>
        <w:t>本议案尚需提交公司股东</w:t>
      </w:r>
      <w:r w:rsidRPr="00C5313F">
        <w:rPr>
          <w:rFonts w:ascii="宋体" w:hAnsi="宋体" w:hint="eastAsia"/>
          <w:sz w:val="24"/>
        </w:rPr>
        <w:t>大会审议通过。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六、审议通过了</w:t>
      </w:r>
      <w:r w:rsidRPr="00D27E28">
        <w:rPr>
          <w:rFonts w:ascii="宋体" w:hAnsi="宋体" w:hint="eastAsia"/>
          <w:b/>
          <w:sz w:val="24"/>
        </w:rPr>
        <w:t>江苏吴中医药发展股份有限公司关于非公开发行募集资金202</w:t>
      </w:r>
      <w:r>
        <w:rPr>
          <w:rFonts w:ascii="宋体" w:hAnsi="宋体" w:hint="eastAsia"/>
          <w:b/>
          <w:sz w:val="24"/>
        </w:rPr>
        <w:t>1</w:t>
      </w:r>
      <w:r w:rsidRPr="00D27E28">
        <w:rPr>
          <w:rFonts w:ascii="宋体" w:hAnsi="宋体" w:hint="eastAsia"/>
          <w:b/>
          <w:sz w:val="24"/>
        </w:rPr>
        <w:t>年度存放与实际使用情况的专项报告的议案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监事会经审议后认为：公司董事会编制的《</w:t>
      </w:r>
      <w:r w:rsidRPr="00E5782B">
        <w:rPr>
          <w:rFonts w:ascii="宋体" w:hAnsi="宋体" w:hint="eastAsia"/>
          <w:sz w:val="24"/>
        </w:rPr>
        <w:t>江苏吴中</w:t>
      </w:r>
      <w:r>
        <w:rPr>
          <w:rFonts w:ascii="宋体" w:hAnsi="宋体" w:hint="eastAsia"/>
          <w:sz w:val="24"/>
        </w:rPr>
        <w:t>医药发展</w:t>
      </w:r>
      <w:r w:rsidRPr="00E5782B">
        <w:rPr>
          <w:rFonts w:ascii="宋体" w:hAnsi="宋体" w:hint="eastAsia"/>
          <w:sz w:val="24"/>
        </w:rPr>
        <w:t>股份有限公司</w:t>
      </w:r>
      <w:r w:rsidRPr="00E92438">
        <w:rPr>
          <w:rFonts w:ascii="宋体" w:hAnsi="宋体" w:hint="eastAsia"/>
          <w:sz w:val="24"/>
        </w:rPr>
        <w:t>非公开发行募集资金20</w:t>
      </w:r>
      <w:r>
        <w:rPr>
          <w:rFonts w:ascii="宋体" w:hAnsi="宋体" w:hint="eastAsia"/>
          <w:sz w:val="24"/>
        </w:rPr>
        <w:t>21</w:t>
      </w:r>
      <w:r w:rsidRPr="00E92438">
        <w:rPr>
          <w:rFonts w:ascii="宋体" w:hAnsi="宋体" w:hint="eastAsia"/>
          <w:sz w:val="24"/>
        </w:rPr>
        <w:t>年度存放与实际使用情况的专项报告</w:t>
      </w:r>
      <w:r w:rsidRPr="00E5782B">
        <w:rPr>
          <w:rFonts w:ascii="宋体" w:hAnsi="宋体" w:hint="eastAsia"/>
          <w:sz w:val="24"/>
        </w:rPr>
        <w:t>》符合</w:t>
      </w:r>
      <w:r w:rsidRPr="001C1B39">
        <w:rPr>
          <w:rFonts w:ascii="宋体" w:hAnsi="宋体" w:hint="eastAsia"/>
          <w:sz w:val="24"/>
        </w:rPr>
        <w:t>《公司法》《证券法》《上市公司证券发行管理办法》《关于前次募集资金使用情况报告的规定》、《上海证券交易所股票上市规则》《上市公司监管指引第</w:t>
      </w:r>
      <w:r w:rsidRPr="001C1B39">
        <w:rPr>
          <w:rFonts w:ascii="宋体" w:hAnsi="宋体"/>
          <w:sz w:val="24"/>
        </w:rPr>
        <w:t>2</w:t>
      </w:r>
      <w:r w:rsidRPr="001C1B39">
        <w:rPr>
          <w:rFonts w:ascii="宋体" w:hAnsi="宋体" w:hint="eastAsia"/>
          <w:sz w:val="24"/>
        </w:rPr>
        <w:t>号</w:t>
      </w:r>
      <w:r w:rsidRPr="001C1B39">
        <w:rPr>
          <w:rFonts w:ascii="宋体" w:hAnsi="宋体"/>
          <w:sz w:val="24"/>
        </w:rPr>
        <w:t>——</w:t>
      </w:r>
      <w:r w:rsidRPr="001C1B39">
        <w:rPr>
          <w:rFonts w:ascii="宋体" w:hAnsi="宋体" w:hint="eastAsia"/>
          <w:sz w:val="24"/>
        </w:rPr>
        <w:t>上市公司募集资金管理和使用的监管要求》《上海证券交易所上市公司募集资金管理办法规定》和《公司章程》</w:t>
      </w:r>
      <w:r w:rsidRPr="003E583C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公司</w:t>
      </w:r>
      <w:r w:rsidRPr="003E583C">
        <w:rPr>
          <w:rFonts w:ascii="宋体" w:hAnsi="宋体" w:hint="eastAsia"/>
          <w:sz w:val="24"/>
        </w:rPr>
        <w:t>募集</w:t>
      </w:r>
      <w:r w:rsidRPr="003E583C">
        <w:rPr>
          <w:rFonts w:ascii="宋体" w:hAnsi="宋体"/>
          <w:sz w:val="24"/>
        </w:rPr>
        <w:t>资金使用管理办法</w:t>
      </w:r>
      <w:r w:rsidRPr="003E583C">
        <w:rPr>
          <w:rFonts w:ascii="宋体" w:hAnsi="宋体" w:hint="eastAsia"/>
          <w:sz w:val="24"/>
        </w:rPr>
        <w:t>》</w:t>
      </w:r>
      <w:r w:rsidRPr="001C1B39">
        <w:rPr>
          <w:rFonts w:ascii="宋体" w:hAnsi="宋体" w:hint="eastAsia"/>
          <w:sz w:val="24"/>
        </w:rPr>
        <w:t>等相关规定</w:t>
      </w:r>
      <w:r>
        <w:rPr>
          <w:rFonts w:ascii="宋体" w:hAnsi="宋体" w:hint="eastAsia"/>
          <w:sz w:val="24"/>
        </w:rPr>
        <w:t>。</w:t>
      </w:r>
    </w:p>
    <w:p w:rsidR="007750ED" w:rsidRPr="008E5BE2" w:rsidRDefault="007750ED" w:rsidP="007750ED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七</w:t>
      </w:r>
      <w:r w:rsidRPr="008E5BE2">
        <w:rPr>
          <w:rFonts w:ascii="宋体" w:hAnsi="宋体" w:hint="eastAsia"/>
          <w:b/>
          <w:sz w:val="24"/>
        </w:rPr>
        <w:t>、审议通过了</w:t>
      </w:r>
      <w:r w:rsidRPr="00D27E28">
        <w:rPr>
          <w:rFonts w:ascii="宋体" w:hAnsi="宋体" w:hint="eastAsia"/>
          <w:b/>
          <w:sz w:val="24"/>
        </w:rPr>
        <w:t>江苏吴中医药发展股份有限公司202</w:t>
      </w:r>
      <w:r>
        <w:rPr>
          <w:rFonts w:ascii="宋体" w:hAnsi="宋体" w:hint="eastAsia"/>
          <w:b/>
          <w:sz w:val="24"/>
        </w:rPr>
        <w:t>1</w:t>
      </w:r>
      <w:r w:rsidRPr="00D27E28">
        <w:rPr>
          <w:rFonts w:ascii="宋体" w:hAnsi="宋体" w:hint="eastAsia"/>
          <w:b/>
          <w:sz w:val="24"/>
        </w:rPr>
        <w:t>年度利润分配与资本公积金转增股本的议案</w:t>
      </w:r>
    </w:p>
    <w:p w:rsidR="007750ED" w:rsidRDefault="007750ED" w:rsidP="00C3082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C5E1F">
        <w:rPr>
          <w:rFonts w:ascii="宋体" w:hAnsi="宋体" w:hint="eastAsia"/>
          <w:sz w:val="24"/>
        </w:rPr>
        <w:t>监事会经审议</w:t>
      </w:r>
      <w:r>
        <w:rPr>
          <w:rFonts w:ascii="宋体" w:hAnsi="宋体" w:hint="eastAsia"/>
          <w:sz w:val="24"/>
        </w:rPr>
        <w:t>后</w:t>
      </w:r>
      <w:r w:rsidRPr="000C5E1F">
        <w:rPr>
          <w:rFonts w:ascii="宋体" w:hAnsi="宋体" w:hint="eastAsia"/>
          <w:sz w:val="24"/>
        </w:rPr>
        <w:t>认为</w:t>
      </w:r>
      <w:r w:rsidRPr="00776E30">
        <w:rPr>
          <w:rFonts w:ascii="宋体" w:hAnsi="宋体" w:hint="eastAsia"/>
          <w:sz w:val="24"/>
        </w:rPr>
        <w:t>：</w:t>
      </w:r>
      <w:r w:rsidR="00C30829" w:rsidRPr="00C63CB8">
        <w:rPr>
          <w:rFonts w:ascii="宋体" w:hAnsi="宋体" w:hint="eastAsia"/>
          <w:sz w:val="24"/>
        </w:rPr>
        <w:t>经中汇会计师事务所（特殊普通合伙）审计确认，2021年度公司实现合并净利润（合并报表归属于母公司所有者的净利润）22,716,282.29元，母公司净利润为-96,489,000.46元。2021年度，母公司年初未分配利润为-617,322,239.31元，本年度实现净利润-96,489,000.46元，年末未分配利润为-741,668,670.96元，因此2021年度公司不进行利润分配，也不进行资本公积金转增股本。</w:t>
      </w:r>
      <w:r w:rsidR="00C30829" w:rsidRPr="00776E30">
        <w:rPr>
          <w:rFonts w:ascii="宋体" w:hAnsi="宋体" w:hint="eastAsia"/>
          <w:sz w:val="24"/>
        </w:rPr>
        <w:t>利润分配预案符合公司</w:t>
      </w:r>
      <w:r w:rsidR="00C30829">
        <w:rPr>
          <w:rFonts w:ascii="宋体" w:hAnsi="宋体" w:hint="eastAsia"/>
          <w:sz w:val="24"/>
        </w:rPr>
        <w:t>现状</w:t>
      </w:r>
      <w:r w:rsidR="00C30829" w:rsidRPr="00776E30">
        <w:rPr>
          <w:rFonts w:ascii="宋体" w:hAnsi="宋体" w:hint="eastAsia"/>
          <w:sz w:val="24"/>
        </w:rPr>
        <w:t>，</w:t>
      </w:r>
      <w:r w:rsidR="00C30829">
        <w:rPr>
          <w:rFonts w:ascii="宋体" w:hAnsi="宋体" w:hint="eastAsia"/>
          <w:sz w:val="24"/>
        </w:rPr>
        <w:t>不存在损害中小投资者利益情况</w:t>
      </w:r>
      <w:r w:rsidR="00C30829" w:rsidRPr="00776E30">
        <w:rPr>
          <w:rFonts w:ascii="宋体" w:hAnsi="宋体" w:hint="eastAsia"/>
          <w:sz w:val="24"/>
        </w:rPr>
        <w:t>。公司监事会同意该项议案。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7750ED" w:rsidRPr="0039436C" w:rsidRDefault="007750ED" w:rsidP="007750ED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EA19E5">
        <w:rPr>
          <w:rFonts w:ascii="宋体" w:hAnsi="宋体" w:hint="eastAsia"/>
          <w:sz w:val="24"/>
        </w:rPr>
        <w:t>本议案尚需提交公司股东</w:t>
      </w:r>
      <w:r w:rsidRPr="00C5313F">
        <w:rPr>
          <w:rFonts w:ascii="宋体" w:hAnsi="宋体" w:hint="eastAsia"/>
          <w:sz w:val="24"/>
        </w:rPr>
        <w:t>大会审议通过。</w:t>
      </w:r>
    </w:p>
    <w:p w:rsidR="007750ED" w:rsidRPr="008E5BE2" w:rsidRDefault="007750ED" w:rsidP="007750E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Pr="008E5BE2">
        <w:rPr>
          <w:rFonts w:ascii="宋体" w:hAnsi="宋体" w:hint="eastAsia"/>
          <w:b/>
          <w:sz w:val="24"/>
        </w:rPr>
        <w:t>、审议通过了</w:t>
      </w:r>
      <w:r w:rsidRPr="00D27E28">
        <w:rPr>
          <w:rFonts w:ascii="宋体" w:hAnsi="宋体" w:hint="eastAsia"/>
          <w:b/>
          <w:sz w:val="24"/>
        </w:rPr>
        <w:t>江苏吴中医药发展股份有限公司202</w:t>
      </w:r>
      <w:r>
        <w:rPr>
          <w:rFonts w:ascii="宋体" w:hAnsi="宋体" w:hint="eastAsia"/>
          <w:b/>
          <w:sz w:val="24"/>
        </w:rPr>
        <w:t>2</w:t>
      </w:r>
      <w:r w:rsidRPr="00D27E28">
        <w:rPr>
          <w:rFonts w:ascii="宋体" w:hAnsi="宋体" w:hint="eastAsia"/>
          <w:b/>
          <w:sz w:val="24"/>
        </w:rPr>
        <w:t>年第一季度报告</w:t>
      </w:r>
    </w:p>
    <w:p w:rsidR="007750ED" w:rsidRDefault="007750ED" w:rsidP="007750E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5BE2">
        <w:rPr>
          <w:rFonts w:ascii="宋体" w:hAnsi="宋体" w:hint="eastAsia"/>
          <w:sz w:val="24"/>
        </w:rPr>
        <w:t>监事会经审议后认为：</w:t>
      </w:r>
      <w:r w:rsidRPr="00387BAD">
        <w:rPr>
          <w:rFonts w:ascii="宋体" w:hAnsi="宋体" w:hint="eastAsia"/>
          <w:sz w:val="24"/>
        </w:rPr>
        <w:t>公司202</w:t>
      </w:r>
      <w:r>
        <w:rPr>
          <w:rFonts w:ascii="宋体" w:hAnsi="宋体" w:hint="eastAsia"/>
          <w:sz w:val="24"/>
        </w:rPr>
        <w:t>2年第一季度报告的编制和审议程序符合《公司法》</w:t>
      </w:r>
      <w:r w:rsidRPr="00387BAD">
        <w:rPr>
          <w:rFonts w:ascii="宋体" w:hAnsi="宋体" w:hint="eastAsia"/>
          <w:sz w:val="24"/>
        </w:rPr>
        <w:t>《上海证券交易所股票上市规则》等法律法规、《公司章程》等规章制度的要求；季度报告全文及正文的内容和格式符合《</w:t>
      </w:r>
      <w:r w:rsidRPr="00042C59">
        <w:rPr>
          <w:rFonts w:ascii="宋体" w:hAnsi="宋体" w:hint="eastAsia"/>
          <w:sz w:val="24"/>
        </w:rPr>
        <w:t>临时公告格式指引第一百零一号——上市公司季度报告</w:t>
      </w:r>
      <w:r w:rsidRPr="00387BAD">
        <w:rPr>
          <w:rFonts w:ascii="宋体" w:hAnsi="宋体" w:hint="eastAsia"/>
          <w:sz w:val="24"/>
        </w:rPr>
        <w:t>》的规定,以及上海证券交易所202</w:t>
      </w:r>
      <w:r>
        <w:rPr>
          <w:rFonts w:ascii="宋体" w:hAnsi="宋体" w:hint="eastAsia"/>
          <w:sz w:val="24"/>
        </w:rPr>
        <w:t>2</w:t>
      </w:r>
      <w:r w:rsidRPr="00387BAD">
        <w:rPr>
          <w:rFonts w:ascii="宋体" w:hAnsi="宋体" w:hint="eastAsia"/>
          <w:sz w:val="24"/>
        </w:rPr>
        <w:t>年第一季度报告编报通知的要求,季度报告真实地反映了公司202</w:t>
      </w:r>
      <w:r>
        <w:rPr>
          <w:rFonts w:ascii="宋体" w:hAnsi="宋体" w:hint="eastAsia"/>
          <w:sz w:val="24"/>
        </w:rPr>
        <w:t>2</w:t>
      </w:r>
      <w:r w:rsidRPr="00387BAD">
        <w:rPr>
          <w:rFonts w:ascii="宋体" w:hAnsi="宋体" w:hint="eastAsia"/>
          <w:sz w:val="24"/>
        </w:rPr>
        <w:t>年第一季度报告的经营管理和财务状况等事项；季报编报过程中，各涉密部门和机构履行了保密义务，无违反季报编制的保密规定。</w:t>
      </w:r>
    </w:p>
    <w:p w:rsidR="007750ED" w:rsidRPr="008E5BE2" w:rsidRDefault="007750ED" w:rsidP="007750ED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5C5CBD" w:rsidRPr="007750ED" w:rsidRDefault="005C5CBD" w:rsidP="00B6152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6152E" w:rsidRDefault="00B6152E" w:rsidP="00B6152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5C5CBD" w:rsidRDefault="005C5CBD" w:rsidP="00B6152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C5CBD" w:rsidRPr="009778FC" w:rsidRDefault="005C5CBD" w:rsidP="005C5CBD">
      <w:pPr>
        <w:spacing w:line="360" w:lineRule="auto"/>
        <w:jc w:val="right"/>
        <w:rPr>
          <w:rFonts w:asciiTheme="minorEastAsia" w:hAnsiTheme="minorEastAsia"/>
          <w:sz w:val="24"/>
        </w:rPr>
      </w:pPr>
      <w:r w:rsidRPr="009778FC">
        <w:rPr>
          <w:rFonts w:asciiTheme="minorEastAsia" w:hAnsiTheme="minorEastAsia" w:hint="eastAsia"/>
          <w:sz w:val="24"/>
        </w:rPr>
        <w:t>江苏吴中医药发展股份有限公司</w:t>
      </w:r>
    </w:p>
    <w:p w:rsidR="005C5CBD" w:rsidRPr="009778FC" w:rsidRDefault="005C5CBD" w:rsidP="005C5CBD">
      <w:pPr>
        <w:wordWrap w:val="0"/>
        <w:spacing w:line="360" w:lineRule="auto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监事</w:t>
      </w:r>
      <w:r w:rsidRPr="009778FC">
        <w:rPr>
          <w:rFonts w:asciiTheme="minorEastAsia" w:hAnsiTheme="minorEastAsia" w:hint="eastAsia"/>
          <w:sz w:val="24"/>
        </w:rPr>
        <w:t xml:space="preserve">会      </w:t>
      </w:r>
    </w:p>
    <w:p w:rsidR="005C5CBD" w:rsidRPr="009778FC" w:rsidRDefault="005C5CBD" w:rsidP="005C5CBD">
      <w:pPr>
        <w:spacing w:line="360" w:lineRule="auto"/>
        <w:ind w:right="480" w:firstLineChars="200" w:firstLine="480"/>
        <w:jc w:val="center"/>
        <w:rPr>
          <w:rFonts w:asciiTheme="minorEastAsia" w:hAnsiTheme="minorEastAsia"/>
          <w:color w:val="000000"/>
          <w:sz w:val="24"/>
        </w:rPr>
      </w:pPr>
      <w:r w:rsidRPr="009778FC">
        <w:rPr>
          <w:rFonts w:asciiTheme="minorEastAsia" w:hAnsiTheme="minorEastAsia" w:hint="eastAsia"/>
          <w:color w:val="000000"/>
          <w:sz w:val="24"/>
        </w:rPr>
        <w:t xml:space="preserve">                                           202</w:t>
      </w:r>
      <w:r w:rsidR="00FE0F57">
        <w:rPr>
          <w:rFonts w:asciiTheme="minorEastAsia" w:hAnsiTheme="minorEastAsia" w:hint="eastAsia"/>
          <w:color w:val="000000"/>
          <w:sz w:val="24"/>
        </w:rPr>
        <w:t>2</w:t>
      </w:r>
      <w:r w:rsidRPr="009778FC">
        <w:rPr>
          <w:rFonts w:asciiTheme="minorEastAsia" w:hAnsiTheme="minorEastAsia" w:hint="eastAsia"/>
          <w:color w:val="000000"/>
          <w:sz w:val="24"/>
        </w:rPr>
        <w:t>年</w:t>
      </w:r>
      <w:r>
        <w:rPr>
          <w:rFonts w:asciiTheme="minorEastAsia" w:hAnsiTheme="minorEastAsia" w:hint="eastAsia"/>
          <w:color w:val="000000"/>
          <w:sz w:val="24"/>
        </w:rPr>
        <w:t>4</w:t>
      </w:r>
      <w:r w:rsidRPr="009778FC">
        <w:rPr>
          <w:rFonts w:asciiTheme="minorEastAsia" w:hAnsiTheme="minorEastAsia" w:hint="eastAsia"/>
          <w:color w:val="000000"/>
          <w:sz w:val="24"/>
        </w:rPr>
        <w:t>月</w:t>
      </w:r>
      <w:r w:rsidR="00FD4E56">
        <w:rPr>
          <w:rFonts w:asciiTheme="minorEastAsia" w:hAnsiTheme="minorEastAsia" w:hint="eastAsia"/>
          <w:color w:val="000000"/>
          <w:sz w:val="24"/>
        </w:rPr>
        <w:t>2</w:t>
      </w:r>
      <w:r w:rsidR="00FE0F57">
        <w:rPr>
          <w:rFonts w:asciiTheme="minorEastAsia" w:hAnsiTheme="minorEastAsia" w:hint="eastAsia"/>
          <w:color w:val="000000"/>
          <w:sz w:val="24"/>
        </w:rPr>
        <w:t>7</w:t>
      </w:r>
      <w:r w:rsidRPr="009778FC">
        <w:rPr>
          <w:rFonts w:asciiTheme="minorEastAsia" w:hAnsiTheme="minorEastAsia" w:hint="eastAsia"/>
          <w:color w:val="000000"/>
          <w:sz w:val="24"/>
        </w:rPr>
        <w:t>日</w:t>
      </w:r>
    </w:p>
    <w:p w:rsidR="00B6152E" w:rsidRPr="00B6152E" w:rsidRDefault="00B6152E" w:rsidP="005C5CBD">
      <w:pPr>
        <w:spacing w:line="360" w:lineRule="auto"/>
        <w:ind w:right="480"/>
        <w:rPr>
          <w:rFonts w:asciiTheme="minorEastAsia" w:hAnsiTheme="minorEastAsia"/>
          <w:color w:val="000000"/>
          <w:sz w:val="24"/>
        </w:rPr>
      </w:pPr>
    </w:p>
    <w:sectPr w:rsidR="00B6152E" w:rsidRPr="00B61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1D" w:rsidRDefault="00A61A1D" w:rsidP="0008661E">
      <w:r>
        <w:separator/>
      </w:r>
    </w:p>
  </w:endnote>
  <w:endnote w:type="continuationSeparator" w:id="0">
    <w:p w:rsidR="00A61A1D" w:rsidRDefault="00A61A1D" w:rsidP="0008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1D" w:rsidRDefault="00A61A1D" w:rsidP="0008661E">
      <w:r>
        <w:separator/>
      </w:r>
    </w:p>
  </w:footnote>
  <w:footnote w:type="continuationSeparator" w:id="0">
    <w:p w:rsidR="00A61A1D" w:rsidRDefault="00A61A1D" w:rsidP="00086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D3"/>
    <w:rsid w:val="000052DC"/>
    <w:rsid w:val="0001153F"/>
    <w:rsid w:val="00015559"/>
    <w:rsid w:val="0003171D"/>
    <w:rsid w:val="00034EAF"/>
    <w:rsid w:val="00036E3E"/>
    <w:rsid w:val="000377FA"/>
    <w:rsid w:val="000514F9"/>
    <w:rsid w:val="00051D64"/>
    <w:rsid w:val="0007113B"/>
    <w:rsid w:val="00077985"/>
    <w:rsid w:val="0008661E"/>
    <w:rsid w:val="000B1624"/>
    <w:rsid w:val="000C1EBF"/>
    <w:rsid w:val="000D5160"/>
    <w:rsid w:val="000D59A8"/>
    <w:rsid w:val="000E5928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565F7"/>
    <w:rsid w:val="00163205"/>
    <w:rsid w:val="00167B35"/>
    <w:rsid w:val="001741A0"/>
    <w:rsid w:val="00184711"/>
    <w:rsid w:val="00190F6C"/>
    <w:rsid w:val="00194544"/>
    <w:rsid w:val="001A6F91"/>
    <w:rsid w:val="001C16DA"/>
    <w:rsid w:val="001D198B"/>
    <w:rsid w:val="001E49FF"/>
    <w:rsid w:val="001F698F"/>
    <w:rsid w:val="00201E57"/>
    <w:rsid w:val="002101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D4C8C"/>
    <w:rsid w:val="002F16FB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8210C"/>
    <w:rsid w:val="003870CC"/>
    <w:rsid w:val="003B1D84"/>
    <w:rsid w:val="003B5345"/>
    <w:rsid w:val="003C607D"/>
    <w:rsid w:val="003D0C3B"/>
    <w:rsid w:val="003D3FFF"/>
    <w:rsid w:val="003D798A"/>
    <w:rsid w:val="003E2FD2"/>
    <w:rsid w:val="003E355B"/>
    <w:rsid w:val="0041720E"/>
    <w:rsid w:val="0042410C"/>
    <w:rsid w:val="004374BE"/>
    <w:rsid w:val="00444265"/>
    <w:rsid w:val="004502F4"/>
    <w:rsid w:val="00475AC0"/>
    <w:rsid w:val="00496E8A"/>
    <w:rsid w:val="004A41EF"/>
    <w:rsid w:val="004B70B1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4211F"/>
    <w:rsid w:val="00542DA0"/>
    <w:rsid w:val="0054311D"/>
    <w:rsid w:val="005477DA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C5CBD"/>
    <w:rsid w:val="005D417A"/>
    <w:rsid w:val="005D4ACB"/>
    <w:rsid w:val="005D5EDA"/>
    <w:rsid w:val="005E4AFF"/>
    <w:rsid w:val="00606509"/>
    <w:rsid w:val="00615D49"/>
    <w:rsid w:val="00620836"/>
    <w:rsid w:val="006412D7"/>
    <w:rsid w:val="006446F0"/>
    <w:rsid w:val="00645C77"/>
    <w:rsid w:val="00662769"/>
    <w:rsid w:val="00663516"/>
    <w:rsid w:val="0067327D"/>
    <w:rsid w:val="00677608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750ED"/>
    <w:rsid w:val="0078609E"/>
    <w:rsid w:val="007918EE"/>
    <w:rsid w:val="007A1575"/>
    <w:rsid w:val="007B6A1E"/>
    <w:rsid w:val="007C79A9"/>
    <w:rsid w:val="007C7BAF"/>
    <w:rsid w:val="007E3476"/>
    <w:rsid w:val="00802A0A"/>
    <w:rsid w:val="00824AB0"/>
    <w:rsid w:val="008378DC"/>
    <w:rsid w:val="008412C9"/>
    <w:rsid w:val="00887DA0"/>
    <w:rsid w:val="00891F57"/>
    <w:rsid w:val="00893296"/>
    <w:rsid w:val="008935D4"/>
    <w:rsid w:val="008A72B1"/>
    <w:rsid w:val="008B31CA"/>
    <w:rsid w:val="008B3703"/>
    <w:rsid w:val="008B43ED"/>
    <w:rsid w:val="008B4735"/>
    <w:rsid w:val="008C0E07"/>
    <w:rsid w:val="008E57CC"/>
    <w:rsid w:val="008F5155"/>
    <w:rsid w:val="008F6AB5"/>
    <w:rsid w:val="0091248E"/>
    <w:rsid w:val="00933FA5"/>
    <w:rsid w:val="00934104"/>
    <w:rsid w:val="0094672C"/>
    <w:rsid w:val="00951E9A"/>
    <w:rsid w:val="00955867"/>
    <w:rsid w:val="00955A3F"/>
    <w:rsid w:val="00960430"/>
    <w:rsid w:val="00967AA4"/>
    <w:rsid w:val="0099424B"/>
    <w:rsid w:val="00995DC5"/>
    <w:rsid w:val="009E1FA0"/>
    <w:rsid w:val="009E3014"/>
    <w:rsid w:val="009F0BB3"/>
    <w:rsid w:val="009F6B50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0F90"/>
    <w:rsid w:val="00A51FF0"/>
    <w:rsid w:val="00A61A1D"/>
    <w:rsid w:val="00A72475"/>
    <w:rsid w:val="00A841E7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5CF6"/>
    <w:rsid w:val="00AC7ABF"/>
    <w:rsid w:val="00AD0003"/>
    <w:rsid w:val="00AF45BF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6152E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57F0"/>
    <w:rsid w:val="00BF68F7"/>
    <w:rsid w:val="00C01D90"/>
    <w:rsid w:val="00C1036D"/>
    <w:rsid w:val="00C14435"/>
    <w:rsid w:val="00C30829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D7F62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21B9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E003D0"/>
    <w:rsid w:val="00E025CD"/>
    <w:rsid w:val="00E05034"/>
    <w:rsid w:val="00E220DE"/>
    <w:rsid w:val="00E22FD3"/>
    <w:rsid w:val="00E26F68"/>
    <w:rsid w:val="00E31233"/>
    <w:rsid w:val="00E373CB"/>
    <w:rsid w:val="00E74755"/>
    <w:rsid w:val="00E74E4D"/>
    <w:rsid w:val="00E77D37"/>
    <w:rsid w:val="00E90C0B"/>
    <w:rsid w:val="00E915EA"/>
    <w:rsid w:val="00E9529E"/>
    <w:rsid w:val="00E96761"/>
    <w:rsid w:val="00E97E93"/>
    <w:rsid w:val="00EA6444"/>
    <w:rsid w:val="00EB0FB2"/>
    <w:rsid w:val="00EB7FBA"/>
    <w:rsid w:val="00ED4428"/>
    <w:rsid w:val="00EF67AA"/>
    <w:rsid w:val="00F033A4"/>
    <w:rsid w:val="00F03FA2"/>
    <w:rsid w:val="00F07A0E"/>
    <w:rsid w:val="00F11687"/>
    <w:rsid w:val="00F13C59"/>
    <w:rsid w:val="00F161EE"/>
    <w:rsid w:val="00F168FB"/>
    <w:rsid w:val="00F21312"/>
    <w:rsid w:val="00F21F73"/>
    <w:rsid w:val="00F23D77"/>
    <w:rsid w:val="00F25681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56C5"/>
    <w:rsid w:val="00FB79DD"/>
    <w:rsid w:val="00FD17D4"/>
    <w:rsid w:val="00FD212D"/>
    <w:rsid w:val="00FD4E56"/>
    <w:rsid w:val="00FE0F57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6152E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B6152E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sid w:val="00B615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086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6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033A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033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6152E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B6152E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sid w:val="00B615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086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6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033A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033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20</cp:revision>
  <cp:lastPrinted>2022-04-25T10:10:00Z</cp:lastPrinted>
  <dcterms:created xsi:type="dcterms:W3CDTF">2021-03-11T01:15:00Z</dcterms:created>
  <dcterms:modified xsi:type="dcterms:W3CDTF">2022-04-25T10:10:00Z</dcterms:modified>
</cp:coreProperties>
</file>