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2E" w:rsidRPr="00D7630B" w:rsidRDefault="0080362E" w:rsidP="0080362E">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F61B7">
        <w:rPr>
          <w:rFonts w:ascii="宋体" w:hAnsi="宋体" w:cs="宋体" w:hint="eastAsia"/>
          <w:color w:val="000000"/>
          <w:kern w:val="0"/>
          <w:sz w:val="24"/>
        </w:rPr>
        <w:t>公告编号</w:t>
      </w:r>
      <w:r w:rsidRPr="00710F8B">
        <w:rPr>
          <w:rFonts w:ascii="宋体" w:hAnsi="宋体" w:cs="宋体" w:hint="eastAsia"/>
          <w:color w:val="000000"/>
          <w:kern w:val="0"/>
          <w:sz w:val="24"/>
        </w:rPr>
        <w:t>：临2018-</w:t>
      </w:r>
      <w:r w:rsidR="00710F8B" w:rsidRPr="00710F8B">
        <w:rPr>
          <w:rFonts w:ascii="宋体" w:hAnsi="宋体" w:cs="宋体" w:hint="eastAsia"/>
          <w:color w:val="000000"/>
          <w:kern w:val="0"/>
          <w:sz w:val="24"/>
        </w:rPr>
        <w:t>051</w:t>
      </w:r>
    </w:p>
    <w:p w:rsidR="0080362E" w:rsidRDefault="0080362E" w:rsidP="0080362E">
      <w:pPr>
        <w:spacing w:line="480" w:lineRule="auto"/>
        <w:jc w:val="center"/>
        <w:rPr>
          <w:rFonts w:ascii="黑体" w:eastAsia="黑体" w:hAnsi="宋体"/>
          <w:b/>
          <w:bCs/>
          <w:color w:val="FF0000"/>
          <w:sz w:val="32"/>
          <w:szCs w:val="32"/>
        </w:rPr>
      </w:pPr>
    </w:p>
    <w:p w:rsidR="0080362E" w:rsidRDefault="0080362E" w:rsidP="0080362E">
      <w:pPr>
        <w:spacing w:line="480" w:lineRule="auto"/>
        <w:jc w:val="center"/>
        <w:rPr>
          <w:rFonts w:ascii="黑体" w:eastAsia="黑体" w:hAnsi="宋体"/>
          <w:b/>
          <w:bCs/>
          <w:color w:val="FF0000"/>
          <w:sz w:val="32"/>
          <w:szCs w:val="32"/>
        </w:rPr>
      </w:pPr>
      <w:bookmarkStart w:id="0" w:name="OLE_LINK1"/>
      <w:r w:rsidRPr="00BA2D35">
        <w:rPr>
          <w:rFonts w:ascii="黑体" w:eastAsia="黑体" w:hAnsi="宋体" w:hint="eastAsia"/>
          <w:b/>
          <w:bCs/>
          <w:color w:val="FF0000"/>
          <w:sz w:val="32"/>
          <w:szCs w:val="32"/>
        </w:rPr>
        <w:t>江苏吴中实业股份有限公司</w:t>
      </w:r>
    </w:p>
    <w:p w:rsidR="0080362E" w:rsidRPr="00847735" w:rsidRDefault="0080362E" w:rsidP="0080362E">
      <w:pPr>
        <w:spacing w:line="480" w:lineRule="auto"/>
        <w:jc w:val="center"/>
        <w:rPr>
          <w:rFonts w:ascii="黑体" w:eastAsia="黑体" w:hAnsi="宋体"/>
          <w:b/>
          <w:bCs/>
          <w:color w:val="FF0000"/>
          <w:sz w:val="32"/>
          <w:szCs w:val="32"/>
        </w:rPr>
      </w:pPr>
      <w:r w:rsidRPr="00BA2D35">
        <w:rPr>
          <w:rFonts w:ascii="黑体" w:eastAsia="黑体" w:hAnsi="宋体" w:hint="eastAsia"/>
          <w:b/>
          <w:bCs/>
          <w:color w:val="FF0000"/>
          <w:sz w:val="32"/>
          <w:szCs w:val="32"/>
        </w:rPr>
        <w:t>关于</w:t>
      </w:r>
      <w:r>
        <w:rPr>
          <w:rFonts w:ascii="黑体" w:eastAsia="黑体" w:hAnsi="宋体" w:hint="eastAsia"/>
          <w:b/>
          <w:bCs/>
          <w:color w:val="FF0000"/>
          <w:sz w:val="32"/>
          <w:szCs w:val="32"/>
        </w:rPr>
        <w:t>非公开发行募</w:t>
      </w:r>
      <w:r w:rsidRPr="00BA2D35">
        <w:rPr>
          <w:rFonts w:ascii="黑体" w:eastAsia="黑体" w:hAnsi="宋体" w:hint="eastAsia"/>
          <w:b/>
          <w:bCs/>
          <w:color w:val="FF0000"/>
          <w:sz w:val="32"/>
          <w:szCs w:val="32"/>
        </w:rPr>
        <w:t>集资金</w:t>
      </w:r>
      <w:r w:rsidRPr="009B083E">
        <w:rPr>
          <w:rFonts w:ascii="黑体" w:eastAsia="黑体" w:hAnsi="宋体" w:hint="eastAsia"/>
          <w:b/>
          <w:bCs/>
          <w:color w:val="FF0000"/>
          <w:sz w:val="32"/>
          <w:szCs w:val="32"/>
        </w:rPr>
        <w:t>201</w:t>
      </w:r>
      <w:r>
        <w:rPr>
          <w:rFonts w:ascii="黑体" w:eastAsia="黑体" w:hAnsi="宋体" w:hint="eastAsia"/>
          <w:b/>
          <w:bCs/>
          <w:color w:val="FF0000"/>
          <w:sz w:val="32"/>
          <w:szCs w:val="32"/>
        </w:rPr>
        <w:t>8</w:t>
      </w:r>
      <w:r w:rsidRPr="009B083E">
        <w:rPr>
          <w:rFonts w:ascii="黑体" w:eastAsia="黑体" w:hAnsi="宋体" w:hint="eastAsia"/>
          <w:b/>
          <w:bCs/>
          <w:color w:val="FF0000"/>
          <w:sz w:val="32"/>
          <w:szCs w:val="32"/>
        </w:rPr>
        <w:t>年上半年</w:t>
      </w:r>
      <w:r w:rsidRPr="00BA2D35">
        <w:rPr>
          <w:rFonts w:ascii="黑体" w:eastAsia="黑体" w:hAnsi="宋体" w:hint="eastAsia"/>
          <w:b/>
          <w:bCs/>
          <w:color w:val="FF0000"/>
          <w:sz w:val="32"/>
          <w:szCs w:val="32"/>
        </w:rPr>
        <w:t>存放与实际使用情况的专项报告</w:t>
      </w:r>
    </w:p>
    <w:p w:rsidR="0080362E" w:rsidRDefault="0080362E" w:rsidP="0080362E">
      <w:pPr>
        <w:autoSpaceDE w:val="0"/>
        <w:autoSpaceDN w:val="0"/>
        <w:adjustRightInd w:val="0"/>
        <w:spacing w:line="360" w:lineRule="auto"/>
        <w:ind w:firstLineChars="200" w:firstLine="482"/>
        <w:rPr>
          <w:rFonts w:ascii="宋体" w:hAnsi="宋体"/>
          <w:b/>
          <w:sz w:val="24"/>
        </w:rPr>
      </w:pPr>
    </w:p>
    <w:p w:rsidR="0080362E" w:rsidRDefault="0080362E" w:rsidP="0080362E">
      <w:pPr>
        <w:autoSpaceDE w:val="0"/>
        <w:autoSpaceDN w:val="0"/>
        <w:adjustRightInd w:val="0"/>
        <w:spacing w:line="360" w:lineRule="auto"/>
        <w:ind w:firstLineChars="200" w:firstLine="482"/>
        <w:rPr>
          <w:rFonts w:ascii="宋体" w:hAnsi="宋体"/>
          <w:b/>
          <w:sz w:val="24"/>
        </w:rPr>
      </w:pPr>
      <w:r w:rsidRPr="00847735">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80362E" w:rsidRDefault="0080362E" w:rsidP="0080362E">
      <w:pPr>
        <w:autoSpaceDE w:val="0"/>
        <w:autoSpaceDN w:val="0"/>
        <w:adjustRightInd w:val="0"/>
        <w:spacing w:line="360" w:lineRule="auto"/>
        <w:ind w:firstLineChars="200" w:firstLine="480"/>
        <w:rPr>
          <w:rFonts w:ascii="宋体" w:hAnsi="宋体"/>
          <w:sz w:val="24"/>
        </w:rPr>
      </w:pPr>
    </w:p>
    <w:bookmarkEnd w:id="0"/>
    <w:p w:rsidR="00785AED" w:rsidRDefault="00785AED" w:rsidP="0080362E">
      <w:pPr>
        <w:pStyle w:val="a5"/>
        <w:spacing w:line="360" w:lineRule="auto"/>
        <w:ind w:firstLineChars="200" w:firstLine="480"/>
        <w:rPr>
          <w:rFonts w:ascii="宋体" w:hAnsi="宋体"/>
          <w:color w:val="000000"/>
          <w:sz w:val="24"/>
          <w:szCs w:val="24"/>
        </w:rPr>
      </w:pPr>
      <w:r w:rsidRPr="00B40D5D">
        <w:rPr>
          <w:rFonts w:ascii="宋体" w:hAnsi="宋体" w:hint="eastAsia"/>
          <w:color w:val="000000"/>
          <w:sz w:val="24"/>
          <w:szCs w:val="24"/>
        </w:rPr>
        <w:t>根据《上海证</w:t>
      </w:r>
      <w:r w:rsidRPr="00447170">
        <w:rPr>
          <w:rFonts w:ascii="宋体" w:hAnsi="宋体" w:hint="eastAsia"/>
          <w:color w:val="000000"/>
          <w:sz w:val="24"/>
          <w:szCs w:val="24"/>
        </w:rPr>
        <w:t>券交易所上市公司募集资金管理办法（</w:t>
      </w:r>
      <w:r w:rsidRPr="00447170">
        <w:rPr>
          <w:rFonts w:ascii="宋体" w:hAnsi="宋体"/>
          <w:color w:val="000000"/>
          <w:sz w:val="24"/>
          <w:szCs w:val="24"/>
        </w:rPr>
        <w:t>2013</w:t>
      </w:r>
      <w:r w:rsidRPr="00447170">
        <w:rPr>
          <w:rFonts w:ascii="宋体" w:hAnsi="宋体" w:hint="eastAsia"/>
          <w:color w:val="000000"/>
          <w:sz w:val="24"/>
          <w:szCs w:val="24"/>
        </w:rPr>
        <w:t>年修订）》及相关格式指引的规定，江苏吴中实业股份有限公司（以下简称“公司”或“本公司”）将非公开发行募集资金</w:t>
      </w:r>
      <w:r w:rsidRPr="00447170">
        <w:rPr>
          <w:rFonts w:ascii="宋体" w:hAnsi="宋体"/>
          <w:color w:val="000000"/>
          <w:sz w:val="24"/>
          <w:szCs w:val="24"/>
        </w:rPr>
        <w:t>2018</w:t>
      </w:r>
      <w:r w:rsidRPr="00447170">
        <w:rPr>
          <w:rFonts w:ascii="宋体" w:hAnsi="宋体" w:hint="eastAsia"/>
          <w:color w:val="000000"/>
          <w:sz w:val="24"/>
          <w:szCs w:val="24"/>
        </w:rPr>
        <w:t>年上半年存放与实际使用情况专项说明如下：</w:t>
      </w:r>
    </w:p>
    <w:p w:rsidR="00B008F9" w:rsidRPr="00B008F9" w:rsidRDefault="00B008F9" w:rsidP="0080362E">
      <w:pPr>
        <w:pStyle w:val="a5"/>
        <w:spacing w:line="360" w:lineRule="auto"/>
        <w:ind w:firstLineChars="200" w:firstLine="480"/>
        <w:rPr>
          <w:rFonts w:ascii="宋体"/>
          <w:color w:val="000000"/>
          <w:sz w:val="24"/>
          <w:szCs w:val="24"/>
        </w:rPr>
      </w:pPr>
    </w:p>
    <w:p w:rsidR="00785AED" w:rsidRPr="00447170" w:rsidRDefault="00785AED" w:rsidP="00DB6F99">
      <w:pPr>
        <w:adjustRightInd w:val="0"/>
        <w:snapToGrid w:val="0"/>
        <w:spacing w:line="360" w:lineRule="auto"/>
        <w:ind w:firstLineChars="200" w:firstLine="482"/>
        <w:rPr>
          <w:rFonts w:ascii="宋体" w:cs="Arial Unicode MS"/>
          <w:b/>
          <w:sz w:val="24"/>
        </w:rPr>
      </w:pPr>
      <w:r w:rsidRPr="00447170">
        <w:rPr>
          <w:rFonts w:ascii="宋体" w:hAnsi="宋体" w:cs="Arial Unicode MS" w:hint="eastAsia"/>
          <w:b/>
          <w:sz w:val="24"/>
        </w:rPr>
        <w:t>一、募集资金基本情况</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经中国证券监督管理委员会《关于核准江苏吴中实业股份有限公司非公开发行股票的批复》（证监许可</w:t>
      </w:r>
      <w:r w:rsidRPr="00447170">
        <w:rPr>
          <w:rFonts w:ascii="宋体" w:hAnsi="宋体" w:cs="Arial Unicode MS"/>
          <w:sz w:val="24"/>
        </w:rPr>
        <w:t>[2015]2084</w:t>
      </w:r>
      <w:r w:rsidRPr="00447170">
        <w:rPr>
          <w:rFonts w:ascii="宋体" w:hAnsi="宋体" w:cs="Arial Unicode MS" w:hint="eastAsia"/>
          <w:sz w:val="24"/>
        </w:rPr>
        <w:t>号）核准，公司获准非公开发行不超过</w:t>
      </w:r>
      <w:r w:rsidRPr="00447170">
        <w:rPr>
          <w:rFonts w:ascii="宋体" w:hAnsi="宋体" w:cs="Arial Unicode MS"/>
          <w:sz w:val="24"/>
        </w:rPr>
        <w:t>4,538</w:t>
      </w:r>
      <w:r w:rsidRPr="00447170">
        <w:rPr>
          <w:rFonts w:ascii="宋体" w:hAnsi="宋体" w:cs="Arial Unicode MS" w:hint="eastAsia"/>
          <w:sz w:val="24"/>
        </w:rPr>
        <w:t>万股新股（以下简称“本次发行”）。本次发行实际发行数量为</w:t>
      </w:r>
      <w:r w:rsidRPr="00447170">
        <w:rPr>
          <w:rFonts w:ascii="宋体" w:hAnsi="宋体" w:cs="Arial Unicode MS"/>
          <w:sz w:val="24"/>
        </w:rPr>
        <w:t>41,046,070</w:t>
      </w:r>
      <w:r w:rsidRPr="00447170">
        <w:rPr>
          <w:rFonts w:ascii="宋体" w:hAnsi="宋体" w:cs="Arial Unicode MS" w:hint="eastAsia"/>
          <w:sz w:val="24"/>
        </w:rPr>
        <w:t>股，发行对象为</w:t>
      </w:r>
      <w:r w:rsidRPr="00447170">
        <w:rPr>
          <w:rFonts w:ascii="宋体" w:hAnsi="宋体" w:cs="Arial Unicode MS"/>
          <w:sz w:val="24"/>
        </w:rPr>
        <w:t>6</w:t>
      </w:r>
      <w:r w:rsidRPr="00447170">
        <w:rPr>
          <w:rFonts w:ascii="宋体" w:hAnsi="宋体" w:cs="Arial Unicode MS" w:hint="eastAsia"/>
          <w:sz w:val="24"/>
        </w:rPr>
        <w:t>名，发行价格为</w:t>
      </w:r>
      <w:r w:rsidRPr="00447170">
        <w:rPr>
          <w:rFonts w:ascii="宋体" w:hAnsi="宋体" w:cs="Arial Unicode MS"/>
          <w:sz w:val="24"/>
        </w:rPr>
        <w:t>12.52</w:t>
      </w:r>
      <w:r w:rsidRPr="00447170">
        <w:rPr>
          <w:rFonts w:ascii="宋体" w:hAnsi="宋体" w:cs="Arial Unicode MS" w:hint="eastAsia"/>
          <w:sz w:val="24"/>
        </w:rPr>
        <w:t>元</w:t>
      </w:r>
      <w:r w:rsidRPr="00447170">
        <w:rPr>
          <w:rFonts w:ascii="宋体" w:hAnsi="宋体" w:cs="Arial Unicode MS"/>
          <w:sz w:val="24"/>
        </w:rPr>
        <w:t>/</w:t>
      </w:r>
      <w:r w:rsidRPr="00447170">
        <w:rPr>
          <w:rFonts w:ascii="宋体" w:hAnsi="宋体" w:cs="Arial Unicode MS" w:hint="eastAsia"/>
          <w:sz w:val="24"/>
        </w:rPr>
        <w:t>股，募集资金总额</w:t>
      </w:r>
      <w:r w:rsidRPr="00447170">
        <w:rPr>
          <w:rFonts w:ascii="宋体" w:hAnsi="宋体" w:cs="Arial Unicode MS"/>
          <w:sz w:val="24"/>
        </w:rPr>
        <w:t>513,896,796.40</w:t>
      </w:r>
      <w:r w:rsidRPr="00447170">
        <w:rPr>
          <w:rFonts w:ascii="宋体" w:hAnsi="宋体" w:cs="Arial Unicode MS" w:hint="eastAsia"/>
          <w:sz w:val="24"/>
        </w:rPr>
        <w:t>元（含发行费用）。扣除发行费用合计人民币</w:t>
      </w:r>
      <w:r w:rsidRPr="00447170">
        <w:rPr>
          <w:rFonts w:ascii="宋体" w:hAnsi="宋体" w:cs="Arial Unicode MS"/>
          <w:sz w:val="24"/>
        </w:rPr>
        <w:t>11,519,544.24</w:t>
      </w:r>
      <w:r w:rsidRPr="00447170">
        <w:rPr>
          <w:rFonts w:ascii="宋体" w:hAnsi="宋体" w:cs="Arial Unicode MS" w:hint="eastAsia"/>
          <w:sz w:val="24"/>
        </w:rPr>
        <w:t>元后，本次募集资金净额为人民币</w:t>
      </w:r>
      <w:r w:rsidRPr="00447170">
        <w:rPr>
          <w:rFonts w:ascii="宋体" w:hAnsi="宋体" w:cs="Arial Unicode MS"/>
          <w:sz w:val="24"/>
        </w:rPr>
        <w:t>502,377,252.16</w:t>
      </w:r>
      <w:r w:rsidRPr="00447170">
        <w:rPr>
          <w:rFonts w:ascii="宋体" w:hAnsi="宋体" w:cs="Arial Unicode MS" w:hint="eastAsia"/>
          <w:sz w:val="24"/>
        </w:rPr>
        <w:t>元，上述募集资金已于</w:t>
      </w:r>
      <w:smartTag w:uri="urn:schemas-microsoft-com:office:smarttags" w:element="chsdate">
        <w:smartTagPr>
          <w:attr w:name="Year" w:val="2015"/>
          <w:attr w:name="Month" w:val="9"/>
          <w:attr w:name="Day" w:val="29"/>
          <w:attr w:name="IsLunarDate" w:val="False"/>
          <w:attr w:name="IsROCDate" w:val="False"/>
        </w:smartTagPr>
        <w:r w:rsidRPr="00447170">
          <w:rPr>
            <w:rFonts w:ascii="宋体" w:hAnsi="宋体" w:cs="Arial Unicode MS"/>
            <w:sz w:val="24"/>
          </w:rPr>
          <w:t>2015</w:t>
        </w:r>
        <w:r w:rsidRPr="00447170">
          <w:rPr>
            <w:rFonts w:ascii="宋体" w:hAnsi="宋体" w:cs="Arial Unicode MS" w:hint="eastAsia"/>
            <w:sz w:val="24"/>
          </w:rPr>
          <w:t>年</w:t>
        </w:r>
        <w:r w:rsidRPr="00447170">
          <w:rPr>
            <w:rFonts w:ascii="宋体" w:hAnsi="宋体" w:cs="Arial Unicode MS"/>
            <w:sz w:val="24"/>
          </w:rPr>
          <w:t>9</w:t>
        </w:r>
        <w:r w:rsidRPr="00447170">
          <w:rPr>
            <w:rFonts w:ascii="宋体" w:hAnsi="宋体" w:cs="Arial Unicode MS" w:hint="eastAsia"/>
            <w:sz w:val="24"/>
          </w:rPr>
          <w:t>月</w:t>
        </w:r>
        <w:r w:rsidRPr="00447170">
          <w:rPr>
            <w:rFonts w:ascii="宋体" w:hAnsi="宋体" w:cs="Arial Unicode MS"/>
            <w:sz w:val="24"/>
          </w:rPr>
          <w:t>29</w:t>
        </w:r>
        <w:r w:rsidRPr="00447170">
          <w:rPr>
            <w:rFonts w:ascii="宋体" w:hAnsi="宋体" w:cs="Arial Unicode MS" w:hint="eastAsia"/>
            <w:sz w:val="24"/>
          </w:rPr>
          <w:t>日</w:t>
        </w:r>
      </w:smartTag>
      <w:r w:rsidRPr="00447170">
        <w:rPr>
          <w:rFonts w:ascii="宋体" w:hAnsi="宋体" w:cs="Arial Unicode MS" w:hint="eastAsia"/>
          <w:sz w:val="24"/>
        </w:rPr>
        <w:t>划至公司指定账户。</w:t>
      </w:r>
      <w:smartTag w:uri="urn:schemas-microsoft-com:office:smarttags" w:element="chsdate">
        <w:smartTagPr>
          <w:attr w:name="Year" w:val="2015"/>
          <w:attr w:name="Month" w:val="9"/>
          <w:attr w:name="Day" w:val="30"/>
          <w:attr w:name="IsLunarDate" w:val="False"/>
          <w:attr w:name="IsROCDate" w:val="False"/>
        </w:smartTagPr>
        <w:r w:rsidRPr="00447170">
          <w:rPr>
            <w:rFonts w:ascii="宋体" w:hAnsi="宋体" w:cs="Arial Unicode MS"/>
            <w:sz w:val="24"/>
          </w:rPr>
          <w:t>2015</w:t>
        </w:r>
        <w:r w:rsidRPr="00447170">
          <w:rPr>
            <w:rFonts w:ascii="宋体" w:hAnsi="宋体" w:cs="Arial Unicode MS" w:hint="eastAsia"/>
            <w:sz w:val="24"/>
          </w:rPr>
          <w:t>年</w:t>
        </w:r>
        <w:r w:rsidRPr="00447170">
          <w:rPr>
            <w:rFonts w:ascii="宋体" w:hAnsi="宋体" w:cs="Arial Unicode MS"/>
            <w:sz w:val="24"/>
          </w:rPr>
          <w:t>9</w:t>
        </w:r>
        <w:r w:rsidRPr="00447170">
          <w:rPr>
            <w:rFonts w:ascii="宋体" w:hAnsi="宋体" w:cs="Arial Unicode MS" w:hint="eastAsia"/>
            <w:sz w:val="24"/>
          </w:rPr>
          <w:t>月</w:t>
        </w:r>
        <w:r w:rsidRPr="00447170">
          <w:rPr>
            <w:rFonts w:ascii="宋体" w:hAnsi="宋体" w:cs="Arial Unicode MS"/>
            <w:sz w:val="24"/>
          </w:rPr>
          <w:t>30</w:t>
        </w:r>
        <w:r w:rsidRPr="00447170">
          <w:rPr>
            <w:rFonts w:ascii="宋体" w:hAnsi="宋体" w:cs="Arial Unicode MS" w:hint="eastAsia"/>
            <w:sz w:val="24"/>
          </w:rPr>
          <w:t>日</w:t>
        </w:r>
      </w:smartTag>
      <w:r w:rsidRPr="00447170">
        <w:rPr>
          <w:rFonts w:ascii="宋体" w:hAnsi="宋体" w:cs="Arial Unicode MS" w:hint="eastAsia"/>
          <w:sz w:val="24"/>
        </w:rPr>
        <w:t>经立信会计师事务所（特殊普通合伙）审验，并出具《验资报告》（信会师报字</w:t>
      </w:r>
      <w:r w:rsidRPr="00447170">
        <w:rPr>
          <w:rFonts w:ascii="宋体" w:hAnsi="宋体" w:cs="Arial Unicode MS"/>
          <w:sz w:val="24"/>
        </w:rPr>
        <w:t>[2015]</w:t>
      </w:r>
      <w:r w:rsidRPr="00447170">
        <w:rPr>
          <w:rFonts w:ascii="宋体" w:hAnsi="宋体" w:cs="Arial Unicode MS" w:hint="eastAsia"/>
          <w:sz w:val="24"/>
        </w:rPr>
        <w:t>第</w:t>
      </w:r>
      <w:r w:rsidRPr="00447170">
        <w:rPr>
          <w:rFonts w:ascii="宋体" w:hAnsi="宋体" w:cs="Arial Unicode MS"/>
          <w:sz w:val="24"/>
        </w:rPr>
        <w:t>115325</w:t>
      </w:r>
      <w:r w:rsidRPr="00447170">
        <w:rPr>
          <w:rFonts w:ascii="宋体" w:hAnsi="宋体" w:cs="Arial Unicode MS" w:hint="eastAsia"/>
          <w:sz w:val="24"/>
        </w:rPr>
        <w:t>号）验证，确认本次募集资金已到账。</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sz w:val="24"/>
        </w:rPr>
        <w:t>2015</w:t>
      </w:r>
      <w:r w:rsidRPr="00447170">
        <w:rPr>
          <w:rFonts w:ascii="宋体" w:hAnsi="宋体" w:cs="Arial Unicode MS" w:hint="eastAsia"/>
          <w:sz w:val="24"/>
        </w:rPr>
        <w:t>年度公司使用募集资金</w:t>
      </w:r>
      <w:r w:rsidRPr="00447170">
        <w:rPr>
          <w:rFonts w:ascii="宋体" w:hAnsi="宋体" w:cs="Arial Unicode MS"/>
          <w:sz w:val="24"/>
        </w:rPr>
        <w:t>155,016,482.59</w:t>
      </w:r>
      <w:r w:rsidRPr="00447170">
        <w:rPr>
          <w:rFonts w:ascii="宋体" w:hAnsi="宋体" w:cs="Arial Unicode MS" w:hint="eastAsia"/>
          <w:sz w:val="24"/>
        </w:rPr>
        <w:t>元，</w:t>
      </w:r>
      <w:r w:rsidRPr="00447170">
        <w:rPr>
          <w:rFonts w:ascii="宋体" w:hAnsi="宋体" w:cs="Arial Unicode MS"/>
          <w:sz w:val="24"/>
        </w:rPr>
        <w:t>2016</w:t>
      </w:r>
      <w:r w:rsidRPr="00447170">
        <w:rPr>
          <w:rFonts w:ascii="宋体" w:hAnsi="宋体" w:cs="Arial Unicode MS" w:hint="eastAsia"/>
          <w:sz w:val="24"/>
        </w:rPr>
        <w:t>年度公司使用募集资金</w:t>
      </w:r>
      <w:r w:rsidRPr="00447170">
        <w:rPr>
          <w:rFonts w:ascii="宋体" w:hAnsi="宋体" w:cs="Arial Unicode MS"/>
          <w:sz w:val="24"/>
        </w:rPr>
        <w:t>95,989,632.36</w:t>
      </w:r>
      <w:r w:rsidRPr="00447170">
        <w:rPr>
          <w:rFonts w:ascii="宋体" w:hAnsi="宋体" w:cs="Arial Unicode MS" w:hint="eastAsia"/>
          <w:sz w:val="24"/>
        </w:rPr>
        <w:t>元，</w:t>
      </w:r>
      <w:r w:rsidRPr="00447170">
        <w:rPr>
          <w:rFonts w:ascii="宋体" w:hAnsi="宋体" w:cs="Arial Unicode MS"/>
          <w:sz w:val="24"/>
        </w:rPr>
        <w:t>2017</w:t>
      </w:r>
      <w:r w:rsidRPr="00447170">
        <w:rPr>
          <w:rFonts w:ascii="宋体" w:hAnsi="宋体" w:cs="Arial Unicode MS" w:hint="eastAsia"/>
          <w:sz w:val="24"/>
        </w:rPr>
        <w:t>年度公司使用募集资金</w:t>
      </w:r>
      <w:r w:rsidRPr="00447170">
        <w:rPr>
          <w:rFonts w:ascii="宋体" w:hAnsi="宋体" w:cs="Arial Unicode MS"/>
          <w:sz w:val="24"/>
        </w:rPr>
        <w:t>57,198,274.13</w:t>
      </w:r>
      <w:r w:rsidRPr="00447170">
        <w:rPr>
          <w:rFonts w:ascii="宋体" w:hAnsi="宋体" w:cs="Arial Unicode MS" w:hint="eastAsia"/>
          <w:sz w:val="24"/>
        </w:rPr>
        <w:t>元，</w:t>
      </w:r>
      <w:r w:rsidRPr="00447170">
        <w:rPr>
          <w:rFonts w:ascii="宋体" w:hAnsi="宋体" w:cs="Arial Unicode MS"/>
          <w:sz w:val="24"/>
        </w:rPr>
        <w:t>2018</w:t>
      </w:r>
      <w:r w:rsidRPr="00447170">
        <w:rPr>
          <w:rFonts w:ascii="宋体" w:hAnsi="宋体" w:cs="Arial Unicode MS" w:hint="eastAsia"/>
          <w:sz w:val="24"/>
        </w:rPr>
        <w:t>年</w:t>
      </w:r>
      <w:r w:rsidRPr="00447170">
        <w:rPr>
          <w:rFonts w:ascii="宋体" w:hAnsi="宋体" w:cs="Arial Unicode MS"/>
          <w:sz w:val="24"/>
        </w:rPr>
        <w:t>1-6</w:t>
      </w:r>
      <w:r w:rsidR="008C59D0" w:rsidRPr="00447170">
        <w:rPr>
          <w:rFonts w:ascii="宋体" w:hAnsi="宋体" w:cs="Arial Unicode MS" w:hint="eastAsia"/>
          <w:sz w:val="24"/>
        </w:rPr>
        <w:t>月使用募集资金</w:t>
      </w:r>
      <w:r w:rsidRPr="00447170">
        <w:rPr>
          <w:rFonts w:ascii="宋体" w:hAnsi="宋体" w:cs="Arial Unicode MS"/>
          <w:sz w:val="24"/>
        </w:rPr>
        <w:t>12,242,491.78</w:t>
      </w:r>
      <w:r w:rsidRPr="00447170">
        <w:rPr>
          <w:rFonts w:ascii="宋体" w:hAnsi="宋体" w:cs="Arial Unicode MS" w:hint="eastAsia"/>
          <w:sz w:val="24"/>
        </w:rPr>
        <w:t>元，截至</w:t>
      </w:r>
      <w:smartTag w:uri="urn:schemas-microsoft-com:office:smarttags" w:element="chsdate">
        <w:smartTagPr>
          <w:attr w:name="Year" w:val="2018"/>
          <w:attr w:name="Month" w:val="6"/>
          <w:attr w:name="Day" w:val="30"/>
          <w:attr w:name="IsLunarDate" w:val="False"/>
          <w:attr w:name="IsROCDate" w:val="False"/>
        </w:smartTagPr>
        <w:r w:rsidRPr="00447170">
          <w:rPr>
            <w:rFonts w:ascii="宋体" w:hAnsi="宋体" w:cs="Arial Unicode MS"/>
            <w:sz w:val="24"/>
          </w:rPr>
          <w:t>2018</w:t>
        </w:r>
        <w:r w:rsidRPr="00447170">
          <w:rPr>
            <w:rFonts w:ascii="宋体" w:hAnsi="宋体" w:cs="Arial Unicode MS" w:hint="eastAsia"/>
            <w:sz w:val="24"/>
          </w:rPr>
          <w:t>年</w:t>
        </w:r>
        <w:r w:rsidRPr="00447170">
          <w:rPr>
            <w:rFonts w:ascii="宋体" w:hAnsi="宋体" w:cs="Arial Unicode MS"/>
            <w:sz w:val="24"/>
          </w:rPr>
          <w:t>6</w:t>
        </w:r>
        <w:r w:rsidRPr="00447170">
          <w:rPr>
            <w:rFonts w:ascii="宋体" w:hAnsi="宋体" w:cs="Arial Unicode MS" w:hint="eastAsia"/>
            <w:sz w:val="24"/>
          </w:rPr>
          <w:t>月</w:t>
        </w:r>
        <w:r w:rsidRPr="00447170">
          <w:rPr>
            <w:rFonts w:ascii="宋体" w:hAnsi="宋体" w:cs="Arial Unicode MS"/>
            <w:sz w:val="24"/>
          </w:rPr>
          <w:t>30</w:t>
        </w:r>
        <w:r w:rsidRPr="00447170">
          <w:rPr>
            <w:rFonts w:ascii="宋体" w:hAnsi="宋体" w:cs="Arial Unicode MS" w:hint="eastAsia"/>
            <w:sz w:val="24"/>
          </w:rPr>
          <w:t>日</w:t>
        </w:r>
      </w:smartTag>
      <w:r w:rsidR="008C59D0" w:rsidRPr="00447170">
        <w:rPr>
          <w:rFonts w:ascii="宋体" w:hAnsi="宋体" w:cs="Arial Unicode MS" w:hint="eastAsia"/>
          <w:sz w:val="24"/>
        </w:rPr>
        <w:t>，公司累计使用募集资金</w:t>
      </w:r>
      <w:r w:rsidRPr="00447170">
        <w:rPr>
          <w:rFonts w:ascii="宋体" w:hAnsi="宋体" w:cs="Arial Unicode MS"/>
          <w:sz w:val="24"/>
        </w:rPr>
        <w:t>320,446,880.86</w:t>
      </w:r>
      <w:r w:rsidRPr="00447170">
        <w:rPr>
          <w:rFonts w:ascii="宋体" w:hAnsi="宋体" w:cs="Arial Unicode MS" w:hint="eastAsia"/>
          <w:sz w:val="24"/>
        </w:rPr>
        <w:t>元，未使用募集资金余额为</w:t>
      </w:r>
      <w:r w:rsidRPr="00447170">
        <w:rPr>
          <w:rFonts w:ascii="宋体" w:hAnsi="宋体" w:cs="Arial Unicode MS"/>
          <w:sz w:val="24"/>
        </w:rPr>
        <w:t>195</w:t>
      </w:r>
      <w:r w:rsidRPr="00447170">
        <w:rPr>
          <w:rFonts w:ascii="宋体" w:cs="Arial Unicode MS"/>
          <w:sz w:val="24"/>
        </w:rPr>
        <w:t>,</w:t>
      </w:r>
      <w:r w:rsidRPr="00447170">
        <w:rPr>
          <w:rFonts w:ascii="宋体" w:hAnsi="宋体" w:cs="Arial Unicode MS"/>
          <w:sz w:val="24"/>
        </w:rPr>
        <w:t>449</w:t>
      </w:r>
      <w:r w:rsidRPr="00447170">
        <w:rPr>
          <w:rFonts w:ascii="宋体" w:cs="Arial Unicode MS"/>
          <w:sz w:val="24"/>
        </w:rPr>
        <w:t>,</w:t>
      </w:r>
      <w:r w:rsidRPr="00447170">
        <w:rPr>
          <w:rFonts w:ascii="宋体" w:hAnsi="宋体" w:cs="Arial Unicode MS"/>
          <w:sz w:val="24"/>
        </w:rPr>
        <w:t>886.44</w:t>
      </w:r>
      <w:r w:rsidRPr="00447170">
        <w:rPr>
          <w:rFonts w:ascii="宋体" w:hAnsi="宋体" w:cs="Arial Unicode MS" w:hint="eastAsia"/>
          <w:sz w:val="24"/>
        </w:rPr>
        <w:t>元（含利息收入和扣减手续费）。</w:t>
      </w:r>
    </w:p>
    <w:p w:rsidR="00785AED" w:rsidRPr="00447170" w:rsidRDefault="00785AED" w:rsidP="00DB6F99">
      <w:pPr>
        <w:adjustRightInd w:val="0"/>
        <w:snapToGrid w:val="0"/>
        <w:spacing w:line="360" w:lineRule="auto"/>
        <w:ind w:firstLineChars="200" w:firstLine="482"/>
        <w:rPr>
          <w:rFonts w:ascii="宋体" w:cs="Arial Unicode MS"/>
          <w:b/>
          <w:sz w:val="24"/>
        </w:rPr>
      </w:pPr>
      <w:r w:rsidRPr="00447170">
        <w:rPr>
          <w:rFonts w:ascii="宋体" w:hAnsi="宋体" w:cs="Arial Unicode MS" w:hint="eastAsia"/>
          <w:b/>
          <w:sz w:val="24"/>
        </w:rPr>
        <w:lastRenderedPageBreak/>
        <w:t>二、募集资金管理情况</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为规范公司募集资金的使用与管理，根据《公司法》、《证券法》、《上市公司证券发行管理办法》、《关于前次募集资金使用情况报告的规定》、《上海证券交易所股票上市规则》、《上市公司监管指引第</w:t>
      </w:r>
      <w:r w:rsidRPr="00447170">
        <w:rPr>
          <w:rFonts w:ascii="宋体" w:hAnsi="宋体" w:cs="Arial Unicode MS"/>
          <w:sz w:val="24"/>
        </w:rPr>
        <w:t>2</w:t>
      </w:r>
      <w:r w:rsidRPr="00447170">
        <w:rPr>
          <w:rFonts w:ascii="宋体" w:hAnsi="宋体" w:cs="Arial Unicode MS" w:hint="eastAsia"/>
          <w:sz w:val="24"/>
        </w:rPr>
        <w:t>号</w:t>
      </w:r>
      <w:r w:rsidRPr="00447170">
        <w:rPr>
          <w:rFonts w:ascii="宋体" w:hAnsi="宋体" w:cs="Arial Unicode MS"/>
          <w:sz w:val="24"/>
        </w:rPr>
        <w:t>——</w:t>
      </w:r>
      <w:r w:rsidRPr="00447170">
        <w:rPr>
          <w:rFonts w:ascii="宋体" w:hAnsi="宋体" w:cs="Arial Unicode MS" w:hint="eastAsia"/>
          <w:sz w:val="24"/>
        </w:rPr>
        <w:t>上市公司募集资金管理和使用的监管要求》、《上海证券交易所上市公司募集资金管理办法（</w:t>
      </w:r>
      <w:r w:rsidRPr="00447170">
        <w:rPr>
          <w:rFonts w:ascii="宋体" w:hAnsi="宋体" w:cs="Arial Unicode MS"/>
          <w:sz w:val="24"/>
        </w:rPr>
        <w:t>2013</w:t>
      </w:r>
      <w:r w:rsidRPr="00447170">
        <w:rPr>
          <w:rFonts w:ascii="宋体" w:hAnsi="宋体" w:cs="Arial Unicode MS" w:hint="eastAsia"/>
          <w:sz w:val="24"/>
        </w:rPr>
        <w:t>年修订）》和《公司章程》等相关规定，公司修订了《江苏吴中实业股份有限公司募集资金使用管理办法》（以下简称“《管理办法》”），并提交公司</w:t>
      </w:r>
      <w:smartTag w:uri="urn:schemas-microsoft-com:office:smarttags" w:element="chsdate">
        <w:smartTagPr>
          <w:attr w:name="Year" w:val="2014"/>
          <w:attr w:name="Month" w:val="12"/>
          <w:attr w:name="Day" w:val="15"/>
          <w:attr w:name="IsLunarDate" w:val="False"/>
          <w:attr w:name="IsROCDate" w:val="False"/>
        </w:smartTagPr>
        <w:r w:rsidRPr="00447170">
          <w:rPr>
            <w:rFonts w:ascii="宋体" w:hAnsi="宋体" w:cs="Arial Unicode MS"/>
            <w:sz w:val="24"/>
          </w:rPr>
          <w:t>2014</w:t>
        </w:r>
        <w:r w:rsidRPr="00447170">
          <w:rPr>
            <w:rFonts w:ascii="宋体" w:hAnsi="宋体" w:cs="Arial Unicode MS" w:hint="eastAsia"/>
            <w:sz w:val="24"/>
          </w:rPr>
          <w:t>年</w:t>
        </w:r>
        <w:r w:rsidRPr="00447170">
          <w:rPr>
            <w:rFonts w:ascii="宋体" w:hAnsi="宋体" w:cs="Arial Unicode MS"/>
            <w:sz w:val="24"/>
          </w:rPr>
          <w:t>12</w:t>
        </w:r>
        <w:r w:rsidRPr="00447170">
          <w:rPr>
            <w:rFonts w:ascii="宋体" w:hAnsi="宋体" w:cs="Arial Unicode MS" w:hint="eastAsia"/>
            <w:sz w:val="24"/>
          </w:rPr>
          <w:t>月</w:t>
        </w:r>
        <w:r w:rsidRPr="00447170">
          <w:rPr>
            <w:rFonts w:ascii="宋体" w:hAnsi="宋体" w:cs="Arial Unicode MS"/>
            <w:sz w:val="24"/>
          </w:rPr>
          <w:t>15</w:t>
        </w:r>
        <w:r w:rsidRPr="00447170">
          <w:rPr>
            <w:rFonts w:ascii="宋体" w:hAnsi="宋体" w:cs="Arial Unicode MS" w:hint="eastAsia"/>
            <w:sz w:val="24"/>
          </w:rPr>
          <w:t>日</w:t>
        </w:r>
      </w:smartTag>
      <w:r w:rsidRPr="00447170">
        <w:rPr>
          <w:rFonts w:ascii="宋体" w:hAnsi="宋体" w:cs="Arial Unicode MS" w:hint="eastAsia"/>
          <w:sz w:val="24"/>
        </w:rPr>
        <w:t>召开的</w:t>
      </w:r>
      <w:r w:rsidRPr="00447170">
        <w:rPr>
          <w:rFonts w:ascii="宋体" w:hAnsi="宋体" w:cs="Arial Unicode MS"/>
          <w:sz w:val="24"/>
        </w:rPr>
        <w:t>2014</w:t>
      </w:r>
      <w:r w:rsidRPr="00447170">
        <w:rPr>
          <w:rFonts w:ascii="宋体" w:hAnsi="宋体" w:cs="Arial Unicode MS" w:hint="eastAsia"/>
          <w:sz w:val="24"/>
        </w:rPr>
        <w:t>年第二次临时股东大会审议通过。</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根据《管理办法》，本公司对募集资金实行专户存储，在银行设立募集资金专户。</w:t>
      </w:r>
      <w:smartTag w:uri="urn:schemas-microsoft-com:office:smarttags" w:element="chsdate">
        <w:smartTagPr>
          <w:attr w:name="Year" w:val="2015"/>
          <w:attr w:name="Month" w:val="10"/>
          <w:attr w:name="Day" w:val="26"/>
          <w:attr w:name="IsLunarDate" w:val="False"/>
          <w:attr w:name="IsROCDate" w:val="False"/>
        </w:smartTagPr>
        <w:r w:rsidRPr="00447170">
          <w:rPr>
            <w:rFonts w:ascii="宋体" w:hAnsi="宋体" w:cs="Arial Unicode MS"/>
            <w:sz w:val="24"/>
          </w:rPr>
          <w:t>2015</w:t>
        </w:r>
        <w:r w:rsidRPr="00447170">
          <w:rPr>
            <w:rFonts w:ascii="宋体" w:hAnsi="宋体" w:cs="Arial Unicode MS" w:hint="eastAsia"/>
            <w:sz w:val="24"/>
          </w:rPr>
          <w:t>年</w:t>
        </w:r>
        <w:r w:rsidRPr="00447170">
          <w:rPr>
            <w:rFonts w:ascii="宋体" w:hAnsi="宋体" w:cs="Arial Unicode MS"/>
            <w:sz w:val="24"/>
          </w:rPr>
          <w:t>10</w:t>
        </w:r>
        <w:r w:rsidRPr="00447170">
          <w:rPr>
            <w:rFonts w:ascii="宋体" w:hAnsi="宋体" w:cs="Arial Unicode MS" w:hint="eastAsia"/>
            <w:sz w:val="24"/>
          </w:rPr>
          <w:t>月</w:t>
        </w:r>
        <w:r w:rsidRPr="00447170">
          <w:rPr>
            <w:rFonts w:ascii="宋体" w:hAnsi="宋体" w:cs="Arial Unicode MS"/>
            <w:sz w:val="24"/>
          </w:rPr>
          <w:t>26</w:t>
        </w:r>
        <w:r w:rsidRPr="00447170">
          <w:rPr>
            <w:rFonts w:ascii="宋体" w:hAnsi="宋体" w:cs="Arial Unicode MS" w:hint="eastAsia"/>
            <w:sz w:val="24"/>
          </w:rPr>
          <w:t>日</w:t>
        </w:r>
      </w:smartTag>
      <w:r w:rsidRPr="00447170">
        <w:rPr>
          <w:rFonts w:ascii="宋体" w:hAnsi="宋体" w:cs="Arial Unicode MS" w:hint="eastAsia"/>
          <w:sz w:val="24"/>
        </w:rPr>
        <w:t>，公司、下属公司、保荐机构、银行签订了“募集资金专户存储三</w:t>
      </w:r>
      <w:r w:rsidRPr="00447170">
        <w:rPr>
          <w:rFonts w:ascii="宋体" w:hAnsi="宋体" w:cs="Arial Unicode MS"/>
          <w:sz w:val="24"/>
        </w:rPr>
        <w:t>/</w:t>
      </w:r>
      <w:r w:rsidRPr="00447170">
        <w:rPr>
          <w:rFonts w:ascii="宋体" w:hAnsi="宋体" w:cs="Arial Unicode MS" w:hint="eastAsia"/>
          <w:sz w:val="24"/>
        </w:rPr>
        <w:t>四方监管协议”。</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经公司第八届董事会第十一次会议及</w:t>
      </w:r>
      <w:r w:rsidRPr="00447170">
        <w:rPr>
          <w:rFonts w:ascii="宋体" w:hAnsi="宋体" w:cs="Arial Unicode MS"/>
          <w:sz w:val="24"/>
        </w:rPr>
        <w:t>2016</w:t>
      </w:r>
      <w:r w:rsidRPr="00447170">
        <w:rPr>
          <w:rFonts w:ascii="宋体" w:hAnsi="宋体" w:cs="Arial Unicode MS" w:hint="eastAsia"/>
          <w:sz w:val="24"/>
        </w:rPr>
        <w:t>年度股东大会决议审议通过《江苏吴中实业股份有限公司关于变更部分募集资金投资项目的议案》，同意公司将原非公开发行的募集资金投资项目“药品自动化立体仓库项目”变更为“江苏吴中医药集团有限公司苏州制药厂原料药二期项目”（具体见公司于</w:t>
      </w:r>
      <w:smartTag w:uri="urn:schemas-microsoft-com:office:smarttags" w:element="chsdate">
        <w:smartTagPr>
          <w:attr w:name="Year" w:val="2017"/>
          <w:attr w:name="Month" w:val="4"/>
          <w:attr w:name="Day" w:val="28"/>
          <w:attr w:name="IsLunarDate" w:val="False"/>
          <w:attr w:name="IsROCDate" w:val="False"/>
        </w:smartTagPr>
        <w:r w:rsidRPr="00447170">
          <w:rPr>
            <w:rFonts w:ascii="宋体" w:hAnsi="宋体" w:cs="Arial Unicode MS"/>
            <w:sz w:val="24"/>
          </w:rPr>
          <w:t>2017</w:t>
        </w:r>
        <w:r w:rsidRPr="00447170">
          <w:rPr>
            <w:rFonts w:ascii="宋体" w:hAnsi="宋体" w:cs="Arial Unicode MS" w:hint="eastAsia"/>
            <w:sz w:val="24"/>
          </w:rPr>
          <w:t>年</w:t>
        </w:r>
        <w:r w:rsidRPr="00447170">
          <w:rPr>
            <w:rFonts w:ascii="宋体" w:hAnsi="宋体" w:cs="Arial Unicode MS"/>
            <w:sz w:val="24"/>
          </w:rPr>
          <w:t>4</w:t>
        </w:r>
        <w:r w:rsidRPr="00447170">
          <w:rPr>
            <w:rFonts w:ascii="宋体" w:hAnsi="宋体" w:cs="Arial Unicode MS" w:hint="eastAsia"/>
            <w:sz w:val="24"/>
          </w:rPr>
          <w:t>月</w:t>
        </w:r>
        <w:r w:rsidRPr="00447170">
          <w:rPr>
            <w:rFonts w:ascii="宋体" w:hAnsi="宋体" w:cs="Arial Unicode MS"/>
            <w:sz w:val="24"/>
          </w:rPr>
          <w:t>28</w:t>
        </w:r>
        <w:r w:rsidRPr="00447170">
          <w:rPr>
            <w:rFonts w:ascii="宋体" w:hAnsi="宋体" w:cs="Arial Unicode MS" w:hint="eastAsia"/>
            <w:sz w:val="24"/>
          </w:rPr>
          <w:t>日</w:t>
        </w:r>
      </w:smartTag>
      <w:r w:rsidRPr="00447170">
        <w:rPr>
          <w:rFonts w:ascii="宋体" w:hAnsi="宋体" w:cs="Arial Unicode MS" w:hint="eastAsia"/>
          <w:sz w:val="24"/>
        </w:rPr>
        <w:t>及</w:t>
      </w:r>
      <w:smartTag w:uri="urn:schemas-microsoft-com:office:smarttags" w:element="chsdate">
        <w:smartTagPr>
          <w:attr w:name="Year" w:val="2017"/>
          <w:attr w:name="Month" w:val="5"/>
          <w:attr w:name="Day" w:val="19"/>
          <w:attr w:name="IsLunarDate" w:val="False"/>
          <w:attr w:name="IsROCDate" w:val="False"/>
        </w:smartTagPr>
        <w:r w:rsidRPr="00447170">
          <w:rPr>
            <w:rFonts w:ascii="宋体" w:hAnsi="宋体" w:cs="Arial Unicode MS"/>
            <w:sz w:val="24"/>
          </w:rPr>
          <w:t>5</w:t>
        </w:r>
        <w:r w:rsidRPr="00447170">
          <w:rPr>
            <w:rFonts w:ascii="宋体" w:hAnsi="宋体" w:cs="Arial Unicode MS" w:hint="eastAsia"/>
            <w:sz w:val="24"/>
          </w:rPr>
          <w:t>月</w:t>
        </w:r>
        <w:r w:rsidRPr="00447170">
          <w:rPr>
            <w:rFonts w:ascii="宋体" w:hAnsi="宋体" w:cs="Arial Unicode MS"/>
            <w:sz w:val="24"/>
          </w:rPr>
          <w:t>19</w:t>
        </w:r>
        <w:r w:rsidRPr="00447170">
          <w:rPr>
            <w:rFonts w:ascii="宋体" w:hAnsi="宋体" w:cs="Arial Unicode MS" w:hint="eastAsia"/>
            <w:sz w:val="24"/>
          </w:rPr>
          <w:t>日</w:t>
        </w:r>
      </w:smartTag>
      <w:r w:rsidRPr="00447170">
        <w:rPr>
          <w:rFonts w:ascii="宋体" w:hAnsi="宋体" w:cs="Arial Unicode MS" w:hint="eastAsia"/>
          <w:sz w:val="24"/>
        </w:rPr>
        <w:t>在《中国证券报》、《上海证券报》及上海证券交易所网站上披露的相关公告）。</w:t>
      </w:r>
    </w:p>
    <w:p w:rsidR="00785AED" w:rsidRPr="00447170" w:rsidRDefault="00785AED" w:rsidP="00DB6F99">
      <w:pPr>
        <w:adjustRightInd w:val="0"/>
        <w:snapToGrid w:val="0"/>
        <w:spacing w:line="360" w:lineRule="auto"/>
        <w:ind w:firstLineChars="200" w:firstLine="480"/>
        <w:rPr>
          <w:rFonts w:ascii="宋体" w:cs="Arial Unicode MS"/>
          <w:sz w:val="24"/>
        </w:rPr>
      </w:pPr>
      <w:smartTag w:uri="urn:schemas-microsoft-com:office:smarttags" w:element="chsdate">
        <w:smartTagPr>
          <w:attr w:name="Year" w:val="2017"/>
          <w:attr w:name="Month" w:val="6"/>
          <w:attr w:name="Day" w:val="8"/>
          <w:attr w:name="IsLunarDate" w:val="False"/>
          <w:attr w:name="IsROCDate" w:val="False"/>
        </w:smartTagPr>
        <w:r w:rsidRPr="00447170">
          <w:rPr>
            <w:rFonts w:ascii="宋体" w:hAnsi="宋体" w:cs="Arial Unicode MS"/>
            <w:sz w:val="24"/>
          </w:rPr>
          <w:t>2017</w:t>
        </w:r>
        <w:r w:rsidRPr="00447170">
          <w:rPr>
            <w:rFonts w:ascii="宋体" w:hAnsi="宋体" w:cs="Arial Unicode MS" w:hint="eastAsia"/>
            <w:sz w:val="24"/>
          </w:rPr>
          <w:t>年</w:t>
        </w:r>
        <w:r w:rsidRPr="00447170">
          <w:rPr>
            <w:rFonts w:ascii="宋体" w:hAnsi="宋体" w:cs="Arial Unicode MS"/>
            <w:sz w:val="24"/>
          </w:rPr>
          <w:t>6</w:t>
        </w:r>
        <w:r w:rsidRPr="00447170">
          <w:rPr>
            <w:rFonts w:ascii="宋体" w:hAnsi="宋体" w:cs="Arial Unicode MS" w:hint="eastAsia"/>
            <w:sz w:val="24"/>
          </w:rPr>
          <w:t>月</w:t>
        </w:r>
        <w:r w:rsidRPr="00447170">
          <w:rPr>
            <w:rFonts w:ascii="宋体" w:hAnsi="宋体" w:cs="Arial Unicode MS"/>
            <w:sz w:val="24"/>
          </w:rPr>
          <w:t>8</w:t>
        </w:r>
        <w:r w:rsidRPr="00447170">
          <w:rPr>
            <w:rFonts w:ascii="宋体" w:hAnsi="宋体" w:cs="Arial Unicode MS" w:hint="eastAsia"/>
            <w:sz w:val="24"/>
          </w:rPr>
          <w:t>日</w:t>
        </w:r>
      </w:smartTag>
      <w:r w:rsidRPr="00447170">
        <w:rPr>
          <w:rFonts w:ascii="宋体" w:hAnsi="宋体" w:cs="Arial Unicode MS" w:hint="eastAsia"/>
          <w:sz w:val="24"/>
        </w:rPr>
        <w:t>，公司、东吴证券股份有限公司（以下简称“东吴证券”）、中国银行股份有限公司苏州吴中支行、江苏吴中医药集团有限公司苏州制药厂在苏州签订了募集资金专户存储四方监管协议（具体见公司于</w:t>
      </w:r>
      <w:smartTag w:uri="urn:schemas-microsoft-com:office:smarttags" w:element="chsdate">
        <w:smartTagPr>
          <w:attr w:name="Year" w:val="2017"/>
          <w:attr w:name="Month" w:val="6"/>
          <w:attr w:name="Day" w:val="9"/>
          <w:attr w:name="IsLunarDate" w:val="False"/>
          <w:attr w:name="IsROCDate" w:val="False"/>
        </w:smartTagPr>
        <w:r w:rsidRPr="00447170">
          <w:rPr>
            <w:rFonts w:ascii="宋体" w:hAnsi="宋体" w:cs="Arial Unicode MS"/>
            <w:sz w:val="24"/>
          </w:rPr>
          <w:t>2017</w:t>
        </w:r>
        <w:r w:rsidRPr="00447170">
          <w:rPr>
            <w:rFonts w:ascii="宋体" w:hAnsi="宋体" w:cs="Arial Unicode MS" w:hint="eastAsia"/>
            <w:sz w:val="24"/>
          </w:rPr>
          <w:t>年</w:t>
        </w:r>
        <w:r w:rsidRPr="00447170">
          <w:rPr>
            <w:rFonts w:ascii="宋体" w:hAnsi="宋体" w:cs="Arial Unicode MS"/>
            <w:sz w:val="24"/>
          </w:rPr>
          <w:t>6</w:t>
        </w:r>
        <w:r w:rsidRPr="00447170">
          <w:rPr>
            <w:rFonts w:ascii="宋体" w:hAnsi="宋体" w:cs="Arial Unicode MS" w:hint="eastAsia"/>
            <w:sz w:val="24"/>
          </w:rPr>
          <w:t>月</w:t>
        </w:r>
        <w:r w:rsidRPr="00447170">
          <w:rPr>
            <w:rFonts w:ascii="宋体" w:hAnsi="宋体" w:cs="Arial Unicode MS"/>
            <w:sz w:val="24"/>
          </w:rPr>
          <w:t>9</w:t>
        </w:r>
        <w:r w:rsidRPr="00447170">
          <w:rPr>
            <w:rFonts w:ascii="宋体" w:hAnsi="宋体" w:cs="Arial Unicode MS" w:hint="eastAsia"/>
            <w:sz w:val="24"/>
          </w:rPr>
          <w:t>日</w:t>
        </w:r>
      </w:smartTag>
      <w:r w:rsidRPr="00447170">
        <w:rPr>
          <w:rFonts w:ascii="宋体" w:hAnsi="宋体" w:cs="Arial Unicode MS" w:hint="eastAsia"/>
          <w:sz w:val="24"/>
        </w:rPr>
        <w:t>在《中国证券报》、《上海证券报》及上海证券交易所网站上披露的相关公告）。</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上述募集资金专户存储三</w:t>
      </w:r>
      <w:r w:rsidRPr="00447170">
        <w:rPr>
          <w:rFonts w:ascii="宋体" w:hAnsi="宋体" w:cs="Arial Unicode MS"/>
          <w:sz w:val="24"/>
        </w:rPr>
        <w:t>/</w:t>
      </w:r>
      <w:r w:rsidRPr="00447170">
        <w:rPr>
          <w:rFonts w:ascii="宋体" w:hAnsi="宋体" w:cs="Arial Unicode MS" w:hint="eastAsia"/>
          <w:sz w:val="24"/>
        </w:rPr>
        <w:t>四方监管协议的内容与上海证券交易所《募集资金专户存储三方监管协议（范本）》不存在重大差异，并均得以切实有效地履行。</w:t>
      </w:r>
    </w:p>
    <w:p w:rsidR="00785AED" w:rsidRPr="00447170" w:rsidRDefault="00542F0C" w:rsidP="00DB6F99">
      <w:pPr>
        <w:adjustRightInd w:val="0"/>
        <w:snapToGrid w:val="0"/>
        <w:spacing w:line="360" w:lineRule="auto"/>
        <w:ind w:firstLineChars="200" w:firstLine="480"/>
        <w:rPr>
          <w:rFonts w:ascii="宋体" w:cs="Arial Unicode MS"/>
          <w:sz w:val="24"/>
        </w:rPr>
      </w:pPr>
      <w:smartTag w:uri="urn:schemas-microsoft-com:office:smarttags" w:element="chsdate">
        <w:smartTagPr>
          <w:attr w:name="Year" w:val="2018"/>
          <w:attr w:name="Month" w:val="6"/>
          <w:attr w:name="Day" w:val="30"/>
          <w:attr w:name="IsLunarDate" w:val="False"/>
          <w:attr w:name="IsROCDate" w:val="False"/>
        </w:smartTagPr>
        <w:r>
          <w:rPr>
            <w:rFonts w:ascii="宋体" w:hAnsi="宋体" w:cs="Arial Unicode MS" w:hint="eastAsia"/>
            <w:sz w:val="24"/>
          </w:rPr>
          <w:t>截至</w:t>
        </w:r>
        <w:r w:rsidR="00785AED" w:rsidRPr="00447170">
          <w:rPr>
            <w:rFonts w:ascii="宋体" w:hAnsi="宋体" w:cs="Arial Unicode MS"/>
            <w:sz w:val="24"/>
          </w:rPr>
          <w:t>2018</w:t>
        </w:r>
        <w:r w:rsidR="00785AED" w:rsidRPr="00447170">
          <w:rPr>
            <w:rFonts w:ascii="宋体" w:hAnsi="宋体" w:cs="Arial Unicode MS" w:hint="eastAsia"/>
            <w:sz w:val="24"/>
          </w:rPr>
          <w:t>年</w:t>
        </w:r>
        <w:r w:rsidR="00785AED" w:rsidRPr="00447170">
          <w:rPr>
            <w:rFonts w:ascii="宋体" w:hAnsi="宋体" w:cs="Arial Unicode MS"/>
            <w:sz w:val="24"/>
          </w:rPr>
          <w:t>6</w:t>
        </w:r>
        <w:r w:rsidR="00785AED" w:rsidRPr="00447170">
          <w:rPr>
            <w:rFonts w:ascii="宋体" w:hAnsi="宋体" w:cs="Arial Unicode MS" w:hint="eastAsia"/>
            <w:sz w:val="24"/>
          </w:rPr>
          <w:t>月</w:t>
        </w:r>
        <w:r w:rsidR="00785AED" w:rsidRPr="00447170">
          <w:rPr>
            <w:rFonts w:ascii="宋体" w:hAnsi="宋体" w:cs="Arial Unicode MS"/>
            <w:sz w:val="24"/>
          </w:rPr>
          <w:t>30</w:t>
        </w:r>
        <w:r w:rsidR="00785AED" w:rsidRPr="00447170">
          <w:rPr>
            <w:rFonts w:ascii="宋体" w:hAnsi="宋体" w:cs="Arial Unicode MS" w:hint="eastAsia"/>
            <w:sz w:val="24"/>
          </w:rPr>
          <w:t>日</w:t>
        </w:r>
      </w:smartTag>
      <w:r w:rsidR="00785AED" w:rsidRPr="00447170">
        <w:rPr>
          <w:rFonts w:ascii="宋体" w:hAnsi="宋体" w:cs="Arial Unicode MS" w:hint="eastAsia"/>
          <w:sz w:val="24"/>
        </w:rPr>
        <w:t>，公司募集资金专户存储情况（含利息收入和扣减手续费）如下表所示：</w:t>
      </w:r>
    </w:p>
    <w:tbl>
      <w:tblPr>
        <w:tblW w:w="9072" w:type="dxa"/>
        <w:jc w:val="center"/>
        <w:tblInd w:w="28" w:type="dxa"/>
        <w:tblBorders>
          <w:top w:val="single" w:sz="12" w:space="0" w:color="auto"/>
          <w:bottom w:val="single" w:sz="12" w:space="0" w:color="auto"/>
          <w:insideH w:val="dotted" w:sz="4" w:space="0" w:color="auto"/>
          <w:insideV w:val="dotted" w:sz="4" w:space="0" w:color="auto"/>
        </w:tblBorders>
        <w:tblLayout w:type="fixed"/>
        <w:tblCellMar>
          <w:left w:w="28" w:type="dxa"/>
          <w:right w:w="28" w:type="dxa"/>
        </w:tblCellMar>
        <w:tblLook w:val="01E0" w:firstRow="1" w:lastRow="1" w:firstColumn="1" w:lastColumn="1" w:noHBand="0" w:noVBand="0"/>
      </w:tblPr>
      <w:tblGrid>
        <w:gridCol w:w="1419"/>
        <w:gridCol w:w="1275"/>
        <w:gridCol w:w="1417"/>
        <w:gridCol w:w="1985"/>
        <w:gridCol w:w="1417"/>
        <w:gridCol w:w="1559"/>
      </w:tblGrid>
      <w:tr w:rsidR="00785AED" w:rsidRPr="00447170" w:rsidTr="00950710">
        <w:trPr>
          <w:jc w:val="center"/>
        </w:trPr>
        <w:tc>
          <w:tcPr>
            <w:tcW w:w="1419" w:type="dxa"/>
            <w:tcBorders>
              <w:top w:val="single" w:sz="12" w:space="0" w:color="auto"/>
              <w:left w:val="nil"/>
            </w:tcBorders>
            <w:vAlign w:val="center"/>
          </w:tcPr>
          <w:p w:rsidR="00785AED" w:rsidRPr="00447170" w:rsidRDefault="00785AED" w:rsidP="00950710">
            <w:pPr>
              <w:snapToGrid w:val="0"/>
              <w:spacing w:line="276" w:lineRule="auto"/>
              <w:jc w:val="center"/>
              <w:rPr>
                <w:rFonts w:ascii="宋体"/>
                <w:color w:val="000000"/>
                <w:sz w:val="18"/>
                <w:szCs w:val="18"/>
              </w:rPr>
            </w:pPr>
            <w:r w:rsidRPr="00447170">
              <w:rPr>
                <w:rFonts w:ascii="宋体" w:hAnsi="宋体" w:hint="eastAsia"/>
                <w:color w:val="000000"/>
                <w:sz w:val="18"/>
                <w:szCs w:val="18"/>
              </w:rPr>
              <w:t>账户名称</w:t>
            </w:r>
          </w:p>
        </w:tc>
        <w:tc>
          <w:tcPr>
            <w:tcW w:w="1275" w:type="dxa"/>
            <w:tcBorders>
              <w:top w:val="single" w:sz="12" w:space="0" w:color="auto"/>
            </w:tcBorders>
            <w:vAlign w:val="center"/>
          </w:tcPr>
          <w:p w:rsidR="00785AED" w:rsidRPr="00447170" w:rsidRDefault="00785AED" w:rsidP="00950710">
            <w:pPr>
              <w:snapToGrid w:val="0"/>
              <w:spacing w:line="276" w:lineRule="auto"/>
              <w:jc w:val="center"/>
              <w:rPr>
                <w:rFonts w:ascii="宋体"/>
                <w:color w:val="000000"/>
                <w:sz w:val="18"/>
                <w:szCs w:val="18"/>
              </w:rPr>
            </w:pPr>
            <w:r w:rsidRPr="00447170">
              <w:rPr>
                <w:rFonts w:ascii="宋体" w:hAnsi="宋体" w:hint="eastAsia"/>
                <w:color w:val="000000"/>
                <w:sz w:val="18"/>
                <w:szCs w:val="18"/>
              </w:rPr>
              <w:t>开户银行</w:t>
            </w:r>
          </w:p>
        </w:tc>
        <w:tc>
          <w:tcPr>
            <w:tcW w:w="1417" w:type="dxa"/>
            <w:tcBorders>
              <w:top w:val="single" w:sz="12" w:space="0" w:color="auto"/>
            </w:tcBorders>
            <w:vAlign w:val="center"/>
          </w:tcPr>
          <w:p w:rsidR="00785AED" w:rsidRPr="00447170" w:rsidRDefault="00785AED" w:rsidP="00950710">
            <w:pPr>
              <w:snapToGrid w:val="0"/>
              <w:spacing w:line="276" w:lineRule="auto"/>
              <w:jc w:val="center"/>
              <w:rPr>
                <w:rFonts w:ascii="宋体"/>
                <w:color w:val="000000"/>
                <w:sz w:val="18"/>
                <w:szCs w:val="18"/>
              </w:rPr>
            </w:pPr>
            <w:r w:rsidRPr="00447170">
              <w:rPr>
                <w:rFonts w:ascii="宋体" w:hAnsi="宋体" w:hint="eastAsia"/>
                <w:color w:val="000000"/>
                <w:sz w:val="18"/>
                <w:szCs w:val="18"/>
              </w:rPr>
              <w:t>账户类别</w:t>
            </w:r>
          </w:p>
        </w:tc>
        <w:tc>
          <w:tcPr>
            <w:tcW w:w="1985" w:type="dxa"/>
            <w:tcBorders>
              <w:top w:val="single" w:sz="12" w:space="0" w:color="auto"/>
            </w:tcBorders>
            <w:vAlign w:val="center"/>
          </w:tcPr>
          <w:p w:rsidR="00785AED" w:rsidRPr="00447170" w:rsidRDefault="00785AED" w:rsidP="00950710">
            <w:pPr>
              <w:snapToGrid w:val="0"/>
              <w:spacing w:line="276" w:lineRule="auto"/>
              <w:jc w:val="center"/>
              <w:rPr>
                <w:rFonts w:ascii="宋体"/>
                <w:color w:val="000000"/>
                <w:sz w:val="18"/>
                <w:szCs w:val="18"/>
              </w:rPr>
            </w:pPr>
            <w:r w:rsidRPr="00447170">
              <w:rPr>
                <w:rFonts w:ascii="宋体" w:hAnsi="宋体" w:hint="eastAsia"/>
                <w:color w:val="000000"/>
                <w:sz w:val="18"/>
                <w:szCs w:val="18"/>
              </w:rPr>
              <w:t>账号</w:t>
            </w:r>
          </w:p>
        </w:tc>
        <w:tc>
          <w:tcPr>
            <w:tcW w:w="1417" w:type="dxa"/>
            <w:tcBorders>
              <w:top w:val="single" w:sz="12" w:space="0" w:color="auto"/>
            </w:tcBorders>
            <w:vAlign w:val="center"/>
          </w:tcPr>
          <w:p w:rsidR="00785AED" w:rsidRPr="00447170" w:rsidRDefault="00785AED" w:rsidP="00950710">
            <w:pPr>
              <w:snapToGrid w:val="0"/>
              <w:spacing w:line="276" w:lineRule="auto"/>
              <w:jc w:val="center"/>
              <w:rPr>
                <w:rFonts w:ascii="宋体"/>
                <w:color w:val="000000"/>
                <w:sz w:val="18"/>
                <w:szCs w:val="18"/>
              </w:rPr>
            </w:pPr>
            <w:r w:rsidRPr="00447170">
              <w:rPr>
                <w:rFonts w:ascii="宋体" w:hAnsi="宋体" w:hint="eastAsia"/>
                <w:color w:val="000000"/>
                <w:sz w:val="18"/>
                <w:szCs w:val="18"/>
              </w:rPr>
              <w:t>期末余额</w:t>
            </w:r>
          </w:p>
        </w:tc>
        <w:tc>
          <w:tcPr>
            <w:tcW w:w="1559" w:type="dxa"/>
            <w:tcBorders>
              <w:top w:val="single" w:sz="12" w:space="0" w:color="auto"/>
              <w:right w:val="nil"/>
            </w:tcBorders>
          </w:tcPr>
          <w:p w:rsidR="00785AED" w:rsidRPr="00447170" w:rsidRDefault="00785AED" w:rsidP="00950710">
            <w:pPr>
              <w:snapToGrid w:val="0"/>
              <w:spacing w:line="276" w:lineRule="auto"/>
              <w:jc w:val="center"/>
              <w:rPr>
                <w:rFonts w:ascii="宋体"/>
                <w:color w:val="000000"/>
                <w:sz w:val="18"/>
                <w:szCs w:val="18"/>
              </w:rPr>
            </w:pPr>
            <w:r w:rsidRPr="00447170">
              <w:rPr>
                <w:rFonts w:ascii="宋体" w:hAnsi="宋体" w:hint="eastAsia"/>
                <w:color w:val="000000"/>
                <w:sz w:val="18"/>
                <w:szCs w:val="18"/>
              </w:rPr>
              <w:t>备注</w:t>
            </w:r>
          </w:p>
        </w:tc>
      </w:tr>
      <w:tr w:rsidR="00785AED" w:rsidRPr="00447170" w:rsidTr="00950710">
        <w:trPr>
          <w:trHeight w:val="305"/>
          <w:jc w:val="center"/>
        </w:trPr>
        <w:tc>
          <w:tcPr>
            <w:tcW w:w="1419" w:type="dxa"/>
            <w:tcBorders>
              <w:left w:val="nil"/>
            </w:tcBorders>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江苏吴中实业股份有限公司</w:t>
            </w:r>
          </w:p>
        </w:tc>
        <w:tc>
          <w:tcPr>
            <w:tcW w:w="1275" w:type="dxa"/>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中国农业银行股份有限公司苏州南门支行</w:t>
            </w:r>
          </w:p>
        </w:tc>
        <w:tc>
          <w:tcPr>
            <w:tcW w:w="1417" w:type="dxa"/>
            <w:vAlign w:val="center"/>
          </w:tcPr>
          <w:p w:rsidR="00785AED" w:rsidRPr="00447170" w:rsidRDefault="00785AED" w:rsidP="00950710">
            <w:pPr>
              <w:snapToGrid w:val="0"/>
              <w:spacing w:line="276" w:lineRule="auto"/>
              <w:jc w:val="center"/>
              <w:rPr>
                <w:rFonts w:ascii="宋体"/>
                <w:color w:val="000000"/>
                <w:sz w:val="18"/>
                <w:szCs w:val="18"/>
              </w:rPr>
            </w:pPr>
            <w:r w:rsidRPr="00447170">
              <w:rPr>
                <w:rFonts w:ascii="宋体" w:hAnsi="宋体" w:hint="eastAsia"/>
                <w:color w:val="000000"/>
                <w:sz w:val="18"/>
                <w:szCs w:val="18"/>
              </w:rPr>
              <w:t>募集资金专户</w:t>
            </w:r>
          </w:p>
        </w:tc>
        <w:tc>
          <w:tcPr>
            <w:tcW w:w="1985" w:type="dxa"/>
            <w:vAlign w:val="center"/>
          </w:tcPr>
          <w:p w:rsidR="00785AED" w:rsidRPr="00447170" w:rsidRDefault="00785AED" w:rsidP="00950710">
            <w:pPr>
              <w:snapToGrid w:val="0"/>
              <w:spacing w:line="276" w:lineRule="auto"/>
              <w:rPr>
                <w:rFonts w:ascii="宋体" w:hAnsi="宋体"/>
                <w:color w:val="000000"/>
                <w:sz w:val="18"/>
                <w:szCs w:val="18"/>
              </w:rPr>
            </w:pPr>
            <w:r w:rsidRPr="00447170">
              <w:rPr>
                <w:rFonts w:ascii="宋体" w:hAnsi="宋体"/>
                <w:color w:val="000000"/>
                <w:sz w:val="18"/>
                <w:szCs w:val="18"/>
              </w:rPr>
              <w:t>10553301040012703</w:t>
            </w:r>
          </w:p>
        </w:tc>
        <w:tc>
          <w:tcPr>
            <w:tcW w:w="1417" w:type="dxa"/>
            <w:vAlign w:val="center"/>
          </w:tcPr>
          <w:p w:rsidR="00785AED" w:rsidRPr="00447170" w:rsidRDefault="00785AED" w:rsidP="00950710">
            <w:pPr>
              <w:snapToGrid w:val="0"/>
              <w:spacing w:line="276" w:lineRule="auto"/>
              <w:jc w:val="right"/>
              <w:rPr>
                <w:rFonts w:ascii="宋体"/>
                <w:color w:val="000000"/>
                <w:sz w:val="18"/>
                <w:szCs w:val="18"/>
              </w:rPr>
            </w:pPr>
            <w:r w:rsidRPr="00447170">
              <w:rPr>
                <w:rFonts w:ascii="宋体" w:hAnsi="宋体" w:hint="eastAsia"/>
                <w:color w:val="000000"/>
                <w:sz w:val="18"/>
                <w:szCs w:val="18"/>
              </w:rPr>
              <w:t>已注销【注】</w:t>
            </w:r>
          </w:p>
        </w:tc>
        <w:tc>
          <w:tcPr>
            <w:tcW w:w="1559" w:type="dxa"/>
            <w:tcBorders>
              <w:right w:val="nil"/>
            </w:tcBorders>
            <w:vAlign w:val="center"/>
          </w:tcPr>
          <w:p w:rsidR="00785AED" w:rsidRPr="00447170" w:rsidRDefault="00785AED" w:rsidP="00950710">
            <w:pPr>
              <w:snapToGrid w:val="0"/>
              <w:spacing w:line="276" w:lineRule="auto"/>
              <w:rPr>
                <w:rFonts w:ascii="宋体"/>
                <w:color w:val="000000"/>
                <w:sz w:val="18"/>
                <w:szCs w:val="18"/>
              </w:rPr>
            </w:pPr>
          </w:p>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划款账户</w:t>
            </w:r>
          </w:p>
          <w:p w:rsidR="00785AED" w:rsidRPr="00447170" w:rsidRDefault="00785AED" w:rsidP="00950710">
            <w:pPr>
              <w:snapToGrid w:val="0"/>
              <w:spacing w:line="276" w:lineRule="auto"/>
              <w:rPr>
                <w:rFonts w:ascii="宋体"/>
                <w:color w:val="000000"/>
                <w:sz w:val="18"/>
                <w:szCs w:val="18"/>
              </w:rPr>
            </w:pPr>
          </w:p>
        </w:tc>
      </w:tr>
      <w:tr w:rsidR="00785AED" w:rsidRPr="00447170" w:rsidTr="00950710">
        <w:trPr>
          <w:trHeight w:val="305"/>
          <w:jc w:val="center"/>
        </w:trPr>
        <w:tc>
          <w:tcPr>
            <w:tcW w:w="1419" w:type="dxa"/>
            <w:vMerge w:val="restart"/>
            <w:tcBorders>
              <w:left w:val="nil"/>
            </w:tcBorders>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江苏吴中医药集团有限公司苏州中凯生物制药厂</w:t>
            </w:r>
          </w:p>
        </w:tc>
        <w:tc>
          <w:tcPr>
            <w:tcW w:w="1275" w:type="dxa"/>
            <w:vMerge w:val="restart"/>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中国农业银行股份有限公司苏州南门支行</w:t>
            </w:r>
          </w:p>
        </w:tc>
        <w:tc>
          <w:tcPr>
            <w:tcW w:w="1417" w:type="dxa"/>
            <w:vAlign w:val="center"/>
          </w:tcPr>
          <w:p w:rsidR="00785AED" w:rsidRPr="00447170" w:rsidRDefault="00785AED" w:rsidP="00950710">
            <w:pPr>
              <w:snapToGrid w:val="0"/>
              <w:spacing w:line="276" w:lineRule="auto"/>
              <w:jc w:val="center"/>
              <w:rPr>
                <w:rFonts w:ascii="宋体"/>
                <w:color w:val="000000"/>
                <w:sz w:val="18"/>
                <w:szCs w:val="18"/>
              </w:rPr>
            </w:pPr>
            <w:r w:rsidRPr="00447170">
              <w:rPr>
                <w:rFonts w:ascii="宋体" w:hAnsi="宋体" w:hint="eastAsia"/>
                <w:color w:val="000000"/>
                <w:sz w:val="18"/>
                <w:szCs w:val="18"/>
              </w:rPr>
              <w:t>募集资金专户</w:t>
            </w:r>
          </w:p>
        </w:tc>
        <w:tc>
          <w:tcPr>
            <w:tcW w:w="1985" w:type="dxa"/>
            <w:vAlign w:val="center"/>
          </w:tcPr>
          <w:p w:rsidR="00785AED" w:rsidRPr="00447170" w:rsidRDefault="00785AED" w:rsidP="00950710">
            <w:pPr>
              <w:snapToGrid w:val="0"/>
              <w:spacing w:line="276" w:lineRule="auto"/>
              <w:rPr>
                <w:rFonts w:ascii="宋体" w:hAnsi="宋体"/>
                <w:color w:val="000000"/>
                <w:sz w:val="18"/>
                <w:szCs w:val="18"/>
              </w:rPr>
            </w:pPr>
            <w:r w:rsidRPr="00447170">
              <w:rPr>
                <w:rFonts w:ascii="宋体" w:hAnsi="宋体"/>
                <w:color w:val="000000"/>
                <w:sz w:val="18"/>
                <w:szCs w:val="18"/>
              </w:rPr>
              <w:t>10553301040012760</w:t>
            </w:r>
          </w:p>
        </w:tc>
        <w:tc>
          <w:tcPr>
            <w:tcW w:w="1417" w:type="dxa"/>
            <w:vAlign w:val="center"/>
          </w:tcPr>
          <w:p w:rsidR="00785AED" w:rsidRPr="00447170" w:rsidRDefault="00785AED" w:rsidP="00950710">
            <w:pPr>
              <w:snapToGrid w:val="0"/>
              <w:spacing w:line="276" w:lineRule="auto"/>
              <w:jc w:val="right"/>
              <w:rPr>
                <w:rFonts w:ascii="宋体"/>
                <w:color w:val="000000"/>
                <w:sz w:val="18"/>
                <w:szCs w:val="18"/>
              </w:rPr>
            </w:pPr>
            <w:r w:rsidRPr="00447170">
              <w:rPr>
                <w:rFonts w:ascii="宋体" w:hAnsi="宋体"/>
                <w:color w:val="000000"/>
                <w:sz w:val="18"/>
                <w:szCs w:val="18"/>
              </w:rPr>
              <w:t>78,010,450.15</w:t>
            </w:r>
          </w:p>
        </w:tc>
        <w:tc>
          <w:tcPr>
            <w:tcW w:w="1559" w:type="dxa"/>
            <w:vMerge w:val="restart"/>
            <w:tcBorders>
              <w:right w:val="nil"/>
            </w:tcBorders>
          </w:tcPr>
          <w:p w:rsidR="00785AED" w:rsidRPr="00447170" w:rsidRDefault="00785AED" w:rsidP="00950710">
            <w:pPr>
              <w:snapToGrid w:val="0"/>
              <w:spacing w:line="276" w:lineRule="auto"/>
              <w:jc w:val="left"/>
              <w:rPr>
                <w:rFonts w:ascii="宋体"/>
                <w:color w:val="000000"/>
                <w:sz w:val="18"/>
                <w:szCs w:val="18"/>
              </w:rPr>
            </w:pPr>
            <w:r w:rsidRPr="00447170">
              <w:rPr>
                <w:rFonts w:ascii="宋体" w:hAnsi="宋体" w:hint="eastAsia"/>
                <w:color w:val="000000"/>
                <w:sz w:val="18"/>
                <w:szCs w:val="18"/>
              </w:rPr>
              <w:t>国家一类生物抗癌新药重组人血管内皮抑素注射液研发项目</w:t>
            </w:r>
          </w:p>
        </w:tc>
      </w:tr>
      <w:tr w:rsidR="00764E99" w:rsidRPr="00447170" w:rsidTr="00950710">
        <w:trPr>
          <w:trHeight w:val="400"/>
          <w:jc w:val="center"/>
        </w:trPr>
        <w:tc>
          <w:tcPr>
            <w:tcW w:w="1419" w:type="dxa"/>
            <w:vMerge/>
            <w:tcBorders>
              <w:left w:val="nil"/>
            </w:tcBorders>
            <w:vAlign w:val="center"/>
          </w:tcPr>
          <w:p w:rsidR="00764E99" w:rsidRPr="00447170" w:rsidRDefault="00764E99" w:rsidP="00950710">
            <w:pPr>
              <w:widowControl/>
              <w:spacing w:line="276" w:lineRule="auto"/>
              <w:jc w:val="left"/>
              <w:rPr>
                <w:rFonts w:ascii="宋体"/>
                <w:color w:val="000000"/>
                <w:sz w:val="18"/>
                <w:szCs w:val="18"/>
              </w:rPr>
            </w:pPr>
          </w:p>
        </w:tc>
        <w:tc>
          <w:tcPr>
            <w:tcW w:w="1275" w:type="dxa"/>
            <w:vMerge/>
            <w:vAlign w:val="center"/>
          </w:tcPr>
          <w:p w:rsidR="00764E99" w:rsidRPr="00447170" w:rsidRDefault="00764E99" w:rsidP="00950710">
            <w:pPr>
              <w:widowControl/>
              <w:spacing w:line="276" w:lineRule="auto"/>
              <w:jc w:val="left"/>
              <w:rPr>
                <w:rFonts w:ascii="宋体"/>
                <w:color w:val="000000"/>
                <w:sz w:val="18"/>
                <w:szCs w:val="18"/>
              </w:rPr>
            </w:pPr>
          </w:p>
        </w:tc>
        <w:tc>
          <w:tcPr>
            <w:tcW w:w="1417" w:type="dxa"/>
            <w:vAlign w:val="center"/>
          </w:tcPr>
          <w:p w:rsidR="00764E99" w:rsidRPr="00E97D29" w:rsidRDefault="00764E99" w:rsidP="00950710">
            <w:pPr>
              <w:snapToGrid w:val="0"/>
              <w:spacing w:line="276" w:lineRule="auto"/>
              <w:jc w:val="center"/>
              <w:rPr>
                <w:rFonts w:ascii="宋体" w:hAnsi="宋体"/>
                <w:color w:val="000000"/>
                <w:sz w:val="18"/>
                <w:szCs w:val="18"/>
              </w:rPr>
            </w:pPr>
            <w:r w:rsidRPr="00E97D29">
              <w:rPr>
                <w:rFonts w:ascii="宋体" w:hAnsi="宋体" w:hint="eastAsia"/>
                <w:color w:val="000000"/>
                <w:sz w:val="18"/>
                <w:szCs w:val="18"/>
              </w:rPr>
              <w:t>结构性存款</w:t>
            </w:r>
          </w:p>
        </w:tc>
        <w:tc>
          <w:tcPr>
            <w:tcW w:w="1985" w:type="dxa"/>
            <w:vAlign w:val="center"/>
          </w:tcPr>
          <w:p w:rsidR="00764E99" w:rsidRPr="00E97D29" w:rsidRDefault="00764E99" w:rsidP="00950710">
            <w:pPr>
              <w:snapToGrid w:val="0"/>
              <w:spacing w:line="276" w:lineRule="auto"/>
              <w:rPr>
                <w:rFonts w:ascii="宋体" w:hAnsi="宋体"/>
                <w:color w:val="000000"/>
                <w:sz w:val="18"/>
                <w:szCs w:val="18"/>
              </w:rPr>
            </w:pPr>
            <w:r w:rsidRPr="00E97D29">
              <w:rPr>
                <w:rFonts w:ascii="宋体" w:hAnsi="宋体"/>
                <w:color w:val="000000"/>
                <w:sz w:val="18"/>
                <w:szCs w:val="18"/>
              </w:rPr>
              <w:t>—</w:t>
            </w:r>
          </w:p>
        </w:tc>
        <w:tc>
          <w:tcPr>
            <w:tcW w:w="1417" w:type="dxa"/>
            <w:vAlign w:val="center"/>
          </w:tcPr>
          <w:p w:rsidR="00764E99" w:rsidRPr="00E97D29" w:rsidRDefault="00764E99" w:rsidP="00950710">
            <w:pPr>
              <w:snapToGrid w:val="0"/>
              <w:spacing w:line="276" w:lineRule="auto"/>
              <w:jc w:val="right"/>
              <w:rPr>
                <w:rFonts w:ascii="宋体" w:hAnsi="宋体"/>
                <w:color w:val="000000"/>
                <w:sz w:val="18"/>
                <w:szCs w:val="18"/>
              </w:rPr>
            </w:pPr>
            <w:r w:rsidRPr="00E97D29">
              <w:rPr>
                <w:rFonts w:ascii="宋体" w:hAnsi="宋体" w:hint="eastAsia"/>
                <w:color w:val="000000"/>
                <w:sz w:val="18"/>
                <w:szCs w:val="18"/>
              </w:rPr>
              <w:t>2</w:t>
            </w:r>
            <w:r w:rsidRPr="00E97D29">
              <w:rPr>
                <w:rFonts w:ascii="宋体" w:hAnsi="宋体"/>
                <w:color w:val="000000"/>
                <w:sz w:val="18"/>
                <w:szCs w:val="18"/>
              </w:rPr>
              <w:t>0,000,000.00</w:t>
            </w:r>
          </w:p>
        </w:tc>
        <w:tc>
          <w:tcPr>
            <w:tcW w:w="1559" w:type="dxa"/>
            <w:vMerge/>
            <w:tcBorders>
              <w:right w:val="nil"/>
            </w:tcBorders>
            <w:vAlign w:val="center"/>
          </w:tcPr>
          <w:p w:rsidR="00764E99" w:rsidRPr="00E97D29" w:rsidRDefault="00764E99" w:rsidP="00950710">
            <w:pPr>
              <w:widowControl/>
              <w:spacing w:line="276" w:lineRule="auto"/>
              <w:jc w:val="left"/>
              <w:rPr>
                <w:rFonts w:ascii="宋体"/>
                <w:color w:val="000000"/>
                <w:sz w:val="18"/>
                <w:szCs w:val="18"/>
              </w:rPr>
            </w:pPr>
          </w:p>
        </w:tc>
      </w:tr>
      <w:tr w:rsidR="00785AED" w:rsidRPr="00447170" w:rsidTr="00950710">
        <w:trPr>
          <w:trHeight w:val="400"/>
          <w:jc w:val="center"/>
        </w:trPr>
        <w:tc>
          <w:tcPr>
            <w:tcW w:w="1419" w:type="dxa"/>
            <w:vMerge/>
            <w:tcBorders>
              <w:left w:val="nil"/>
            </w:tcBorders>
            <w:vAlign w:val="center"/>
          </w:tcPr>
          <w:p w:rsidR="00785AED" w:rsidRPr="00447170" w:rsidRDefault="00785AED" w:rsidP="00950710">
            <w:pPr>
              <w:widowControl/>
              <w:spacing w:line="276" w:lineRule="auto"/>
              <w:jc w:val="left"/>
              <w:rPr>
                <w:rFonts w:ascii="宋体"/>
                <w:color w:val="000000"/>
                <w:sz w:val="18"/>
                <w:szCs w:val="18"/>
              </w:rPr>
            </w:pPr>
          </w:p>
        </w:tc>
        <w:tc>
          <w:tcPr>
            <w:tcW w:w="1275" w:type="dxa"/>
            <w:vMerge/>
            <w:vAlign w:val="center"/>
          </w:tcPr>
          <w:p w:rsidR="00785AED" w:rsidRPr="00447170" w:rsidRDefault="00785AED" w:rsidP="00950710">
            <w:pPr>
              <w:widowControl/>
              <w:spacing w:line="276" w:lineRule="auto"/>
              <w:jc w:val="left"/>
              <w:rPr>
                <w:rFonts w:ascii="宋体"/>
                <w:color w:val="000000"/>
                <w:sz w:val="18"/>
                <w:szCs w:val="18"/>
              </w:rPr>
            </w:pPr>
          </w:p>
        </w:tc>
        <w:tc>
          <w:tcPr>
            <w:tcW w:w="1417" w:type="dxa"/>
            <w:vAlign w:val="center"/>
          </w:tcPr>
          <w:p w:rsidR="00785AED" w:rsidRPr="00E97D29" w:rsidRDefault="00785AED" w:rsidP="00950710">
            <w:pPr>
              <w:snapToGrid w:val="0"/>
              <w:spacing w:line="276" w:lineRule="auto"/>
              <w:jc w:val="center"/>
              <w:rPr>
                <w:rFonts w:ascii="宋体"/>
                <w:color w:val="000000"/>
                <w:sz w:val="18"/>
                <w:szCs w:val="18"/>
              </w:rPr>
            </w:pPr>
            <w:r w:rsidRPr="00E97D29">
              <w:rPr>
                <w:rFonts w:ascii="宋体" w:hAnsi="宋体" w:hint="eastAsia"/>
                <w:color w:val="000000"/>
                <w:sz w:val="18"/>
                <w:szCs w:val="18"/>
              </w:rPr>
              <w:t>理财产品</w:t>
            </w:r>
          </w:p>
        </w:tc>
        <w:tc>
          <w:tcPr>
            <w:tcW w:w="1985" w:type="dxa"/>
            <w:vAlign w:val="center"/>
          </w:tcPr>
          <w:p w:rsidR="00785AED" w:rsidRPr="00E97D29" w:rsidRDefault="00785AED" w:rsidP="00950710">
            <w:pPr>
              <w:snapToGrid w:val="0"/>
              <w:spacing w:line="276" w:lineRule="auto"/>
              <w:rPr>
                <w:rFonts w:ascii="宋体"/>
                <w:color w:val="000000"/>
                <w:sz w:val="18"/>
                <w:szCs w:val="18"/>
              </w:rPr>
            </w:pPr>
            <w:r w:rsidRPr="00E97D29">
              <w:rPr>
                <w:rFonts w:ascii="宋体" w:hAnsi="宋体"/>
                <w:color w:val="000000"/>
                <w:sz w:val="18"/>
                <w:szCs w:val="18"/>
              </w:rPr>
              <w:t>—</w:t>
            </w:r>
          </w:p>
        </w:tc>
        <w:tc>
          <w:tcPr>
            <w:tcW w:w="1417" w:type="dxa"/>
            <w:vAlign w:val="center"/>
          </w:tcPr>
          <w:p w:rsidR="00785AED" w:rsidRPr="00E97D29" w:rsidRDefault="00764E99" w:rsidP="00950710">
            <w:pPr>
              <w:snapToGrid w:val="0"/>
              <w:spacing w:line="276" w:lineRule="auto"/>
              <w:jc w:val="right"/>
              <w:rPr>
                <w:rFonts w:ascii="宋体"/>
                <w:color w:val="000000"/>
                <w:sz w:val="18"/>
                <w:szCs w:val="18"/>
              </w:rPr>
            </w:pPr>
            <w:r w:rsidRPr="00E97D29">
              <w:rPr>
                <w:rFonts w:ascii="宋体" w:hAnsi="宋体" w:hint="eastAsia"/>
                <w:color w:val="000000"/>
                <w:sz w:val="18"/>
                <w:szCs w:val="18"/>
              </w:rPr>
              <w:t>2</w:t>
            </w:r>
            <w:r w:rsidR="00785AED" w:rsidRPr="00E97D29">
              <w:rPr>
                <w:rFonts w:ascii="宋体" w:hAnsi="宋体"/>
                <w:color w:val="000000"/>
                <w:sz w:val="18"/>
                <w:szCs w:val="18"/>
              </w:rPr>
              <w:t>0,000,000.00</w:t>
            </w:r>
          </w:p>
        </w:tc>
        <w:tc>
          <w:tcPr>
            <w:tcW w:w="1559" w:type="dxa"/>
            <w:vMerge/>
            <w:tcBorders>
              <w:right w:val="nil"/>
            </w:tcBorders>
            <w:vAlign w:val="center"/>
          </w:tcPr>
          <w:p w:rsidR="00785AED" w:rsidRPr="00E97D29" w:rsidRDefault="00785AED" w:rsidP="00950710">
            <w:pPr>
              <w:widowControl/>
              <w:spacing w:line="276" w:lineRule="auto"/>
              <w:jc w:val="left"/>
              <w:rPr>
                <w:rFonts w:ascii="宋体"/>
                <w:color w:val="000000"/>
                <w:sz w:val="18"/>
                <w:szCs w:val="18"/>
              </w:rPr>
            </w:pPr>
          </w:p>
        </w:tc>
      </w:tr>
      <w:tr w:rsidR="00785AED" w:rsidRPr="00447170" w:rsidTr="00950710">
        <w:trPr>
          <w:trHeight w:val="400"/>
          <w:jc w:val="center"/>
        </w:trPr>
        <w:tc>
          <w:tcPr>
            <w:tcW w:w="1419" w:type="dxa"/>
            <w:tcBorders>
              <w:left w:val="nil"/>
            </w:tcBorders>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lastRenderedPageBreak/>
              <w:t>江苏吴中医药集团有限公司苏州制药厂</w:t>
            </w:r>
          </w:p>
        </w:tc>
        <w:tc>
          <w:tcPr>
            <w:tcW w:w="1275" w:type="dxa"/>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中国银行股份有限公司苏州吴中支行</w:t>
            </w:r>
          </w:p>
        </w:tc>
        <w:tc>
          <w:tcPr>
            <w:tcW w:w="1417" w:type="dxa"/>
            <w:vAlign w:val="center"/>
          </w:tcPr>
          <w:p w:rsidR="00785AED" w:rsidRPr="00E97D29" w:rsidRDefault="00785AED" w:rsidP="00950710">
            <w:pPr>
              <w:snapToGrid w:val="0"/>
              <w:spacing w:line="276" w:lineRule="auto"/>
              <w:jc w:val="center"/>
              <w:rPr>
                <w:rFonts w:ascii="宋体"/>
                <w:color w:val="000000"/>
                <w:sz w:val="18"/>
                <w:szCs w:val="18"/>
              </w:rPr>
            </w:pPr>
            <w:r w:rsidRPr="00E97D29">
              <w:rPr>
                <w:rFonts w:ascii="宋体" w:hAnsi="宋体" w:hint="eastAsia"/>
                <w:color w:val="000000"/>
                <w:sz w:val="18"/>
                <w:szCs w:val="18"/>
              </w:rPr>
              <w:t>募集资金专户</w:t>
            </w:r>
          </w:p>
        </w:tc>
        <w:tc>
          <w:tcPr>
            <w:tcW w:w="1985" w:type="dxa"/>
            <w:vAlign w:val="center"/>
          </w:tcPr>
          <w:p w:rsidR="00785AED" w:rsidRPr="00E97D29" w:rsidRDefault="00785AED" w:rsidP="00950710">
            <w:pPr>
              <w:snapToGrid w:val="0"/>
              <w:spacing w:line="276" w:lineRule="auto"/>
              <w:rPr>
                <w:rFonts w:ascii="宋体" w:hAnsi="宋体"/>
                <w:color w:val="000000"/>
                <w:sz w:val="18"/>
                <w:szCs w:val="18"/>
              </w:rPr>
            </w:pPr>
            <w:r w:rsidRPr="00E97D29">
              <w:rPr>
                <w:rFonts w:ascii="宋体" w:hAnsi="宋体"/>
                <w:color w:val="000000"/>
                <w:sz w:val="18"/>
                <w:szCs w:val="18"/>
              </w:rPr>
              <w:t>487167582565</w:t>
            </w:r>
          </w:p>
        </w:tc>
        <w:tc>
          <w:tcPr>
            <w:tcW w:w="1417" w:type="dxa"/>
            <w:vAlign w:val="center"/>
          </w:tcPr>
          <w:p w:rsidR="00785AED" w:rsidRPr="00E97D29" w:rsidRDefault="00785AED" w:rsidP="00950710">
            <w:pPr>
              <w:snapToGrid w:val="0"/>
              <w:spacing w:line="276" w:lineRule="auto"/>
              <w:jc w:val="right"/>
              <w:rPr>
                <w:rFonts w:ascii="宋体"/>
                <w:color w:val="000000"/>
                <w:sz w:val="18"/>
                <w:szCs w:val="18"/>
              </w:rPr>
            </w:pPr>
            <w:r w:rsidRPr="00E97D29">
              <w:rPr>
                <w:rFonts w:ascii="宋体" w:hAnsi="宋体" w:hint="eastAsia"/>
                <w:color w:val="000000"/>
                <w:sz w:val="18"/>
                <w:szCs w:val="18"/>
              </w:rPr>
              <w:t>已注销【注】</w:t>
            </w:r>
          </w:p>
        </w:tc>
        <w:tc>
          <w:tcPr>
            <w:tcW w:w="1559" w:type="dxa"/>
            <w:tcBorders>
              <w:right w:val="nil"/>
            </w:tcBorders>
          </w:tcPr>
          <w:p w:rsidR="00785AED" w:rsidRPr="00E97D29" w:rsidRDefault="00785AED" w:rsidP="00950710">
            <w:pPr>
              <w:snapToGrid w:val="0"/>
              <w:spacing w:line="276" w:lineRule="auto"/>
              <w:jc w:val="left"/>
              <w:rPr>
                <w:rFonts w:ascii="宋体"/>
                <w:color w:val="000000"/>
                <w:sz w:val="18"/>
                <w:szCs w:val="18"/>
              </w:rPr>
            </w:pPr>
            <w:r w:rsidRPr="00E97D29">
              <w:rPr>
                <w:rFonts w:ascii="宋体" w:hAnsi="宋体" w:hint="eastAsia"/>
                <w:color w:val="000000"/>
                <w:sz w:val="18"/>
                <w:szCs w:val="18"/>
              </w:rPr>
              <w:t>原料药（河东）、制剂（河西）调整改建项目</w:t>
            </w:r>
          </w:p>
        </w:tc>
      </w:tr>
      <w:tr w:rsidR="00785AED" w:rsidRPr="00447170" w:rsidTr="00950710">
        <w:trPr>
          <w:trHeight w:val="400"/>
          <w:jc w:val="center"/>
        </w:trPr>
        <w:tc>
          <w:tcPr>
            <w:tcW w:w="1419" w:type="dxa"/>
            <w:tcBorders>
              <w:left w:val="nil"/>
            </w:tcBorders>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江苏吴中医药集团有限公司苏州制药厂</w:t>
            </w:r>
          </w:p>
        </w:tc>
        <w:tc>
          <w:tcPr>
            <w:tcW w:w="1275" w:type="dxa"/>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中国银行股份有限公司苏州吴中支行</w:t>
            </w:r>
          </w:p>
        </w:tc>
        <w:tc>
          <w:tcPr>
            <w:tcW w:w="1417" w:type="dxa"/>
            <w:vAlign w:val="center"/>
          </w:tcPr>
          <w:p w:rsidR="00785AED" w:rsidRPr="00E97D29" w:rsidRDefault="00785AED" w:rsidP="00950710">
            <w:pPr>
              <w:snapToGrid w:val="0"/>
              <w:spacing w:line="276" w:lineRule="auto"/>
              <w:jc w:val="center"/>
              <w:rPr>
                <w:rFonts w:ascii="宋体"/>
                <w:color w:val="000000"/>
                <w:sz w:val="18"/>
                <w:szCs w:val="18"/>
              </w:rPr>
            </w:pPr>
            <w:r w:rsidRPr="00E97D29">
              <w:rPr>
                <w:rFonts w:ascii="宋体" w:hAnsi="宋体" w:hint="eastAsia"/>
                <w:color w:val="000000"/>
                <w:sz w:val="18"/>
                <w:szCs w:val="18"/>
              </w:rPr>
              <w:t>募集资金专户</w:t>
            </w:r>
          </w:p>
        </w:tc>
        <w:tc>
          <w:tcPr>
            <w:tcW w:w="1985" w:type="dxa"/>
            <w:vAlign w:val="center"/>
          </w:tcPr>
          <w:p w:rsidR="00785AED" w:rsidRPr="00E97D29" w:rsidRDefault="00785AED" w:rsidP="00950710">
            <w:pPr>
              <w:snapToGrid w:val="0"/>
              <w:spacing w:line="276" w:lineRule="auto"/>
              <w:rPr>
                <w:rFonts w:ascii="宋体" w:hAnsi="宋体"/>
                <w:color w:val="000000"/>
                <w:sz w:val="18"/>
                <w:szCs w:val="18"/>
              </w:rPr>
            </w:pPr>
            <w:r w:rsidRPr="00E97D29">
              <w:rPr>
                <w:rFonts w:ascii="宋体" w:hAnsi="宋体"/>
                <w:color w:val="000000"/>
                <w:sz w:val="18"/>
                <w:szCs w:val="18"/>
              </w:rPr>
              <w:t>475470328000</w:t>
            </w:r>
          </w:p>
        </w:tc>
        <w:tc>
          <w:tcPr>
            <w:tcW w:w="1417" w:type="dxa"/>
            <w:vAlign w:val="center"/>
          </w:tcPr>
          <w:p w:rsidR="00785AED" w:rsidRPr="00E97D29" w:rsidRDefault="00785AED" w:rsidP="00950710">
            <w:pPr>
              <w:snapToGrid w:val="0"/>
              <w:spacing w:line="276" w:lineRule="auto"/>
              <w:jc w:val="right"/>
              <w:rPr>
                <w:rFonts w:ascii="宋体"/>
                <w:color w:val="000000"/>
                <w:sz w:val="18"/>
                <w:szCs w:val="18"/>
              </w:rPr>
            </w:pPr>
            <w:r w:rsidRPr="00E97D29">
              <w:rPr>
                <w:rFonts w:ascii="宋体" w:hAnsi="宋体"/>
                <w:color w:val="000000"/>
                <w:sz w:val="18"/>
                <w:szCs w:val="18"/>
              </w:rPr>
              <w:t>28,313,043.14</w:t>
            </w:r>
          </w:p>
        </w:tc>
        <w:tc>
          <w:tcPr>
            <w:tcW w:w="1559" w:type="dxa"/>
            <w:tcBorders>
              <w:right w:val="nil"/>
            </w:tcBorders>
            <w:vAlign w:val="center"/>
          </w:tcPr>
          <w:p w:rsidR="00785AED" w:rsidRPr="00E97D29" w:rsidRDefault="00785AED" w:rsidP="00950710">
            <w:pPr>
              <w:snapToGrid w:val="0"/>
              <w:spacing w:line="276" w:lineRule="auto"/>
              <w:rPr>
                <w:rFonts w:ascii="宋体"/>
                <w:color w:val="000000"/>
                <w:sz w:val="18"/>
                <w:szCs w:val="18"/>
              </w:rPr>
            </w:pPr>
            <w:r w:rsidRPr="00E97D29">
              <w:rPr>
                <w:rFonts w:ascii="宋体" w:hAnsi="宋体" w:hint="eastAsia"/>
                <w:color w:val="000000"/>
                <w:sz w:val="18"/>
                <w:szCs w:val="18"/>
              </w:rPr>
              <w:t>原料药二期项目</w:t>
            </w:r>
          </w:p>
        </w:tc>
      </w:tr>
      <w:tr w:rsidR="00785AED" w:rsidRPr="00447170" w:rsidTr="00950710">
        <w:trPr>
          <w:trHeight w:val="400"/>
          <w:jc w:val="center"/>
        </w:trPr>
        <w:tc>
          <w:tcPr>
            <w:tcW w:w="1419" w:type="dxa"/>
            <w:tcBorders>
              <w:left w:val="nil"/>
            </w:tcBorders>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江苏吴中医药销售有限公司</w:t>
            </w:r>
          </w:p>
        </w:tc>
        <w:tc>
          <w:tcPr>
            <w:tcW w:w="1275" w:type="dxa"/>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中国银行股份有限公司苏州吴中支行</w:t>
            </w:r>
          </w:p>
        </w:tc>
        <w:tc>
          <w:tcPr>
            <w:tcW w:w="1417" w:type="dxa"/>
            <w:vAlign w:val="center"/>
          </w:tcPr>
          <w:p w:rsidR="00785AED" w:rsidRPr="00E97D29" w:rsidRDefault="00785AED" w:rsidP="00950710">
            <w:pPr>
              <w:snapToGrid w:val="0"/>
              <w:spacing w:line="276" w:lineRule="auto"/>
              <w:jc w:val="center"/>
              <w:rPr>
                <w:rFonts w:ascii="宋体"/>
                <w:color w:val="000000"/>
                <w:sz w:val="18"/>
                <w:szCs w:val="18"/>
              </w:rPr>
            </w:pPr>
            <w:r w:rsidRPr="00E97D29">
              <w:rPr>
                <w:rFonts w:ascii="宋体" w:hAnsi="宋体" w:hint="eastAsia"/>
                <w:color w:val="000000"/>
                <w:sz w:val="18"/>
                <w:szCs w:val="18"/>
              </w:rPr>
              <w:t>募集资金专户</w:t>
            </w:r>
          </w:p>
        </w:tc>
        <w:tc>
          <w:tcPr>
            <w:tcW w:w="1985" w:type="dxa"/>
            <w:vAlign w:val="center"/>
          </w:tcPr>
          <w:p w:rsidR="00785AED" w:rsidRPr="00E97D29" w:rsidRDefault="00785AED" w:rsidP="00950710">
            <w:pPr>
              <w:snapToGrid w:val="0"/>
              <w:spacing w:line="276" w:lineRule="auto"/>
              <w:rPr>
                <w:rFonts w:ascii="宋体" w:hAnsi="宋体"/>
                <w:color w:val="000000"/>
                <w:sz w:val="18"/>
                <w:szCs w:val="18"/>
              </w:rPr>
            </w:pPr>
            <w:r w:rsidRPr="00E97D29">
              <w:rPr>
                <w:rFonts w:ascii="宋体" w:hAnsi="宋体"/>
                <w:color w:val="000000"/>
                <w:sz w:val="18"/>
                <w:szCs w:val="18"/>
              </w:rPr>
              <w:t>530067627287</w:t>
            </w:r>
          </w:p>
        </w:tc>
        <w:tc>
          <w:tcPr>
            <w:tcW w:w="1417" w:type="dxa"/>
            <w:vAlign w:val="center"/>
          </w:tcPr>
          <w:p w:rsidR="00785AED" w:rsidRPr="00E97D29" w:rsidRDefault="00785AED" w:rsidP="00950710">
            <w:pPr>
              <w:snapToGrid w:val="0"/>
              <w:spacing w:line="276" w:lineRule="auto"/>
              <w:jc w:val="right"/>
              <w:rPr>
                <w:rFonts w:ascii="宋体"/>
                <w:color w:val="000000"/>
                <w:sz w:val="18"/>
                <w:szCs w:val="18"/>
              </w:rPr>
            </w:pPr>
            <w:r w:rsidRPr="00E97D29">
              <w:rPr>
                <w:rFonts w:ascii="宋体" w:hAnsi="宋体" w:hint="eastAsia"/>
                <w:color w:val="000000"/>
                <w:sz w:val="18"/>
                <w:szCs w:val="18"/>
              </w:rPr>
              <w:t>已注销【注】</w:t>
            </w:r>
          </w:p>
        </w:tc>
        <w:tc>
          <w:tcPr>
            <w:tcW w:w="1559" w:type="dxa"/>
            <w:tcBorders>
              <w:right w:val="nil"/>
            </w:tcBorders>
          </w:tcPr>
          <w:p w:rsidR="00785AED" w:rsidRPr="00E97D29" w:rsidRDefault="00785AED" w:rsidP="00950710">
            <w:pPr>
              <w:snapToGrid w:val="0"/>
              <w:spacing w:line="276" w:lineRule="auto"/>
              <w:jc w:val="left"/>
              <w:rPr>
                <w:rFonts w:ascii="宋体"/>
                <w:color w:val="000000"/>
                <w:sz w:val="18"/>
                <w:szCs w:val="18"/>
              </w:rPr>
            </w:pPr>
            <w:r w:rsidRPr="00E97D29">
              <w:rPr>
                <w:rFonts w:ascii="宋体" w:hAnsi="宋体" w:hint="eastAsia"/>
                <w:color w:val="000000"/>
                <w:sz w:val="18"/>
                <w:szCs w:val="18"/>
              </w:rPr>
              <w:t>药品自动化立体仓库项目</w:t>
            </w:r>
          </w:p>
        </w:tc>
      </w:tr>
      <w:tr w:rsidR="00785AED" w:rsidRPr="00447170" w:rsidTr="00950710">
        <w:trPr>
          <w:trHeight w:val="400"/>
          <w:jc w:val="center"/>
        </w:trPr>
        <w:tc>
          <w:tcPr>
            <w:tcW w:w="1419" w:type="dxa"/>
            <w:tcBorders>
              <w:left w:val="nil"/>
            </w:tcBorders>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江苏吴中医药集团有限公司</w:t>
            </w:r>
          </w:p>
        </w:tc>
        <w:tc>
          <w:tcPr>
            <w:tcW w:w="1275" w:type="dxa"/>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招商银行股份有限公司苏州吴中支行</w:t>
            </w:r>
          </w:p>
        </w:tc>
        <w:tc>
          <w:tcPr>
            <w:tcW w:w="1417" w:type="dxa"/>
            <w:vAlign w:val="center"/>
          </w:tcPr>
          <w:p w:rsidR="00785AED" w:rsidRPr="00E97D29" w:rsidRDefault="00785AED" w:rsidP="00950710">
            <w:pPr>
              <w:snapToGrid w:val="0"/>
              <w:spacing w:line="276" w:lineRule="auto"/>
              <w:jc w:val="center"/>
              <w:rPr>
                <w:rFonts w:ascii="宋体"/>
                <w:color w:val="000000"/>
                <w:sz w:val="18"/>
                <w:szCs w:val="18"/>
              </w:rPr>
            </w:pPr>
            <w:r w:rsidRPr="00E97D29">
              <w:rPr>
                <w:rFonts w:ascii="宋体" w:hAnsi="宋体" w:hint="eastAsia"/>
                <w:color w:val="000000"/>
                <w:sz w:val="18"/>
                <w:szCs w:val="18"/>
              </w:rPr>
              <w:t>募集资金专户</w:t>
            </w:r>
          </w:p>
        </w:tc>
        <w:tc>
          <w:tcPr>
            <w:tcW w:w="1985" w:type="dxa"/>
            <w:vAlign w:val="center"/>
          </w:tcPr>
          <w:p w:rsidR="00785AED" w:rsidRPr="00E97D29" w:rsidRDefault="00785AED" w:rsidP="00950710">
            <w:pPr>
              <w:snapToGrid w:val="0"/>
              <w:spacing w:line="276" w:lineRule="auto"/>
              <w:rPr>
                <w:rFonts w:ascii="宋体" w:hAnsi="宋体"/>
                <w:color w:val="000000"/>
                <w:sz w:val="18"/>
                <w:szCs w:val="18"/>
              </w:rPr>
            </w:pPr>
            <w:r w:rsidRPr="00E97D29">
              <w:rPr>
                <w:rFonts w:ascii="宋体" w:hAnsi="宋体"/>
                <w:color w:val="000000"/>
                <w:sz w:val="18"/>
                <w:szCs w:val="18"/>
              </w:rPr>
              <w:t>512902474610829</w:t>
            </w:r>
          </w:p>
        </w:tc>
        <w:tc>
          <w:tcPr>
            <w:tcW w:w="1417" w:type="dxa"/>
            <w:vAlign w:val="center"/>
          </w:tcPr>
          <w:p w:rsidR="00785AED" w:rsidRPr="00E97D29" w:rsidRDefault="001F1C31" w:rsidP="001F1C31">
            <w:pPr>
              <w:snapToGrid w:val="0"/>
              <w:spacing w:line="276" w:lineRule="auto"/>
              <w:ind w:right="180"/>
              <w:jc w:val="right"/>
              <w:rPr>
                <w:rFonts w:ascii="宋体"/>
                <w:color w:val="000000"/>
                <w:sz w:val="18"/>
                <w:szCs w:val="18"/>
              </w:rPr>
            </w:pPr>
            <w:r w:rsidRPr="00E97D29">
              <w:rPr>
                <w:rFonts w:ascii="宋体" w:hAnsi="宋体" w:hint="eastAsia"/>
                <w:color w:val="000000"/>
                <w:sz w:val="18"/>
                <w:szCs w:val="18"/>
              </w:rPr>
              <w:t>0.00</w:t>
            </w:r>
          </w:p>
        </w:tc>
        <w:tc>
          <w:tcPr>
            <w:tcW w:w="1559" w:type="dxa"/>
            <w:tcBorders>
              <w:right w:val="nil"/>
            </w:tcBorders>
            <w:vAlign w:val="center"/>
          </w:tcPr>
          <w:p w:rsidR="00785AED" w:rsidRPr="00E97D29" w:rsidRDefault="00785AED" w:rsidP="00950710">
            <w:pPr>
              <w:snapToGrid w:val="0"/>
              <w:spacing w:line="276" w:lineRule="auto"/>
              <w:rPr>
                <w:rFonts w:ascii="宋体"/>
                <w:color w:val="000000"/>
                <w:sz w:val="18"/>
                <w:szCs w:val="18"/>
              </w:rPr>
            </w:pPr>
            <w:r w:rsidRPr="00E97D29">
              <w:rPr>
                <w:rFonts w:ascii="宋体" w:hAnsi="宋体" w:hint="eastAsia"/>
                <w:color w:val="000000"/>
                <w:sz w:val="18"/>
                <w:szCs w:val="18"/>
              </w:rPr>
              <w:t>医药营销网络建设项目</w:t>
            </w:r>
          </w:p>
        </w:tc>
      </w:tr>
      <w:tr w:rsidR="00785AED" w:rsidRPr="00447170" w:rsidTr="00950710">
        <w:trPr>
          <w:trHeight w:val="400"/>
          <w:jc w:val="center"/>
        </w:trPr>
        <w:tc>
          <w:tcPr>
            <w:tcW w:w="1419" w:type="dxa"/>
            <w:vMerge w:val="restart"/>
            <w:tcBorders>
              <w:left w:val="nil"/>
            </w:tcBorders>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江苏吴中医药集团有限公司</w:t>
            </w:r>
          </w:p>
        </w:tc>
        <w:tc>
          <w:tcPr>
            <w:tcW w:w="1275" w:type="dxa"/>
            <w:vMerge w:val="restart"/>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中国工商银行股份有限公司苏州吴中支行</w:t>
            </w:r>
          </w:p>
        </w:tc>
        <w:tc>
          <w:tcPr>
            <w:tcW w:w="1417" w:type="dxa"/>
            <w:vAlign w:val="center"/>
          </w:tcPr>
          <w:p w:rsidR="00785AED" w:rsidRPr="00447170" w:rsidRDefault="00785AED" w:rsidP="00950710">
            <w:pPr>
              <w:snapToGrid w:val="0"/>
              <w:spacing w:line="276" w:lineRule="auto"/>
              <w:jc w:val="center"/>
              <w:rPr>
                <w:rFonts w:ascii="宋体"/>
                <w:color w:val="000000"/>
                <w:sz w:val="18"/>
                <w:szCs w:val="18"/>
              </w:rPr>
            </w:pPr>
            <w:r w:rsidRPr="00447170">
              <w:rPr>
                <w:rFonts w:ascii="宋体" w:hAnsi="宋体" w:hint="eastAsia"/>
                <w:color w:val="000000"/>
                <w:sz w:val="18"/>
                <w:szCs w:val="18"/>
              </w:rPr>
              <w:t>募集资金专户</w:t>
            </w:r>
          </w:p>
        </w:tc>
        <w:tc>
          <w:tcPr>
            <w:tcW w:w="1985" w:type="dxa"/>
            <w:vAlign w:val="center"/>
          </w:tcPr>
          <w:p w:rsidR="00785AED" w:rsidRPr="00447170" w:rsidRDefault="00785AED" w:rsidP="00950710">
            <w:pPr>
              <w:snapToGrid w:val="0"/>
              <w:spacing w:line="276" w:lineRule="auto"/>
              <w:rPr>
                <w:rFonts w:ascii="宋体" w:hAnsi="宋体"/>
                <w:color w:val="000000"/>
                <w:sz w:val="18"/>
                <w:szCs w:val="18"/>
              </w:rPr>
            </w:pPr>
            <w:r w:rsidRPr="00447170">
              <w:rPr>
                <w:rFonts w:ascii="宋体" w:hAnsi="宋体"/>
                <w:color w:val="000000"/>
                <w:sz w:val="18"/>
                <w:szCs w:val="18"/>
              </w:rPr>
              <w:t>1102026219000744978</w:t>
            </w:r>
          </w:p>
        </w:tc>
        <w:tc>
          <w:tcPr>
            <w:tcW w:w="1417" w:type="dxa"/>
            <w:vAlign w:val="center"/>
          </w:tcPr>
          <w:p w:rsidR="00785AED" w:rsidRPr="00447170" w:rsidRDefault="00785AED" w:rsidP="00950710">
            <w:pPr>
              <w:snapToGrid w:val="0"/>
              <w:spacing w:line="276" w:lineRule="auto"/>
              <w:jc w:val="right"/>
              <w:rPr>
                <w:rFonts w:ascii="宋体"/>
                <w:color w:val="000000"/>
                <w:sz w:val="18"/>
                <w:szCs w:val="18"/>
              </w:rPr>
            </w:pPr>
            <w:r w:rsidRPr="00447170">
              <w:rPr>
                <w:rFonts w:ascii="宋体" w:hAnsi="宋体"/>
                <w:color w:val="000000"/>
                <w:sz w:val="18"/>
                <w:szCs w:val="18"/>
              </w:rPr>
              <w:t>19,126,393.15</w:t>
            </w:r>
          </w:p>
        </w:tc>
        <w:tc>
          <w:tcPr>
            <w:tcW w:w="1559" w:type="dxa"/>
            <w:vMerge w:val="restart"/>
            <w:tcBorders>
              <w:right w:val="nil"/>
            </w:tcBorders>
            <w:vAlign w:val="center"/>
          </w:tcPr>
          <w:p w:rsidR="00785AED" w:rsidRPr="00447170" w:rsidRDefault="00785AED" w:rsidP="00950710">
            <w:pPr>
              <w:snapToGrid w:val="0"/>
              <w:spacing w:line="276" w:lineRule="auto"/>
              <w:ind w:right="300"/>
              <w:rPr>
                <w:rFonts w:ascii="宋体"/>
                <w:color w:val="000000"/>
                <w:sz w:val="18"/>
                <w:szCs w:val="18"/>
              </w:rPr>
            </w:pPr>
            <w:r w:rsidRPr="00447170">
              <w:rPr>
                <w:rFonts w:ascii="宋体" w:hAnsi="宋体" w:hint="eastAsia"/>
                <w:color w:val="000000"/>
                <w:sz w:val="18"/>
                <w:szCs w:val="18"/>
              </w:rPr>
              <w:t>医药研发中心项目</w:t>
            </w:r>
          </w:p>
        </w:tc>
      </w:tr>
      <w:tr w:rsidR="00785AED" w:rsidRPr="00447170" w:rsidTr="00950710">
        <w:trPr>
          <w:trHeight w:val="62"/>
          <w:jc w:val="center"/>
        </w:trPr>
        <w:tc>
          <w:tcPr>
            <w:tcW w:w="1419" w:type="dxa"/>
            <w:vMerge/>
            <w:tcBorders>
              <w:left w:val="nil"/>
            </w:tcBorders>
            <w:vAlign w:val="center"/>
          </w:tcPr>
          <w:p w:rsidR="00785AED" w:rsidRPr="00447170" w:rsidRDefault="00785AED" w:rsidP="00950710">
            <w:pPr>
              <w:widowControl/>
              <w:spacing w:line="276" w:lineRule="auto"/>
              <w:jc w:val="left"/>
              <w:rPr>
                <w:rFonts w:ascii="宋体"/>
                <w:color w:val="000000"/>
                <w:sz w:val="18"/>
                <w:szCs w:val="18"/>
              </w:rPr>
            </w:pPr>
          </w:p>
        </w:tc>
        <w:tc>
          <w:tcPr>
            <w:tcW w:w="1275" w:type="dxa"/>
            <w:vMerge/>
            <w:vAlign w:val="center"/>
          </w:tcPr>
          <w:p w:rsidR="00785AED" w:rsidRPr="00447170" w:rsidRDefault="00785AED" w:rsidP="00950710">
            <w:pPr>
              <w:widowControl/>
              <w:spacing w:line="276" w:lineRule="auto"/>
              <w:jc w:val="left"/>
              <w:rPr>
                <w:rFonts w:ascii="宋体"/>
                <w:color w:val="000000"/>
                <w:sz w:val="18"/>
                <w:szCs w:val="18"/>
              </w:rPr>
            </w:pPr>
          </w:p>
        </w:tc>
        <w:tc>
          <w:tcPr>
            <w:tcW w:w="1417" w:type="dxa"/>
            <w:vAlign w:val="center"/>
          </w:tcPr>
          <w:p w:rsidR="00785AED" w:rsidRPr="00447170" w:rsidRDefault="00785AED" w:rsidP="00950710">
            <w:pPr>
              <w:snapToGrid w:val="0"/>
              <w:spacing w:line="276" w:lineRule="auto"/>
              <w:jc w:val="center"/>
              <w:rPr>
                <w:rFonts w:ascii="宋体"/>
                <w:color w:val="000000"/>
                <w:sz w:val="18"/>
                <w:szCs w:val="18"/>
              </w:rPr>
            </w:pPr>
            <w:r w:rsidRPr="00447170">
              <w:rPr>
                <w:rFonts w:ascii="宋体" w:hAnsi="宋体" w:hint="eastAsia"/>
                <w:color w:val="000000"/>
                <w:sz w:val="18"/>
                <w:szCs w:val="18"/>
              </w:rPr>
              <w:t>理财产品</w:t>
            </w:r>
          </w:p>
        </w:tc>
        <w:tc>
          <w:tcPr>
            <w:tcW w:w="1985" w:type="dxa"/>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color w:val="000000"/>
                <w:sz w:val="18"/>
                <w:szCs w:val="18"/>
              </w:rPr>
              <w:t>—</w:t>
            </w:r>
          </w:p>
        </w:tc>
        <w:tc>
          <w:tcPr>
            <w:tcW w:w="1417" w:type="dxa"/>
            <w:vAlign w:val="center"/>
          </w:tcPr>
          <w:p w:rsidR="00785AED" w:rsidRPr="00447170" w:rsidRDefault="00785AED" w:rsidP="00950710">
            <w:pPr>
              <w:snapToGrid w:val="0"/>
              <w:spacing w:line="276" w:lineRule="auto"/>
              <w:jc w:val="right"/>
              <w:rPr>
                <w:rFonts w:ascii="宋体"/>
                <w:color w:val="000000"/>
                <w:sz w:val="18"/>
                <w:szCs w:val="18"/>
              </w:rPr>
            </w:pPr>
            <w:r w:rsidRPr="00447170">
              <w:rPr>
                <w:rFonts w:ascii="宋体" w:hAnsi="宋体"/>
                <w:color w:val="000000"/>
                <w:sz w:val="18"/>
                <w:szCs w:val="18"/>
              </w:rPr>
              <w:t>30,000,000.00</w:t>
            </w:r>
          </w:p>
        </w:tc>
        <w:tc>
          <w:tcPr>
            <w:tcW w:w="1559" w:type="dxa"/>
            <w:vMerge/>
            <w:tcBorders>
              <w:right w:val="nil"/>
            </w:tcBorders>
            <w:vAlign w:val="center"/>
          </w:tcPr>
          <w:p w:rsidR="00785AED" w:rsidRPr="00447170" w:rsidRDefault="00785AED" w:rsidP="00950710">
            <w:pPr>
              <w:widowControl/>
              <w:spacing w:line="276" w:lineRule="auto"/>
              <w:jc w:val="left"/>
              <w:rPr>
                <w:rFonts w:ascii="宋体"/>
                <w:color w:val="000000"/>
                <w:sz w:val="18"/>
                <w:szCs w:val="18"/>
              </w:rPr>
            </w:pPr>
          </w:p>
        </w:tc>
      </w:tr>
      <w:tr w:rsidR="00785AED" w:rsidRPr="00447170" w:rsidTr="00950710">
        <w:trPr>
          <w:trHeight w:val="488"/>
          <w:jc w:val="center"/>
        </w:trPr>
        <w:tc>
          <w:tcPr>
            <w:tcW w:w="1419" w:type="dxa"/>
            <w:tcBorders>
              <w:left w:val="nil"/>
            </w:tcBorders>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江苏吴中医药集团有限公司</w:t>
            </w:r>
          </w:p>
        </w:tc>
        <w:tc>
          <w:tcPr>
            <w:tcW w:w="1275" w:type="dxa"/>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交通银行股份有限公司苏州吴中支行</w:t>
            </w:r>
          </w:p>
        </w:tc>
        <w:tc>
          <w:tcPr>
            <w:tcW w:w="1417" w:type="dxa"/>
            <w:vAlign w:val="center"/>
          </w:tcPr>
          <w:p w:rsidR="00785AED" w:rsidRPr="00447170" w:rsidRDefault="00785AED" w:rsidP="00950710">
            <w:pPr>
              <w:snapToGrid w:val="0"/>
              <w:spacing w:line="276" w:lineRule="auto"/>
              <w:jc w:val="center"/>
              <w:rPr>
                <w:rFonts w:ascii="宋体"/>
                <w:color w:val="000000"/>
                <w:sz w:val="18"/>
                <w:szCs w:val="18"/>
              </w:rPr>
            </w:pPr>
            <w:r w:rsidRPr="00447170">
              <w:rPr>
                <w:rFonts w:ascii="宋体" w:hAnsi="宋体" w:hint="eastAsia"/>
                <w:color w:val="000000"/>
                <w:sz w:val="18"/>
                <w:szCs w:val="18"/>
              </w:rPr>
              <w:t>募集资金专户</w:t>
            </w:r>
          </w:p>
        </w:tc>
        <w:tc>
          <w:tcPr>
            <w:tcW w:w="1985" w:type="dxa"/>
            <w:vAlign w:val="center"/>
          </w:tcPr>
          <w:p w:rsidR="00785AED" w:rsidRPr="00447170" w:rsidRDefault="00785AED" w:rsidP="00950710">
            <w:pPr>
              <w:snapToGrid w:val="0"/>
              <w:spacing w:line="276" w:lineRule="auto"/>
              <w:rPr>
                <w:rFonts w:ascii="宋体" w:hAnsi="宋体"/>
                <w:color w:val="000000"/>
                <w:sz w:val="18"/>
                <w:szCs w:val="18"/>
              </w:rPr>
            </w:pPr>
            <w:r w:rsidRPr="00447170">
              <w:rPr>
                <w:rFonts w:ascii="宋体" w:hAnsi="宋体"/>
                <w:color w:val="000000"/>
                <w:sz w:val="18"/>
                <w:szCs w:val="18"/>
              </w:rPr>
              <w:t>325325400018800007690</w:t>
            </w:r>
          </w:p>
        </w:tc>
        <w:tc>
          <w:tcPr>
            <w:tcW w:w="1417" w:type="dxa"/>
            <w:vAlign w:val="center"/>
          </w:tcPr>
          <w:p w:rsidR="00785AED" w:rsidRPr="00447170" w:rsidRDefault="00785AED" w:rsidP="00950710">
            <w:pPr>
              <w:snapToGrid w:val="0"/>
              <w:spacing w:line="276" w:lineRule="auto"/>
              <w:jc w:val="right"/>
              <w:rPr>
                <w:rFonts w:ascii="宋体"/>
                <w:color w:val="000000"/>
                <w:sz w:val="18"/>
                <w:szCs w:val="18"/>
              </w:rPr>
            </w:pPr>
            <w:r w:rsidRPr="00447170">
              <w:rPr>
                <w:rFonts w:ascii="宋体" w:hAnsi="宋体" w:hint="eastAsia"/>
                <w:color w:val="000000"/>
                <w:sz w:val="18"/>
                <w:szCs w:val="18"/>
              </w:rPr>
              <w:t>已注销【注】</w:t>
            </w:r>
          </w:p>
        </w:tc>
        <w:tc>
          <w:tcPr>
            <w:tcW w:w="1559" w:type="dxa"/>
            <w:tcBorders>
              <w:right w:val="nil"/>
            </w:tcBorders>
            <w:vAlign w:val="center"/>
          </w:tcPr>
          <w:p w:rsidR="00785AED" w:rsidRPr="00447170" w:rsidRDefault="00785AED" w:rsidP="00950710">
            <w:pPr>
              <w:snapToGrid w:val="0"/>
              <w:spacing w:line="276" w:lineRule="auto"/>
              <w:rPr>
                <w:rFonts w:ascii="宋体"/>
                <w:color w:val="000000"/>
                <w:sz w:val="18"/>
                <w:szCs w:val="18"/>
              </w:rPr>
            </w:pPr>
            <w:r w:rsidRPr="00447170">
              <w:rPr>
                <w:rFonts w:ascii="宋体" w:hAnsi="宋体" w:hint="eastAsia"/>
                <w:color w:val="000000"/>
                <w:sz w:val="18"/>
                <w:szCs w:val="18"/>
              </w:rPr>
              <w:t>补充医药业务营运资金</w:t>
            </w:r>
          </w:p>
        </w:tc>
      </w:tr>
      <w:tr w:rsidR="00785AED" w:rsidRPr="00447170" w:rsidTr="00950710">
        <w:trPr>
          <w:trHeight w:val="388"/>
          <w:jc w:val="center"/>
        </w:trPr>
        <w:tc>
          <w:tcPr>
            <w:tcW w:w="6096" w:type="dxa"/>
            <w:gridSpan w:val="4"/>
            <w:tcBorders>
              <w:left w:val="nil"/>
              <w:bottom w:val="single" w:sz="12" w:space="0" w:color="auto"/>
            </w:tcBorders>
          </w:tcPr>
          <w:p w:rsidR="00785AED" w:rsidRPr="00447170" w:rsidRDefault="00785AED" w:rsidP="00950710">
            <w:pPr>
              <w:snapToGrid w:val="0"/>
              <w:spacing w:line="276" w:lineRule="auto"/>
              <w:jc w:val="center"/>
              <w:rPr>
                <w:rFonts w:ascii="宋体"/>
                <w:color w:val="000000"/>
                <w:sz w:val="18"/>
                <w:szCs w:val="18"/>
              </w:rPr>
            </w:pPr>
            <w:r w:rsidRPr="00447170">
              <w:rPr>
                <w:rFonts w:ascii="宋体" w:hAnsi="宋体" w:hint="eastAsia"/>
                <w:color w:val="000000"/>
                <w:sz w:val="18"/>
                <w:szCs w:val="18"/>
              </w:rPr>
              <w:t>合计</w:t>
            </w:r>
          </w:p>
        </w:tc>
        <w:tc>
          <w:tcPr>
            <w:tcW w:w="1417" w:type="dxa"/>
            <w:tcBorders>
              <w:bottom w:val="single" w:sz="12" w:space="0" w:color="auto"/>
            </w:tcBorders>
            <w:vAlign w:val="center"/>
          </w:tcPr>
          <w:p w:rsidR="00785AED" w:rsidRPr="00447170" w:rsidRDefault="00785AED" w:rsidP="00950710">
            <w:pPr>
              <w:snapToGrid w:val="0"/>
              <w:spacing w:line="276" w:lineRule="auto"/>
              <w:jc w:val="right"/>
              <w:rPr>
                <w:rFonts w:ascii="宋体"/>
                <w:color w:val="000000"/>
                <w:sz w:val="18"/>
                <w:szCs w:val="18"/>
              </w:rPr>
            </w:pPr>
            <w:r w:rsidRPr="00447170">
              <w:rPr>
                <w:rFonts w:ascii="宋体" w:hAnsi="宋体" w:cs="Arial Unicode MS"/>
                <w:sz w:val="18"/>
                <w:szCs w:val="18"/>
              </w:rPr>
              <w:t>195</w:t>
            </w:r>
            <w:r w:rsidRPr="00447170">
              <w:rPr>
                <w:rFonts w:ascii="宋体" w:cs="Arial Unicode MS"/>
                <w:sz w:val="18"/>
                <w:szCs w:val="18"/>
              </w:rPr>
              <w:t>,</w:t>
            </w:r>
            <w:r w:rsidRPr="00447170">
              <w:rPr>
                <w:rFonts w:ascii="宋体" w:hAnsi="宋体" w:cs="Arial Unicode MS"/>
                <w:sz w:val="18"/>
                <w:szCs w:val="18"/>
              </w:rPr>
              <w:t>449</w:t>
            </w:r>
            <w:r w:rsidRPr="00447170">
              <w:rPr>
                <w:rFonts w:ascii="宋体" w:cs="Arial Unicode MS"/>
                <w:sz w:val="18"/>
                <w:szCs w:val="18"/>
              </w:rPr>
              <w:t>,</w:t>
            </w:r>
            <w:r w:rsidRPr="00447170">
              <w:rPr>
                <w:rFonts w:ascii="宋体" w:hAnsi="宋体" w:cs="Arial Unicode MS"/>
                <w:sz w:val="18"/>
                <w:szCs w:val="18"/>
              </w:rPr>
              <w:t>886.44</w:t>
            </w:r>
          </w:p>
        </w:tc>
        <w:tc>
          <w:tcPr>
            <w:tcW w:w="1559" w:type="dxa"/>
            <w:tcBorders>
              <w:bottom w:val="single" w:sz="12" w:space="0" w:color="auto"/>
              <w:right w:val="nil"/>
            </w:tcBorders>
          </w:tcPr>
          <w:p w:rsidR="00785AED" w:rsidRPr="00447170" w:rsidRDefault="00785AED" w:rsidP="00950710">
            <w:pPr>
              <w:snapToGrid w:val="0"/>
              <w:spacing w:line="276" w:lineRule="auto"/>
              <w:jc w:val="right"/>
              <w:rPr>
                <w:rFonts w:ascii="宋体"/>
                <w:color w:val="000000"/>
                <w:sz w:val="18"/>
                <w:szCs w:val="18"/>
              </w:rPr>
            </w:pPr>
          </w:p>
        </w:tc>
      </w:tr>
    </w:tbl>
    <w:p w:rsidR="00785AED" w:rsidRPr="00447170" w:rsidRDefault="00785AED" w:rsidP="000B411C">
      <w:pPr>
        <w:adjustRightInd w:val="0"/>
        <w:snapToGrid w:val="0"/>
        <w:spacing w:line="360" w:lineRule="auto"/>
        <w:rPr>
          <w:rFonts w:ascii="宋体" w:cs="Arial Unicode MS"/>
          <w:sz w:val="24"/>
        </w:rPr>
      </w:pPr>
    </w:p>
    <w:p w:rsidR="00785AED" w:rsidRPr="00E97D29"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公司使用闲置募集资金在募集资金专户开户银行购</w:t>
      </w:r>
      <w:r w:rsidRPr="00E97D29">
        <w:rPr>
          <w:rFonts w:ascii="宋体" w:hAnsi="宋体" w:cs="Arial Unicode MS" w:hint="eastAsia"/>
          <w:sz w:val="24"/>
        </w:rPr>
        <w:t>买保本型银行理财产品</w:t>
      </w:r>
      <w:r w:rsidR="00764E99" w:rsidRPr="00E97D29">
        <w:rPr>
          <w:rFonts w:ascii="宋体" w:hAnsi="宋体" w:cs="Arial Unicode MS" w:hint="eastAsia"/>
          <w:sz w:val="24"/>
        </w:rPr>
        <w:t>和结构性存款</w:t>
      </w:r>
      <w:r w:rsidRPr="00E97D29">
        <w:rPr>
          <w:rFonts w:ascii="宋体" w:hAnsi="宋体" w:cs="Arial Unicode MS" w:hint="eastAsia"/>
          <w:sz w:val="24"/>
        </w:rPr>
        <w:t>，</w:t>
      </w:r>
      <w:smartTag w:uri="urn:schemas-microsoft-com:office:smarttags" w:element="chsdate">
        <w:smartTagPr>
          <w:attr w:name="Year" w:val="2018"/>
          <w:attr w:name="Month" w:val="6"/>
          <w:attr w:name="Day" w:val="30"/>
          <w:attr w:name="IsLunarDate" w:val="False"/>
          <w:attr w:name="IsROCDate" w:val="False"/>
        </w:smartTagPr>
        <w:r w:rsidR="00542F0C">
          <w:rPr>
            <w:rFonts w:ascii="宋体" w:hAnsi="宋体" w:cs="Arial Unicode MS" w:hint="eastAsia"/>
            <w:sz w:val="24"/>
          </w:rPr>
          <w:t>截至</w:t>
        </w:r>
        <w:r w:rsidRPr="00E97D29">
          <w:rPr>
            <w:rFonts w:ascii="宋体" w:hAnsi="宋体" w:cs="Arial Unicode MS"/>
            <w:sz w:val="24"/>
          </w:rPr>
          <w:t>2018</w:t>
        </w:r>
        <w:r w:rsidRPr="00E97D29">
          <w:rPr>
            <w:rFonts w:ascii="宋体" w:hAnsi="宋体" w:cs="Arial Unicode MS" w:hint="eastAsia"/>
            <w:sz w:val="24"/>
          </w:rPr>
          <w:t>年</w:t>
        </w:r>
        <w:r w:rsidRPr="00E97D29">
          <w:rPr>
            <w:rFonts w:ascii="宋体" w:hAnsi="宋体" w:cs="Arial Unicode MS"/>
            <w:sz w:val="24"/>
          </w:rPr>
          <w:t>6</w:t>
        </w:r>
        <w:r w:rsidRPr="00E97D29">
          <w:rPr>
            <w:rFonts w:ascii="宋体" w:hAnsi="宋体" w:cs="Arial Unicode MS" w:hint="eastAsia"/>
            <w:sz w:val="24"/>
          </w:rPr>
          <w:t>月</w:t>
        </w:r>
        <w:r w:rsidRPr="00E97D29">
          <w:rPr>
            <w:rFonts w:ascii="宋体" w:hAnsi="宋体" w:cs="Arial Unicode MS"/>
            <w:sz w:val="24"/>
          </w:rPr>
          <w:t>30</w:t>
        </w:r>
        <w:r w:rsidRPr="00E97D29">
          <w:rPr>
            <w:rFonts w:ascii="宋体" w:hAnsi="宋体" w:cs="Arial Unicode MS" w:hint="eastAsia"/>
            <w:sz w:val="24"/>
          </w:rPr>
          <w:t>日</w:t>
        </w:r>
      </w:smartTag>
      <w:r w:rsidR="00E24A21" w:rsidRPr="00E97D29">
        <w:rPr>
          <w:rFonts w:ascii="宋体" w:hAnsi="宋体" w:cs="Arial Unicode MS" w:hint="eastAsia"/>
          <w:sz w:val="24"/>
        </w:rPr>
        <w:t>，理财产品余额为</w:t>
      </w:r>
      <w:r w:rsidRPr="00E97D29">
        <w:rPr>
          <w:rFonts w:ascii="宋体" w:hAnsi="宋体" w:cs="Arial Unicode MS"/>
          <w:sz w:val="24"/>
        </w:rPr>
        <w:t>70,000,000.00</w:t>
      </w:r>
      <w:r w:rsidRPr="00E97D29">
        <w:rPr>
          <w:rFonts w:ascii="宋体" w:hAnsi="宋体" w:cs="Arial Unicode MS" w:hint="eastAsia"/>
          <w:sz w:val="24"/>
        </w:rPr>
        <w:t>元。</w:t>
      </w:r>
    </w:p>
    <w:p w:rsidR="00785AED" w:rsidRPr="00447170" w:rsidRDefault="00785AED" w:rsidP="008C59D0">
      <w:pPr>
        <w:adjustRightInd w:val="0"/>
        <w:snapToGrid w:val="0"/>
        <w:spacing w:line="360" w:lineRule="auto"/>
        <w:ind w:firstLineChars="200" w:firstLine="420"/>
        <w:rPr>
          <w:rFonts w:ascii="宋体" w:hAnsi="宋体" w:cs="Arial Unicode MS"/>
          <w:szCs w:val="21"/>
        </w:rPr>
      </w:pPr>
      <w:r w:rsidRPr="00E97D29">
        <w:rPr>
          <w:rFonts w:ascii="宋体" w:hAnsi="宋体" w:cs="Arial Unicode MS" w:hint="eastAsia"/>
          <w:szCs w:val="21"/>
        </w:rPr>
        <w:t>【注】：截至</w:t>
      </w:r>
      <w:r w:rsidRPr="00E97D29">
        <w:rPr>
          <w:rFonts w:ascii="宋体" w:hAnsi="宋体" w:cs="Arial Unicode MS"/>
          <w:szCs w:val="21"/>
        </w:rPr>
        <w:t>2016</w:t>
      </w:r>
      <w:r w:rsidRPr="00E97D29">
        <w:rPr>
          <w:rFonts w:ascii="宋体" w:hAnsi="宋体" w:cs="Arial Unicode MS" w:hint="eastAsia"/>
          <w:szCs w:val="21"/>
        </w:rPr>
        <w:t>年</w:t>
      </w:r>
      <w:r w:rsidRPr="00E97D29">
        <w:rPr>
          <w:rFonts w:ascii="宋体" w:hAnsi="宋体" w:cs="Arial Unicode MS"/>
          <w:szCs w:val="21"/>
        </w:rPr>
        <w:t>7</w:t>
      </w:r>
      <w:r w:rsidRPr="00E97D29">
        <w:rPr>
          <w:rFonts w:ascii="宋体" w:hAnsi="宋体" w:cs="Arial Unicode MS" w:hint="eastAsia"/>
          <w:szCs w:val="21"/>
        </w:rPr>
        <w:t>月</w:t>
      </w:r>
      <w:r w:rsidRPr="00E97D29">
        <w:rPr>
          <w:rFonts w:ascii="宋体" w:hAnsi="宋体" w:cs="Arial Unicode MS"/>
          <w:szCs w:val="21"/>
        </w:rPr>
        <w:t>22</w:t>
      </w:r>
      <w:r w:rsidRPr="00E97D29">
        <w:rPr>
          <w:rFonts w:ascii="宋体" w:hAnsi="宋体" w:cs="Arial Unicode MS" w:hint="eastAsia"/>
          <w:szCs w:val="21"/>
        </w:rPr>
        <w:t>日，公司已注销中国农业银行南门支行募集资金专户（账</w:t>
      </w:r>
      <w:r w:rsidRPr="00447170">
        <w:rPr>
          <w:rFonts w:ascii="宋体" w:hAnsi="宋体" w:cs="Arial Unicode MS" w:hint="eastAsia"/>
          <w:szCs w:val="21"/>
        </w:rPr>
        <w:t>号</w:t>
      </w:r>
      <w:r w:rsidRPr="00447170">
        <w:rPr>
          <w:rFonts w:ascii="宋体" w:hAnsi="宋体" w:cs="Arial Unicode MS"/>
          <w:szCs w:val="21"/>
        </w:rPr>
        <w:t>10553301040012703</w:t>
      </w:r>
      <w:r w:rsidRPr="00447170">
        <w:rPr>
          <w:rFonts w:ascii="宋体" w:hAnsi="宋体" w:cs="Arial Unicode MS" w:hint="eastAsia"/>
          <w:szCs w:val="21"/>
        </w:rPr>
        <w:t>）及交通银行股份有限公司苏州吴中支行募集资金专户（账号</w:t>
      </w:r>
      <w:r w:rsidRPr="00447170">
        <w:rPr>
          <w:rFonts w:ascii="宋体" w:hAnsi="宋体" w:cs="Arial Unicode MS"/>
          <w:szCs w:val="21"/>
        </w:rPr>
        <w:t>325325400018800007690</w:t>
      </w:r>
      <w:r w:rsidRPr="00447170">
        <w:rPr>
          <w:rFonts w:ascii="宋体" w:hAnsi="宋体" w:cs="Arial Unicode MS" w:hint="eastAsia"/>
          <w:szCs w:val="21"/>
        </w:rPr>
        <w:t>）。截至</w:t>
      </w:r>
      <w:smartTag w:uri="urn:schemas-microsoft-com:office:smarttags" w:element="chsdate">
        <w:smartTagPr>
          <w:attr w:name="IsROCDate" w:val="False"/>
          <w:attr w:name="IsLunarDate" w:val="False"/>
          <w:attr w:name="Day" w:val="8"/>
          <w:attr w:name="Month" w:val="12"/>
          <w:attr w:name="Year" w:val="2017"/>
        </w:smartTagPr>
        <w:r w:rsidRPr="00447170">
          <w:rPr>
            <w:rFonts w:ascii="宋体" w:hAnsi="宋体" w:cs="Arial Unicode MS"/>
            <w:szCs w:val="21"/>
          </w:rPr>
          <w:t>2017</w:t>
        </w:r>
        <w:r w:rsidRPr="00447170">
          <w:rPr>
            <w:rFonts w:ascii="宋体" w:hAnsi="宋体" w:cs="Arial Unicode MS" w:hint="eastAsia"/>
            <w:szCs w:val="21"/>
          </w:rPr>
          <w:t>年</w:t>
        </w:r>
        <w:r w:rsidRPr="00447170">
          <w:rPr>
            <w:rFonts w:ascii="宋体" w:hAnsi="宋体" w:cs="Arial Unicode MS"/>
            <w:szCs w:val="21"/>
          </w:rPr>
          <w:t>12</w:t>
        </w:r>
        <w:r w:rsidRPr="00447170">
          <w:rPr>
            <w:rFonts w:ascii="宋体" w:hAnsi="宋体" w:cs="Arial Unicode MS" w:hint="eastAsia"/>
            <w:szCs w:val="21"/>
          </w:rPr>
          <w:t>月</w:t>
        </w:r>
        <w:r w:rsidRPr="00447170">
          <w:rPr>
            <w:rFonts w:ascii="宋体" w:hAnsi="宋体" w:cs="Arial Unicode MS"/>
            <w:szCs w:val="21"/>
          </w:rPr>
          <w:t>8</w:t>
        </w:r>
        <w:r w:rsidRPr="00447170">
          <w:rPr>
            <w:rFonts w:ascii="宋体" w:hAnsi="宋体" w:cs="Arial Unicode MS" w:hint="eastAsia"/>
            <w:szCs w:val="21"/>
          </w:rPr>
          <w:t>日</w:t>
        </w:r>
      </w:smartTag>
      <w:r w:rsidRPr="00447170">
        <w:rPr>
          <w:rFonts w:ascii="宋体" w:hAnsi="宋体" w:cs="Arial Unicode MS" w:hint="eastAsia"/>
          <w:szCs w:val="21"/>
        </w:rPr>
        <w:t>，公司已注销中国银行股份有限公司苏州吴中支行开立的募集资金专用账户（账号：</w:t>
      </w:r>
      <w:r w:rsidRPr="00447170">
        <w:rPr>
          <w:rFonts w:ascii="宋体" w:hAnsi="宋体" w:cs="Arial Unicode MS"/>
          <w:szCs w:val="21"/>
        </w:rPr>
        <w:t>487167582565</w:t>
      </w:r>
      <w:r w:rsidRPr="00447170">
        <w:rPr>
          <w:rFonts w:ascii="宋体" w:hAnsi="宋体" w:cs="Arial Unicode MS" w:hint="eastAsia"/>
          <w:szCs w:val="21"/>
        </w:rPr>
        <w:t>）及在中国银行股份有限公司苏州吴中支行开立的募集资金专用账户（账号：</w:t>
      </w:r>
      <w:r w:rsidRPr="00447170">
        <w:rPr>
          <w:rFonts w:ascii="宋体" w:hAnsi="宋体" w:cs="Arial Unicode MS"/>
          <w:szCs w:val="21"/>
        </w:rPr>
        <w:t>530067627287</w:t>
      </w:r>
      <w:r w:rsidRPr="00447170">
        <w:rPr>
          <w:rFonts w:ascii="宋体" w:hAnsi="宋体" w:cs="Arial Unicode MS" w:hint="eastAsia"/>
          <w:szCs w:val="21"/>
        </w:rPr>
        <w:t>）【上述专户中的利息收入共计</w:t>
      </w:r>
      <w:r w:rsidRPr="00447170">
        <w:rPr>
          <w:rFonts w:ascii="宋体" w:hAnsi="宋体" w:cs="Arial Unicode MS"/>
          <w:szCs w:val="21"/>
        </w:rPr>
        <w:t xml:space="preserve">0.05 </w:t>
      </w:r>
      <w:r w:rsidRPr="00447170">
        <w:rPr>
          <w:rFonts w:ascii="宋体" w:hAnsi="宋体" w:cs="Arial Unicode MS" w:hint="eastAsia"/>
          <w:szCs w:val="21"/>
        </w:rPr>
        <w:t>元已全部转至公司在中国银行股份有限公司苏州吴中支行开立的一般存款户中（</w:t>
      </w:r>
      <w:proofErr w:type="gramStart"/>
      <w:r w:rsidRPr="00447170">
        <w:rPr>
          <w:rFonts w:ascii="宋体" w:hAnsi="宋体" w:cs="Arial Unicode MS" w:hint="eastAsia"/>
          <w:szCs w:val="21"/>
        </w:rPr>
        <w:t>帐号</w:t>
      </w:r>
      <w:proofErr w:type="gramEnd"/>
      <w:r w:rsidRPr="00447170">
        <w:rPr>
          <w:rFonts w:ascii="宋体" w:hAnsi="宋体" w:cs="Arial Unicode MS" w:hint="eastAsia"/>
          <w:szCs w:val="21"/>
        </w:rPr>
        <w:t>：</w:t>
      </w:r>
      <w:r w:rsidRPr="00447170">
        <w:rPr>
          <w:rFonts w:ascii="宋体" w:hAnsi="宋体" w:cs="Arial Unicode MS"/>
          <w:szCs w:val="21"/>
        </w:rPr>
        <w:t>494958217374</w:t>
      </w:r>
      <w:r w:rsidRPr="00447170">
        <w:rPr>
          <w:rFonts w:ascii="宋体" w:hAnsi="宋体" w:cs="Arial Unicode MS" w:hint="eastAsia"/>
          <w:szCs w:val="21"/>
        </w:rPr>
        <w:t>）】。</w:t>
      </w:r>
    </w:p>
    <w:p w:rsidR="008C59D0" w:rsidRPr="00447170" w:rsidRDefault="008C59D0" w:rsidP="008C59D0">
      <w:pPr>
        <w:adjustRightInd w:val="0"/>
        <w:snapToGrid w:val="0"/>
        <w:spacing w:line="360" w:lineRule="auto"/>
        <w:ind w:firstLineChars="200" w:firstLine="420"/>
        <w:rPr>
          <w:rFonts w:ascii="宋体" w:hAnsi="宋体" w:cs="Arial Unicode MS"/>
          <w:szCs w:val="21"/>
        </w:rPr>
      </w:pPr>
    </w:p>
    <w:p w:rsidR="00785AED" w:rsidRPr="00447170" w:rsidRDefault="00785AED" w:rsidP="00DB6F99">
      <w:pPr>
        <w:adjustRightInd w:val="0"/>
        <w:snapToGrid w:val="0"/>
        <w:spacing w:line="360" w:lineRule="auto"/>
        <w:ind w:firstLineChars="200" w:firstLine="482"/>
        <w:rPr>
          <w:rFonts w:ascii="宋体" w:cs="Arial Unicode MS"/>
          <w:b/>
          <w:sz w:val="24"/>
        </w:rPr>
      </w:pPr>
      <w:r w:rsidRPr="00447170">
        <w:rPr>
          <w:rFonts w:ascii="宋体" w:hAnsi="宋体" w:cs="Arial Unicode MS" w:hint="eastAsia"/>
          <w:b/>
          <w:sz w:val="24"/>
        </w:rPr>
        <w:t>三、本报告期募集资金的实际使用情况</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（一）募集资金投资项目（以下简称“募投项目”）的资金使用情况</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公司严格按照《管理办法》使用募集资金，</w:t>
      </w:r>
      <w:smartTag w:uri="urn:schemas-microsoft-com:office:smarttags" w:element="chsdate">
        <w:smartTagPr>
          <w:attr w:name="Year" w:val="2018"/>
          <w:attr w:name="Month" w:val="6"/>
          <w:attr w:name="Day" w:val="30"/>
          <w:attr w:name="IsLunarDate" w:val="False"/>
          <w:attr w:name="IsROCDate" w:val="False"/>
        </w:smartTagPr>
        <w:r w:rsidR="00542F0C">
          <w:rPr>
            <w:rFonts w:ascii="宋体" w:hAnsi="宋体" w:cs="Arial Unicode MS" w:hint="eastAsia"/>
            <w:sz w:val="24"/>
          </w:rPr>
          <w:t>截至</w:t>
        </w:r>
        <w:r w:rsidRPr="00447170">
          <w:rPr>
            <w:rFonts w:ascii="宋体" w:hAnsi="宋体" w:cs="Arial Unicode MS"/>
            <w:sz w:val="24"/>
          </w:rPr>
          <w:t>2018</w:t>
        </w:r>
        <w:r w:rsidRPr="00447170">
          <w:rPr>
            <w:rFonts w:ascii="宋体" w:hAnsi="宋体" w:cs="Arial Unicode MS" w:hint="eastAsia"/>
            <w:sz w:val="24"/>
          </w:rPr>
          <w:t>年</w:t>
        </w:r>
        <w:r w:rsidRPr="00447170">
          <w:rPr>
            <w:rFonts w:ascii="宋体" w:hAnsi="宋体" w:cs="Arial Unicode MS"/>
            <w:sz w:val="24"/>
          </w:rPr>
          <w:t>6</w:t>
        </w:r>
        <w:r w:rsidRPr="00447170">
          <w:rPr>
            <w:rFonts w:ascii="宋体" w:hAnsi="宋体" w:cs="Arial Unicode MS" w:hint="eastAsia"/>
            <w:sz w:val="24"/>
          </w:rPr>
          <w:t>月</w:t>
        </w:r>
        <w:r w:rsidRPr="00447170">
          <w:rPr>
            <w:rFonts w:ascii="宋体" w:hAnsi="宋体" w:cs="Arial Unicode MS"/>
            <w:sz w:val="24"/>
          </w:rPr>
          <w:t>30</w:t>
        </w:r>
        <w:r w:rsidRPr="00447170">
          <w:rPr>
            <w:rFonts w:ascii="宋体" w:hAnsi="宋体" w:cs="Arial Unicode MS" w:hint="eastAsia"/>
            <w:sz w:val="24"/>
          </w:rPr>
          <w:t>日</w:t>
        </w:r>
      </w:smartTag>
      <w:r w:rsidRPr="00447170">
        <w:rPr>
          <w:rFonts w:ascii="宋体" w:hAnsi="宋体" w:cs="Arial Unicode MS" w:hint="eastAsia"/>
          <w:sz w:val="24"/>
        </w:rPr>
        <w:t>，募集资金实际使用情况详见本报告附表</w:t>
      </w:r>
      <w:r w:rsidRPr="00447170">
        <w:rPr>
          <w:rFonts w:ascii="宋体" w:hAnsi="宋体" w:cs="Arial Unicode MS"/>
          <w:sz w:val="24"/>
        </w:rPr>
        <w:t>1</w:t>
      </w:r>
      <w:r w:rsidRPr="00447170">
        <w:rPr>
          <w:rFonts w:ascii="宋体" w:hAnsi="宋体" w:cs="Arial Unicode MS" w:hint="eastAsia"/>
          <w:sz w:val="24"/>
        </w:rPr>
        <w:t>。</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（二）募投项目先期投入及置换情况</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立信会计师事务所（特殊普通合伙）对公司以自筹资金预先投入募集资金投资项目的情况进行了专项审核，并出具了“信会师报字（</w:t>
      </w:r>
      <w:r w:rsidRPr="00447170">
        <w:rPr>
          <w:rFonts w:ascii="宋体" w:hAnsi="宋体" w:cs="Arial Unicode MS"/>
          <w:sz w:val="24"/>
        </w:rPr>
        <w:t>2015</w:t>
      </w:r>
      <w:r w:rsidRPr="00447170">
        <w:rPr>
          <w:rFonts w:ascii="宋体" w:hAnsi="宋体" w:cs="Arial Unicode MS" w:hint="eastAsia"/>
          <w:sz w:val="24"/>
        </w:rPr>
        <w:t>）第</w:t>
      </w:r>
      <w:r w:rsidRPr="00447170">
        <w:rPr>
          <w:rFonts w:ascii="宋体" w:hAnsi="宋体" w:cs="Arial Unicode MS"/>
          <w:sz w:val="24"/>
        </w:rPr>
        <w:t>115404</w:t>
      </w:r>
      <w:r w:rsidRPr="00447170">
        <w:rPr>
          <w:rFonts w:ascii="宋体" w:hAnsi="宋体" w:cs="Arial Unicode MS" w:hint="eastAsia"/>
          <w:sz w:val="24"/>
        </w:rPr>
        <w:t>号”《关于江苏吴中实业股份有限公司以自筹资金预先投入募集资金投资项目的专</w:t>
      </w:r>
      <w:r w:rsidRPr="00447170">
        <w:rPr>
          <w:rFonts w:ascii="宋体" w:hAnsi="宋体" w:cs="Arial Unicode MS" w:hint="eastAsia"/>
          <w:sz w:val="24"/>
        </w:rPr>
        <w:lastRenderedPageBreak/>
        <w:t>项鉴证报告》。公司于</w:t>
      </w:r>
      <w:smartTag w:uri="urn:schemas-microsoft-com:office:smarttags" w:element="chsdate">
        <w:smartTagPr>
          <w:attr w:name="Year" w:val="2015"/>
          <w:attr w:name="Month" w:val="10"/>
          <w:attr w:name="Day" w:val="29"/>
          <w:attr w:name="IsLunarDate" w:val="False"/>
          <w:attr w:name="IsROCDate" w:val="False"/>
        </w:smartTagPr>
        <w:r w:rsidRPr="00447170">
          <w:rPr>
            <w:rFonts w:ascii="宋体" w:hAnsi="宋体" w:cs="Arial Unicode MS"/>
            <w:sz w:val="24"/>
          </w:rPr>
          <w:t>2015</w:t>
        </w:r>
        <w:r w:rsidRPr="00447170">
          <w:rPr>
            <w:rFonts w:ascii="宋体" w:hAnsi="宋体" w:cs="Arial Unicode MS" w:hint="eastAsia"/>
            <w:sz w:val="24"/>
          </w:rPr>
          <w:t>年</w:t>
        </w:r>
        <w:r w:rsidRPr="00447170">
          <w:rPr>
            <w:rFonts w:ascii="宋体" w:hAnsi="宋体" w:cs="Arial Unicode MS"/>
            <w:sz w:val="24"/>
          </w:rPr>
          <w:t>10</w:t>
        </w:r>
        <w:r w:rsidRPr="00447170">
          <w:rPr>
            <w:rFonts w:ascii="宋体" w:hAnsi="宋体" w:cs="Arial Unicode MS" w:hint="eastAsia"/>
            <w:sz w:val="24"/>
          </w:rPr>
          <w:t>月</w:t>
        </w:r>
        <w:r w:rsidRPr="00447170">
          <w:rPr>
            <w:rFonts w:ascii="宋体" w:hAnsi="宋体" w:cs="Arial Unicode MS"/>
            <w:sz w:val="24"/>
          </w:rPr>
          <w:t>29</w:t>
        </w:r>
        <w:r w:rsidRPr="00447170">
          <w:rPr>
            <w:rFonts w:ascii="宋体" w:hAnsi="宋体" w:cs="Arial Unicode MS" w:hint="eastAsia"/>
            <w:sz w:val="24"/>
          </w:rPr>
          <w:t>日</w:t>
        </w:r>
      </w:smartTag>
      <w:r w:rsidRPr="00447170">
        <w:rPr>
          <w:rFonts w:ascii="宋体" w:hAnsi="宋体" w:cs="Arial Unicode MS" w:hint="eastAsia"/>
          <w:sz w:val="24"/>
        </w:rPr>
        <w:t>召开的第八届董事会第四次会议及第八届监事会第四次会议审议通过了《关于以募集资金置换预先投入募投项目的自筹资金的议案》，同意公司以自筹资金预先投入募集资金投资项目的金额为</w:t>
      </w:r>
      <w:r w:rsidRPr="00447170">
        <w:rPr>
          <w:rFonts w:ascii="宋体" w:hAnsi="宋体" w:cs="Arial Unicode MS"/>
          <w:sz w:val="24"/>
        </w:rPr>
        <w:t>47,964,197.53</w:t>
      </w:r>
      <w:r w:rsidRPr="00447170">
        <w:rPr>
          <w:rFonts w:ascii="宋体" w:hAnsi="宋体" w:cs="Arial Unicode MS" w:hint="eastAsia"/>
          <w:sz w:val="24"/>
        </w:rPr>
        <w:t>元。</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（三）募集资金投资项目未达到计划进度或预计收益的情况和原因</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原料药（河东）、制剂（河西）调整改建项目未达到计划进度，原因为制剂（河西）项目由于生产任务重、</w:t>
      </w:r>
      <w:r w:rsidRPr="00447170">
        <w:rPr>
          <w:rFonts w:ascii="宋体" w:hAnsi="宋体" w:cs="Arial Unicode MS"/>
          <w:sz w:val="24"/>
        </w:rPr>
        <w:t>GMP</w:t>
      </w:r>
      <w:r w:rsidRPr="00447170">
        <w:rPr>
          <w:rFonts w:ascii="宋体" w:hAnsi="宋体" w:cs="Arial Unicode MS" w:hint="eastAsia"/>
          <w:sz w:val="24"/>
        </w:rPr>
        <w:t>合规改造工作量比较大，造成时间的延长，原料药（河东）项目涉及到产品从河西搬迁到河东，在实施过程中由于设计与现场有差距，技术的提高，造成了建设周期的延长。</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原募投项目“药品自动化立体仓库项目”未达到计划进度，原因为由于项目可行性发生变化，公司不再进行仓库二期投入。</w:t>
      </w:r>
      <w:r w:rsidRPr="00447170">
        <w:rPr>
          <w:rFonts w:ascii="宋体" w:hAnsi="宋体" w:cs="Arial Unicode MS"/>
          <w:sz w:val="24"/>
        </w:rPr>
        <w:t>2017</w:t>
      </w:r>
      <w:r w:rsidRPr="00447170">
        <w:rPr>
          <w:rFonts w:ascii="宋体" w:hAnsi="宋体" w:cs="Arial Unicode MS" w:hint="eastAsia"/>
          <w:sz w:val="24"/>
        </w:rPr>
        <w:t>年度，公司已将“药品自动化立体仓库项目”变更为“江苏吴中医药集团有限公司苏州制药厂原料药二期项目”，具体见附表</w:t>
      </w:r>
      <w:r w:rsidRPr="00447170">
        <w:rPr>
          <w:rFonts w:ascii="宋体" w:hAnsi="宋体" w:cs="Arial Unicode MS"/>
          <w:sz w:val="24"/>
        </w:rPr>
        <w:t>2</w:t>
      </w:r>
      <w:r w:rsidRPr="00447170">
        <w:rPr>
          <w:rFonts w:ascii="宋体" w:hAnsi="宋体" w:cs="Arial Unicode MS" w:hint="eastAsia"/>
          <w:sz w:val="24"/>
        </w:rPr>
        <w:t>。</w:t>
      </w:r>
    </w:p>
    <w:p w:rsidR="00785AED" w:rsidRPr="00447170" w:rsidRDefault="00785AED"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（四）对闲置募集资金进行现金管理，投资相关产品情况</w:t>
      </w:r>
    </w:p>
    <w:p w:rsidR="00785AED" w:rsidRPr="00447170" w:rsidRDefault="00785AED" w:rsidP="00DB6F99">
      <w:pPr>
        <w:adjustRightInd w:val="0"/>
        <w:snapToGrid w:val="0"/>
        <w:spacing w:line="360" w:lineRule="auto"/>
        <w:ind w:firstLineChars="200" w:firstLine="480"/>
        <w:rPr>
          <w:rFonts w:ascii="宋体" w:cs="Arial Unicode MS"/>
          <w:sz w:val="24"/>
        </w:rPr>
      </w:pPr>
      <w:smartTag w:uri="urn:schemas-microsoft-com:office:smarttags" w:element="chsdate">
        <w:smartTagPr>
          <w:attr w:name="Year" w:val="2017"/>
          <w:attr w:name="Month" w:val="8"/>
          <w:attr w:name="Day" w:val="21"/>
          <w:attr w:name="IsLunarDate" w:val="False"/>
          <w:attr w:name="IsROCDate" w:val="False"/>
        </w:smartTagPr>
        <w:r w:rsidRPr="00447170">
          <w:rPr>
            <w:rFonts w:ascii="宋体" w:hAnsi="宋体" w:cs="Arial Unicode MS"/>
            <w:sz w:val="24"/>
          </w:rPr>
          <w:t>2017</w:t>
        </w:r>
        <w:r w:rsidRPr="00447170">
          <w:rPr>
            <w:rFonts w:ascii="宋体" w:hAnsi="宋体" w:cs="Arial Unicode MS" w:hint="eastAsia"/>
            <w:sz w:val="24"/>
          </w:rPr>
          <w:t>年</w:t>
        </w:r>
        <w:r w:rsidRPr="00447170">
          <w:rPr>
            <w:rFonts w:ascii="宋体" w:hAnsi="宋体" w:cs="Arial Unicode MS"/>
            <w:sz w:val="24"/>
          </w:rPr>
          <w:t>8</w:t>
        </w:r>
        <w:r w:rsidRPr="00447170">
          <w:rPr>
            <w:rFonts w:ascii="宋体" w:hAnsi="宋体" w:cs="Arial Unicode MS" w:hint="eastAsia"/>
            <w:sz w:val="24"/>
          </w:rPr>
          <w:t>月</w:t>
        </w:r>
        <w:r w:rsidRPr="00447170">
          <w:rPr>
            <w:rFonts w:ascii="宋体" w:hAnsi="宋体" w:cs="Arial Unicode MS"/>
            <w:sz w:val="24"/>
          </w:rPr>
          <w:t>21</w:t>
        </w:r>
        <w:r w:rsidRPr="00447170">
          <w:rPr>
            <w:rFonts w:ascii="宋体" w:hAnsi="宋体" w:cs="Arial Unicode MS" w:hint="eastAsia"/>
            <w:sz w:val="24"/>
          </w:rPr>
          <w:t>日</w:t>
        </w:r>
      </w:smartTag>
      <w:r w:rsidRPr="00447170">
        <w:rPr>
          <w:rFonts w:ascii="宋体" w:hAnsi="宋体" w:cs="Arial Unicode MS" w:hint="eastAsia"/>
          <w:sz w:val="24"/>
        </w:rPr>
        <w:t>，公司召开的第八届董事会第十二次会议及第八届监事会第十二次会议，审议通过了《江苏吴中实业股份有限公司关于使用部分闲置非公开发行募集资金进行现金管理的议案》，同意公司使用不超过人民币</w:t>
      </w:r>
      <w:r w:rsidRPr="00447170">
        <w:rPr>
          <w:rFonts w:ascii="宋体" w:hAnsi="宋体" w:cs="Arial Unicode MS"/>
          <w:sz w:val="24"/>
        </w:rPr>
        <w:t>10,000</w:t>
      </w:r>
      <w:r w:rsidRPr="00447170">
        <w:rPr>
          <w:rFonts w:ascii="宋体" w:hAnsi="宋体" w:cs="Arial Unicode MS" w:hint="eastAsia"/>
          <w:sz w:val="24"/>
        </w:rPr>
        <w:t>万元的闲置募集资金进行现金管理，在上述额度内，资金可以在</w:t>
      </w:r>
      <w:r w:rsidRPr="00447170">
        <w:rPr>
          <w:rFonts w:ascii="宋体" w:hAnsi="宋体" w:cs="Arial Unicode MS"/>
          <w:sz w:val="24"/>
        </w:rPr>
        <w:t>12</w:t>
      </w:r>
      <w:r w:rsidRPr="00447170">
        <w:rPr>
          <w:rFonts w:ascii="宋体" w:hAnsi="宋体" w:cs="Arial Unicode MS" w:hint="eastAsia"/>
          <w:sz w:val="24"/>
        </w:rPr>
        <w:t>个月内滚动使用。（具体见公司于</w:t>
      </w:r>
      <w:smartTag w:uri="urn:schemas-microsoft-com:office:smarttags" w:element="chsdate">
        <w:smartTagPr>
          <w:attr w:name="Year" w:val="2017"/>
          <w:attr w:name="Month" w:val="8"/>
          <w:attr w:name="Day" w:val="23"/>
          <w:attr w:name="IsLunarDate" w:val="False"/>
          <w:attr w:name="IsROCDate" w:val="False"/>
        </w:smartTagPr>
        <w:r w:rsidRPr="00447170">
          <w:rPr>
            <w:rFonts w:ascii="宋体" w:hAnsi="宋体" w:cs="Arial Unicode MS"/>
            <w:sz w:val="24"/>
          </w:rPr>
          <w:t>2017</w:t>
        </w:r>
        <w:r w:rsidRPr="00447170">
          <w:rPr>
            <w:rFonts w:ascii="宋体" w:hAnsi="宋体" w:cs="Arial Unicode MS" w:hint="eastAsia"/>
            <w:sz w:val="24"/>
          </w:rPr>
          <w:t>年</w:t>
        </w:r>
        <w:r w:rsidRPr="00447170">
          <w:rPr>
            <w:rFonts w:ascii="宋体" w:hAnsi="宋体" w:cs="Arial Unicode MS"/>
            <w:sz w:val="24"/>
          </w:rPr>
          <w:t>8</w:t>
        </w:r>
        <w:r w:rsidRPr="00447170">
          <w:rPr>
            <w:rFonts w:ascii="宋体" w:hAnsi="宋体" w:cs="Arial Unicode MS" w:hint="eastAsia"/>
            <w:sz w:val="24"/>
          </w:rPr>
          <w:t>月</w:t>
        </w:r>
        <w:r w:rsidRPr="00447170">
          <w:rPr>
            <w:rFonts w:ascii="宋体" w:hAnsi="宋体" w:cs="Arial Unicode MS"/>
            <w:sz w:val="24"/>
          </w:rPr>
          <w:t>23</w:t>
        </w:r>
        <w:r w:rsidRPr="00447170">
          <w:rPr>
            <w:rFonts w:ascii="宋体" w:hAnsi="宋体" w:cs="Arial Unicode MS" w:hint="eastAsia"/>
            <w:sz w:val="24"/>
          </w:rPr>
          <w:t>日</w:t>
        </w:r>
      </w:smartTag>
      <w:r w:rsidRPr="00447170">
        <w:rPr>
          <w:rFonts w:ascii="宋体" w:hAnsi="宋体" w:cs="Arial Unicode MS" w:hint="eastAsia"/>
          <w:sz w:val="24"/>
        </w:rPr>
        <w:t>在《中国证券报》、《上海证券报》及上海证券交易所网站上披露的相关公告）。</w:t>
      </w:r>
    </w:p>
    <w:p w:rsidR="00785AED" w:rsidRPr="00447170" w:rsidRDefault="00785AED" w:rsidP="00DB6F99">
      <w:pPr>
        <w:adjustRightInd w:val="0"/>
        <w:snapToGrid w:val="0"/>
        <w:spacing w:line="360" w:lineRule="auto"/>
        <w:ind w:firstLineChars="200" w:firstLine="480"/>
        <w:rPr>
          <w:rFonts w:ascii="宋体" w:hAnsi="宋体" w:cs="Arial Unicode MS"/>
          <w:sz w:val="24"/>
        </w:rPr>
      </w:pPr>
      <w:r w:rsidRPr="00447170">
        <w:rPr>
          <w:rFonts w:ascii="宋体" w:hAnsi="宋体" w:cs="Arial Unicode MS" w:hint="eastAsia"/>
          <w:sz w:val="24"/>
        </w:rPr>
        <w:t>截至</w:t>
      </w:r>
      <w:smartTag w:uri="urn:schemas-microsoft-com:office:smarttags" w:element="chsdate">
        <w:smartTagPr>
          <w:attr w:name="Year" w:val="2018"/>
          <w:attr w:name="Month" w:val="6"/>
          <w:attr w:name="Day" w:val="30"/>
          <w:attr w:name="IsLunarDate" w:val="False"/>
          <w:attr w:name="IsROCDate" w:val="False"/>
        </w:smartTagPr>
        <w:r w:rsidRPr="00447170">
          <w:rPr>
            <w:rFonts w:ascii="宋体" w:hAnsi="宋体" w:cs="Arial Unicode MS"/>
            <w:sz w:val="24"/>
          </w:rPr>
          <w:t>2018</w:t>
        </w:r>
        <w:r w:rsidRPr="00447170">
          <w:rPr>
            <w:rFonts w:ascii="宋体" w:hAnsi="宋体" w:cs="Arial Unicode MS" w:hint="eastAsia"/>
            <w:sz w:val="24"/>
          </w:rPr>
          <w:t>年</w:t>
        </w:r>
        <w:r w:rsidRPr="00447170">
          <w:rPr>
            <w:rFonts w:ascii="宋体" w:hAnsi="宋体" w:cs="Arial Unicode MS"/>
            <w:sz w:val="24"/>
          </w:rPr>
          <w:t>6</w:t>
        </w:r>
        <w:r w:rsidRPr="00447170">
          <w:rPr>
            <w:rFonts w:ascii="宋体" w:hAnsi="宋体" w:cs="Arial Unicode MS" w:hint="eastAsia"/>
            <w:sz w:val="24"/>
          </w:rPr>
          <w:t>月</w:t>
        </w:r>
        <w:r w:rsidRPr="00447170">
          <w:rPr>
            <w:rFonts w:ascii="宋体" w:hAnsi="宋体" w:cs="Arial Unicode MS"/>
            <w:sz w:val="24"/>
          </w:rPr>
          <w:t>30</w:t>
        </w:r>
        <w:r w:rsidRPr="00447170">
          <w:rPr>
            <w:rFonts w:ascii="宋体" w:hAnsi="宋体" w:cs="Arial Unicode MS" w:hint="eastAsia"/>
            <w:sz w:val="24"/>
          </w:rPr>
          <w:t>日</w:t>
        </w:r>
      </w:smartTag>
      <w:r w:rsidRPr="00447170">
        <w:rPr>
          <w:rFonts w:ascii="宋体" w:hAnsi="宋体" w:cs="Arial Unicode MS" w:hint="eastAsia"/>
          <w:sz w:val="24"/>
        </w:rPr>
        <w:t>，实施情况如下：</w:t>
      </w:r>
      <w:r w:rsidR="00020AFA" w:rsidRPr="00447170">
        <w:rPr>
          <w:rFonts w:ascii="宋体" w:hAnsi="宋体" w:cs="Arial Unicode MS" w:hint="eastAsia"/>
          <w:sz w:val="24"/>
        </w:rPr>
        <w:t xml:space="preserve"> </w:t>
      </w:r>
    </w:p>
    <w:p w:rsidR="00020AFA" w:rsidRPr="00447170" w:rsidRDefault="00020AFA" w:rsidP="00DB6F99">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 xml:space="preserve">                                                   金额单位：万元</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1569"/>
        <w:gridCol w:w="1418"/>
        <w:gridCol w:w="1750"/>
        <w:gridCol w:w="1701"/>
        <w:gridCol w:w="1026"/>
        <w:gridCol w:w="992"/>
        <w:gridCol w:w="947"/>
      </w:tblGrid>
      <w:tr w:rsidR="00785AED" w:rsidRPr="00447170" w:rsidTr="000F15E0">
        <w:trPr>
          <w:trHeight w:val="270"/>
          <w:jc w:val="center"/>
        </w:trPr>
        <w:tc>
          <w:tcPr>
            <w:tcW w:w="524" w:type="dxa"/>
            <w:noWrap/>
            <w:vAlign w:val="center"/>
          </w:tcPr>
          <w:p w:rsidR="00785AED" w:rsidRPr="00447170" w:rsidRDefault="00785AED" w:rsidP="00950710">
            <w:pPr>
              <w:widowControl/>
              <w:jc w:val="center"/>
              <w:rPr>
                <w:rFonts w:ascii="宋体" w:cs="宋体"/>
                <w:color w:val="000000"/>
                <w:kern w:val="0"/>
                <w:sz w:val="18"/>
                <w:szCs w:val="18"/>
              </w:rPr>
            </w:pPr>
            <w:r w:rsidRPr="00447170">
              <w:rPr>
                <w:rFonts w:ascii="宋体" w:hAnsi="宋体" w:cs="宋体" w:hint="eastAsia"/>
                <w:color w:val="000000"/>
                <w:kern w:val="0"/>
                <w:sz w:val="18"/>
                <w:szCs w:val="18"/>
              </w:rPr>
              <w:t>序号</w:t>
            </w:r>
          </w:p>
        </w:tc>
        <w:tc>
          <w:tcPr>
            <w:tcW w:w="1569" w:type="dxa"/>
            <w:noWrap/>
            <w:vAlign w:val="center"/>
          </w:tcPr>
          <w:p w:rsidR="00785AED" w:rsidRPr="00447170" w:rsidRDefault="00785AED" w:rsidP="00950710">
            <w:pPr>
              <w:widowControl/>
              <w:jc w:val="center"/>
              <w:rPr>
                <w:rFonts w:ascii="宋体" w:cs="宋体"/>
                <w:kern w:val="0"/>
                <w:sz w:val="18"/>
                <w:szCs w:val="18"/>
              </w:rPr>
            </w:pPr>
            <w:r w:rsidRPr="00447170">
              <w:rPr>
                <w:rFonts w:ascii="宋体" w:hAnsi="宋体" w:cs="宋体" w:hint="eastAsia"/>
                <w:kern w:val="0"/>
                <w:sz w:val="18"/>
                <w:szCs w:val="18"/>
              </w:rPr>
              <w:t>产品名称</w:t>
            </w:r>
          </w:p>
        </w:tc>
        <w:tc>
          <w:tcPr>
            <w:tcW w:w="1418" w:type="dxa"/>
            <w:noWrap/>
            <w:vAlign w:val="center"/>
          </w:tcPr>
          <w:p w:rsidR="00785AED" w:rsidRPr="00447170" w:rsidRDefault="00785AED" w:rsidP="00950710">
            <w:pPr>
              <w:widowControl/>
              <w:jc w:val="center"/>
              <w:rPr>
                <w:rFonts w:ascii="宋体" w:cs="宋体"/>
                <w:color w:val="000000"/>
                <w:kern w:val="0"/>
                <w:sz w:val="18"/>
                <w:szCs w:val="18"/>
              </w:rPr>
            </w:pPr>
            <w:r w:rsidRPr="00447170">
              <w:rPr>
                <w:rFonts w:ascii="宋体" w:hAnsi="宋体" w:cs="宋体" w:hint="eastAsia"/>
                <w:color w:val="000000"/>
                <w:kern w:val="0"/>
                <w:sz w:val="18"/>
                <w:szCs w:val="18"/>
              </w:rPr>
              <w:t>发行方</w:t>
            </w:r>
          </w:p>
        </w:tc>
        <w:tc>
          <w:tcPr>
            <w:tcW w:w="1750" w:type="dxa"/>
            <w:noWrap/>
            <w:vAlign w:val="center"/>
          </w:tcPr>
          <w:p w:rsidR="00785AED" w:rsidRPr="00447170" w:rsidRDefault="00785AED" w:rsidP="00950710">
            <w:pPr>
              <w:widowControl/>
              <w:jc w:val="center"/>
              <w:rPr>
                <w:rFonts w:ascii="宋体" w:cs="宋体"/>
                <w:color w:val="000000"/>
                <w:kern w:val="0"/>
                <w:sz w:val="18"/>
                <w:szCs w:val="18"/>
              </w:rPr>
            </w:pPr>
            <w:r w:rsidRPr="00447170">
              <w:rPr>
                <w:rFonts w:ascii="宋体" w:hAnsi="宋体" w:cs="宋体" w:hint="eastAsia"/>
                <w:color w:val="000000"/>
                <w:kern w:val="0"/>
                <w:sz w:val="18"/>
                <w:szCs w:val="18"/>
              </w:rPr>
              <w:t>产品起息日</w:t>
            </w:r>
          </w:p>
        </w:tc>
        <w:tc>
          <w:tcPr>
            <w:tcW w:w="1701" w:type="dxa"/>
            <w:noWrap/>
            <w:vAlign w:val="center"/>
          </w:tcPr>
          <w:p w:rsidR="00785AED" w:rsidRPr="00447170" w:rsidRDefault="00785AED" w:rsidP="00950710">
            <w:pPr>
              <w:widowControl/>
              <w:jc w:val="center"/>
              <w:rPr>
                <w:rFonts w:ascii="宋体" w:cs="宋体"/>
                <w:color w:val="000000"/>
                <w:kern w:val="0"/>
                <w:sz w:val="18"/>
                <w:szCs w:val="18"/>
              </w:rPr>
            </w:pPr>
            <w:r w:rsidRPr="00447170">
              <w:rPr>
                <w:rFonts w:ascii="宋体" w:hAnsi="宋体" w:cs="宋体" w:hint="eastAsia"/>
                <w:color w:val="000000"/>
                <w:kern w:val="0"/>
                <w:sz w:val="18"/>
                <w:szCs w:val="18"/>
              </w:rPr>
              <w:t>产品到期日</w:t>
            </w:r>
          </w:p>
        </w:tc>
        <w:tc>
          <w:tcPr>
            <w:tcW w:w="1026" w:type="dxa"/>
            <w:noWrap/>
            <w:vAlign w:val="center"/>
          </w:tcPr>
          <w:p w:rsidR="00785AED" w:rsidRPr="00447170" w:rsidRDefault="00785AED" w:rsidP="00950710">
            <w:pPr>
              <w:widowControl/>
              <w:jc w:val="center"/>
              <w:rPr>
                <w:rFonts w:ascii="宋体" w:cs="宋体"/>
                <w:color w:val="000000"/>
                <w:kern w:val="0"/>
                <w:sz w:val="18"/>
                <w:szCs w:val="18"/>
              </w:rPr>
            </w:pPr>
            <w:r w:rsidRPr="00447170">
              <w:rPr>
                <w:rFonts w:ascii="宋体" w:hAnsi="宋体" w:cs="宋体" w:hint="eastAsia"/>
                <w:color w:val="000000"/>
                <w:kern w:val="0"/>
                <w:sz w:val="18"/>
                <w:szCs w:val="18"/>
              </w:rPr>
              <w:t>预期年收益率</w:t>
            </w:r>
          </w:p>
        </w:tc>
        <w:tc>
          <w:tcPr>
            <w:tcW w:w="992" w:type="dxa"/>
            <w:noWrap/>
            <w:vAlign w:val="center"/>
          </w:tcPr>
          <w:p w:rsidR="00785AED" w:rsidRPr="00447170" w:rsidRDefault="00785AED" w:rsidP="00950710">
            <w:pPr>
              <w:widowControl/>
              <w:jc w:val="center"/>
              <w:rPr>
                <w:rFonts w:ascii="宋体" w:cs="宋体"/>
                <w:color w:val="000000"/>
                <w:kern w:val="0"/>
                <w:sz w:val="18"/>
                <w:szCs w:val="18"/>
              </w:rPr>
            </w:pPr>
            <w:r w:rsidRPr="00447170">
              <w:rPr>
                <w:rFonts w:ascii="宋体" w:hAnsi="宋体" w:cs="宋体" w:hint="eastAsia"/>
                <w:color w:val="000000"/>
                <w:kern w:val="0"/>
                <w:sz w:val="18"/>
                <w:szCs w:val="18"/>
              </w:rPr>
              <w:t>认购金额</w:t>
            </w:r>
          </w:p>
        </w:tc>
        <w:tc>
          <w:tcPr>
            <w:tcW w:w="947" w:type="dxa"/>
            <w:noWrap/>
            <w:vAlign w:val="center"/>
          </w:tcPr>
          <w:p w:rsidR="00785AED" w:rsidRPr="00447170" w:rsidRDefault="00785AED" w:rsidP="00950710">
            <w:pPr>
              <w:widowControl/>
              <w:jc w:val="center"/>
              <w:rPr>
                <w:rFonts w:ascii="宋体" w:cs="宋体"/>
                <w:color w:val="000000"/>
                <w:kern w:val="0"/>
                <w:sz w:val="18"/>
                <w:szCs w:val="18"/>
              </w:rPr>
            </w:pPr>
            <w:r w:rsidRPr="00447170">
              <w:rPr>
                <w:rFonts w:ascii="宋体" w:hAnsi="宋体" w:cs="宋体" w:hint="eastAsia"/>
                <w:color w:val="000000"/>
                <w:kern w:val="0"/>
                <w:sz w:val="18"/>
                <w:szCs w:val="18"/>
              </w:rPr>
              <w:t>收益情况</w:t>
            </w:r>
          </w:p>
        </w:tc>
      </w:tr>
      <w:tr w:rsidR="00785AED" w:rsidRPr="00447170" w:rsidTr="002E6E42">
        <w:trPr>
          <w:trHeight w:val="285"/>
          <w:jc w:val="center"/>
        </w:trPr>
        <w:tc>
          <w:tcPr>
            <w:tcW w:w="524" w:type="dxa"/>
            <w:noWrap/>
            <w:vAlign w:val="center"/>
          </w:tcPr>
          <w:p w:rsidR="00785AED" w:rsidRPr="00447170" w:rsidRDefault="00785AED" w:rsidP="00950710">
            <w:pPr>
              <w:widowControl/>
              <w:jc w:val="center"/>
              <w:rPr>
                <w:rFonts w:ascii="宋体" w:hAnsi="宋体"/>
                <w:color w:val="000000"/>
                <w:kern w:val="0"/>
                <w:sz w:val="18"/>
                <w:szCs w:val="18"/>
              </w:rPr>
            </w:pPr>
            <w:r w:rsidRPr="00447170">
              <w:rPr>
                <w:rFonts w:ascii="宋体" w:hAnsi="宋体"/>
                <w:color w:val="000000"/>
                <w:kern w:val="0"/>
                <w:sz w:val="18"/>
                <w:szCs w:val="18"/>
              </w:rPr>
              <w:t>1</w:t>
            </w:r>
          </w:p>
        </w:tc>
        <w:tc>
          <w:tcPr>
            <w:tcW w:w="1569" w:type="dxa"/>
            <w:noWrap/>
            <w:vAlign w:val="bottom"/>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本利丰</w:t>
            </w:r>
            <w:r w:rsidRPr="00447170">
              <w:rPr>
                <w:rFonts w:ascii="宋体" w:hAnsi="宋体" w:cs="宋体"/>
                <w:kern w:val="0"/>
                <w:sz w:val="18"/>
                <w:szCs w:val="18"/>
              </w:rPr>
              <w:t>34</w:t>
            </w:r>
            <w:r w:rsidRPr="00447170">
              <w:rPr>
                <w:rFonts w:ascii="宋体" w:hAnsi="宋体" w:cs="宋体" w:hint="eastAsia"/>
                <w:kern w:val="0"/>
                <w:sz w:val="18"/>
                <w:szCs w:val="18"/>
              </w:rPr>
              <w:t>天</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中国农业银行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8"/>
                <w:attr w:name="Month" w:val="12"/>
                <w:attr w:name="Year" w:val="2017"/>
              </w:smartTagPr>
              <w:r w:rsidRPr="00447170">
                <w:rPr>
                  <w:rFonts w:ascii="宋体" w:hAnsi="宋体" w:cs="宋体"/>
                  <w:kern w:val="0"/>
                  <w:sz w:val="18"/>
                  <w:szCs w:val="18"/>
                </w:rPr>
                <w:t>2017</w:t>
              </w:r>
              <w:r w:rsidRPr="00447170">
                <w:rPr>
                  <w:rFonts w:ascii="宋体" w:hAnsi="宋体" w:cs="宋体" w:hint="eastAsia"/>
                  <w:kern w:val="0"/>
                  <w:sz w:val="18"/>
                  <w:szCs w:val="18"/>
                </w:rPr>
                <w:t>年</w:t>
              </w:r>
              <w:r w:rsidRPr="00447170">
                <w:rPr>
                  <w:rFonts w:ascii="宋体" w:hAnsi="宋体" w:cs="宋体"/>
                  <w:kern w:val="0"/>
                  <w:sz w:val="18"/>
                  <w:szCs w:val="18"/>
                </w:rPr>
                <w:t>12</w:t>
              </w:r>
              <w:r w:rsidRPr="00447170">
                <w:rPr>
                  <w:rFonts w:ascii="宋体" w:hAnsi="宋体" w:cs="宋体" w:hint="eastAsia"/>
                  <w:kern w:val="0"/>
                  <w:sz w:val="18"/>
                  <w:szCs w:val="18"/>
                </w:rPr>
                <w:t>月</w:t>
              </w:r>
              <w:r w:rsidRPr="00447170">
                <w:rPr>
                  <w:rFonts w:ascii="宋体" w:hAnsi="宋体" w:cs="宋体"/>
                  <w:kern w:val="0"/>
                  <w:sz w:val="18"/>
                  <w:szCs w:val="18"/>
                </w:rPr>
                <w:t>8</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1"/>
                <w:attr w:name="Month" w:val="1"/>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1</w:t>
              </w:r>
              <w:r w:rsidRPr="00447170">
                <w:rPr>
                  <w:rFonts w:ascii="宋体" w:hAnsi="宋体" w:cs="宋体" w:hint="eastAsia"/>
                  <w:kern w:val="0"/>
                  <w:sz w:val="18"/>
                  <w:szCs w:val="18"/>
                </w:rPr>
                <w:t>月</w:t>
              </w:r>
              <w:r w:rsidRPr="00447170">
                <w:rPr>
                  <w:rFonts w:ascii="宋体" w:hAnsi="宋体" w:cs="宋体"/>
                  <w:kern w:val="0"/>
                  <w:sz w:val="18"/>
                  <w:szCs w:val="18"/>
                </w:rPr>
                <w:t>11</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3.20%</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2,000</w:t>
            </w:r>
          </w:p>
        </w:tc>
        <w:tc>
          <w:tcPr>
            <w:tcW w:w="947" w:type="dxa"/>
            <w:noWrap/>
            <w:vAlign w:val="center"/>
          </w:tcPr>
          <w:p w:rsidR="00785AED" w:rsidRPr="00447170" w:rsidRDefault="00785AED" w:rsidP="002E6E42">
            <w:pPr>
              <w:widowControl/>
              <w:jc w:val="center"/>
              <w:rPr>
                <w:rFonts w:ascii="宋体" w:cs="宋体"/>
                <w:color w:val="000000"/>
                <w:kern w:val="0"/>
                <w:sz w:val="18"/>
                <w:szCs w:val="18"/>
              </w:rPr>
            </w:pPr>
            <w:r w:rsidRPr="00447170">
              <w:rPr>
                <w:rFonts w:ascii="宋体" w:cs="宋体"/>
                <w:color w:val="000000"/>
                <w:kern w:val="0"/>
                <w:sz w:val="18"/>
                <w:szCs w:val="18"/>
              </w:rPr>
              <w:t>5.96</w:t>
            </w:r>
          </w:p>
        </w:tc>
      </w:tr>
      <w:tr w:rsidR="00785AED" w:rsidRPr="00447170" w:rsidTr="002E6E42">
        <w:trPr>
          <w:trHeight w:val="285"/>
          <w:jc w:val="center"/>
        </w:trPr>
        <w:tc>
          <w:tcPr>
            <w:tcW w:w="524" w:type="dxa"/>
            <w:noWrap/>
            <w:vAlign w:val="center"/>
          </w:tcPr>
          <w:p w:rsidR="00785AED" w:rsidRPr="00447170" w:rsidRDefault="00785AED" w:rsidP="00950710">
            <w:pPr>
              <w:widowControl/>
              <w:jc w:val="center"/>
              <w:rPr>
                <w:rFonts w:ascii="宋体" w:hAnsi="宋体"/>
                <w:color w:val="000000"/>
                <w:kern w:val="0"/>
                <w:sz w:val="18"/>
                <w:szCs w:val="18"/>
              </w:rPr>
            </w:pPr>
            <w:r w:rsidRPr="00447170">
              <w:rPr>
                <w:rFonts w:ascii="宋体" w:hAnsi="宋体"/>
                <w:color w:val="000000"/>
                <w:kern w:val="0"/>
                <w:sz w:val="18"/>
                <w:szCs w:val="18"/>
              </w:rPr>
              <w:t>2</w:t>
            </w:r>
          </w:p>
        </w:tc>
        <w:tc>
          <w:tcPr>
            <w:tcW w:w="1569" w:type="dxa"/>
            <w:noWrap/>
            <w:vAlign w:val="bottom"/>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本利丰</w:t>
            </w:r>
            <w:r w:rsidRPr="00447170">
              <w:rPr>
                <w:rFonts w:ascii="宋体" w:hAnsi="宋体" w:cs="宋体"/>
                <w:kern w:val="0"/>
                <w:sz w:val="18"/>
                <w:szCs w:val="18"/>
              </w:rPr>
              <w:t>34</w:t>
            </w:r>
            <w:r w:rsidRPr="00447170">
              <w:rPr>
                <w:rFonts w:ascii="宋体" w:hAnsi="宋体" w:cs="宋体" w:hint="eastAsia"/>
                <w:kern w:val="0"/>
                <w:sz w:val="18"/>
                <w:szCs w:val="18"/>
              </w:rPr>
              <w:t>天</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中国农业银行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8"/>
                <w:attr w:name="Month" w:val="12"/>
                <w:attr w:name="Year" w:val="2017"/>
              </w:smartTagPr>
              <w:r w:rsidRPr="00447170">
                <w:rPr>
                  <w:rFonts w:ascii="宋体" w:hAnsi="宋体" w:cs="宋体"/>
                  <w:kern w:val="0"/>
                  <w:sz w:val="18"/>
                  <w:szCs w:val="18"/>
                </w:rPr>
                <w:t>2017</w:t>
              </w:r>
              <w:r w:rsidRPr="00447170">
                <w:rPr>
                  <w:rFonts w:ascii="宋体" w:hAnsi="宋体" w:cs="宋体" w:hint="eastAsia"/>
                  <w:kern w:val="0"/>
                  <w:sz w:val="18"/>
                  <w:szCs w:val="18"/>
                </w:rPr>
                <w:t>年</w:t>
              </w:r>
              <w:r w:rsidRPr="00447170">
                <w:rPr>
                  <w:rFonts w:ascii="宋体" w:hAnsi="宋体" w:cs="宋体"/>
                  <w:kern w:val="0"/>
                  <w:sz w:val="18"/>
                  <w:szCs w:val="18"/>
                </w:rPr>
                <w:t>12</w:t>
              </w:r>
              <w:r w:rsidRPr="00447170">
                <w:rPr>
                  <w:rFonts w:ascii="宋体" w:hAnsi="宋体" w:cs="宋体" w:hint="eastAsia"/>
                  <w:kern w:val="0"/>
                  <w:sz w:val="18"/>
                  <w:szCs w:val="18"/>
                </w:rPr>
                <w:t>月</w:t>
              </w:r>
              <w:r w:rsidRPr="00447170">
                <w:rPr>
                  <w:rFonts w:ascii="宋体" w:hAnsi="宋体" w:cs="宋体"/>
                  <w:kern w:val="0"/>
                  <w:sz w:val="18"/>
                  <w:szCs w:val="18"/>
                </w:rPr>
                <w:t>8</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1"/>
                <w:attr w:name="Month" w:val="1"/>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1</w:t>
              </w:r>
              <w:r w:rsidRPr="00447170">
                <w:rPr>
                  <w:rFonts w:ascii="宋体" w:hAnsi="宋体" w:cs="宋体" w:hint="eastAsia"/>
                  <w:kern w:val="0"/>
                  <w:sz w:val="18"/>
                  <w:szCs w:val="18"/>
                </w:rPr>
                <w:t>月</w:t>
              </w:r>
              <w:r w:rsidRPr="00447170">
                <w:rPr>
                  <w:rFonts w:ascii="宋体" w:hAnsi="宋体" w:cs="宋体"/>
                  <w:kern w:val="0"/>
                  <w:sz w:val="18"/>
                  <w:szCs w:val="18"/>
                </w:rPr>
                <w:t>11</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3.20%</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3,000</w:t>
            </w:r>
          </w:p>
        </w:tc>
        <w:tc>
          <w:tcPr>
            <w:tcW w:w="947"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8.94</w:t>
            </w:r>
          </w:p>
        </w:tc>
      </w:tr>
      <w:tr w:rsidR="00785AED" w:rsidRPr="00447170" w:rsidTr="002E6E42">
        <w:trPr>
          <w:trHeight w:val="285"/>
          <w:jc w:val="center"/>
        </w:trPr>
        <w:tc>
          <w:tcPr>
            <w:tcW w:w="524" w:type="dxa"/>
            <w:noWrap/>
            <w:vAlign w:val="center"/>
          </w:tcPr>
          <w:p w:rsidR="00785AED" w:rsidRPr="00447170" w:rsidRDefault="00785AED" w:rsidP="00950710">
            <w:pPr>
              <w:widowControl/>
              <w:jc w:val="center"/>
              <w:rPr>
                <w:rFonts w:ascii="宋体" w:hAnsi="宋体"/>
                <w:color w:val="000000"/>
                <w:kern w:val="0"/>
                <w:sz w:val="18"/>
                <w:szCs w:val="18"/>
              </w:rPr>
            </w:pPr>
            <w:r w:rsidRPr="00447170">
              <w:rPr>
                <w:rFonts w:ascii="宋体" w:hAnsi="宋体"/>
                <w:color w:val="000000"/>
                <w:kern w:val="0"/>
                <w:sz w:val="18"/>
                <w:szCs w:val="18"/>
              </w:rPr>
              <w:t>3</w:t>
            </w:r>
          </w:p>
        </w:tc>
        <w:tc>
          <w:tcPr>
            <w:tcW w:w="1569" w:type="dxa"/>
            <w:noWrap/>
            <w:vAlign w:val="bottom"/>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本利丰</w:t>
            </w:r>
            <w:r w:rsidRPr="00447170">
              <w:rPr>
                <w:rFonts w:ascii="宋体" w:hAnsi="宋体" w:cs="宋体"/>
                <w:kern w:val="0"/>
                <w:sz w:val="18"/>
                <w:szCs w:val="18"/>
              </w:rPr>
              <w:t>34</w:t>
            </w:r>
            <w:r w:rsidRPr="00447170">
              <w:rPr>
                <w:rFonts w:ascii="宋体" w:hAnsi="宋体" w:cs="宋体" w:hint="eastAsia"/>
                <w:kern w:val="0"/>
                <w:sz w:val="18"/>
                <w:szCs w:val="18"/>
              </w:rPr>
              <w:t>天</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中国农业银行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3"/>
                <w:attr w:name="Month" w:val="12"/>
                <w:attr w:name="Year" w:val="2017"/>
              </w:smartTagPr>
              <w:r w:rsidRPr="00447170">
                <w:rPr>
                  <w:rFonts w:ascii="宋体" w:hAnsi="宋体" w:cs="宋体"/>
                  <w:kern w:val="0"/>
                  <w:sz w:val="18"/>
                  <w:szCs w:val="18"/>
                </w:rPr>
                <w:t>2017</w:t>
              </w:r>
              <w:r w:rsidRPr="00447170">
                <w:rPr>
                  <w:rFonts w:ascii="宋体" w:hAnsi="宋体" w:cs="宋体" w:hint="eastAsia"/>
                  <w:kern w:val="0"/>
                  <w:sz w:val="18"/>
                  <w:szCs w:val="18"/>
                </w:rPr>
                <w:t>年</w:t>
              </w:r>
              <w:r w:rsidRPr="00447170">
                <w:rPr>
                  <w:rFonts w:ascii="宋体" w:hAnsi="宋体" w:cs="宋体"/>
                  <w:kern w:val="0"/>
                  <w:sz w:val="18"/>
                  <w:szCs w:val="18"/>
                </w:rPr>
                <w:t>12</w:t>
              </w:r>
              <w:r w:rsidRPr="00447170">
                <w:rPr>
                  <w:rFonts w:ascii="宋体" w:hAnsi="宋体" w:cs="宋体" w:hint="eastAsia"/>
                  <w:kern w:val="0"/>
                  <w:sz w:val="18"/>
                  <w:szCs w:val="18"/>
                </w:rPr>
                <w:t>月</w:t>
              </w:r>
              <w:r w:rsidRPr="00447170">
                <w:rPr>
                  <w:rFonts w:ascii="宋体" w:hAnsi="宋体" w:cs="宋体"/>
                  <w:kern w:val="0"/>
                  <w:sz w:val="18"/>
                  <w:szCs w:val="18"/>
                </w:rPr>
                <w:t>13</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6"/>
                <w:attr w:name="Month" w:val="1"/>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1</w:t>
              </w:r>
              <w:r w:rsidRPr="00447170">
                <w:rPr>
                  <w:rFonts w:ascii="宋体" w:hAnsi="宋体" w:cs="宋体" w:hint="eastAsia"/>
                  <w:kern w:val="0"/>
                  <w:sz w:val="18"/>
                  <w:szCs w:val="18"/>
                </w:rPr>
                <w:t>月</w:t>
              </w:r>
              <w:r w:rsidRPr="00447170">
                <w:rPr>
                  <w:rFonts w:ascii="宋体" w:hAnsi="宋体" w:cs="宋体"/>
                  <w:kern w:val="0"/>
                  <w:sz w:val="18"/>
                  <w:szCs w:val="18"/>
                </w:rPr>
                <w:t>16</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3.20%</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2,000</w:t>
            </w:r>
          </w:p>
        </w:tc>
        <w:tc>
          <w:tcPr>
            <w:tcW w:w="947"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5.96</w:t>
            </w:r>
          </w:p>
        </w:tc>
      </w:tr>
      <w:tr w:rsidR="00785AED" w:rsidRPr="00447170" w:rsidTr="002E6E42">
        <w:trPr>
          <w:trHeight w:val="285"/>
          <w:jc w:val="center"/>
        </w:trPr>
        <w:tc>
          <w:tcPr>
            <w:tcW w:w="524" w:type="dxa"/>
            <w:noWrap/>
            <w:vAlign w:val="center"/>
          </w:tcPr>
          <w:p w:rsidR="00785AED" w:rsidRPr="00447170" w:rsidRDefault="00785AED" w:rsidP="00950710">
            <w:pPr>
              <w:widowControl/>
              <w:jc w:val="center"/>
              <w:rPr>
                <w:rFonts w:ascii="宋体" w:hAnsi="宋体"/>
                <w:color w:val="000000"/>
                <w:kern w:val="0"/>
                <w:sz w:val="18"/>
                <w:szCs w:val="18"/>
              </w:rPr>
            </w:pPr>
            <w:r w:rsidRPr="00447170">
              <w:rPr>
                <w:rFonts w:ascii="宋体" w:hAnsi="宋体"/>
                <w:color w:val="000000"/>
                <w:kern w:val="0"/>
                <w:sz w:val="18"/>
                <w:szCs w:val="18"/>
              </w:rPr>
              <w:t>4</w:t>
            </w:r>
          </w:p>
        </w:tc>
        <w:tc>
          <w:tcPr>
            <w:tcW w:w="1569" w:type="dxa"/>
            <w:noWrap/>
            <w:vAlign w:val="bottom"/>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保本型法人</w:t>
            </w:r>
            <w:r w:rsidRPr="00447170">
              <w:rPr>
                <w:rFonts w:ascii="宋体" w:hAnsi="宋体" w:cs="宋体"/>
                <w:kern w:val="0"/>
                <w:sz w:val="18"/>
                <w:szCs w:val="18"/>
              </w:rPr>
              <w:t>35</w:t>
            </w:r>
            <w:r w:rsidRPr="00447170">
              <w:rPr>
                <w:rFonts w:ascii="宋体" w:hAnsi="宋体" w:cs="宋体" w:hint="eastAsia"/>
                <w:kern w:val="0"/>
                <w:sz w:val="18"/>
                <w:szCs w:val="18"/>
              </w:rPr>
              <w:t>天稳利</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中国工商银行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26"/>
                <w:attr w:name="Month" w:val="1"/>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1</w:t>
              </w:r>
              <w:r w:rsidRPr="00447170">
                <w:rPr>
                  <w:rFonts w:ascii="宋体" w:hAnsi="宋体" w:cs="宋体" w:hint="eastAsia"/>
                  <w:kern w:val="0"/>
                  <w:sz w:val="18"/>
                  <w:szCs w:val="18"/>
                </w:rPr>
                <w:t>月</w:t>
              </w:r>
              <w:r w:rsidRPr="00447170">
                <w:rPr>
                  <w:rFonts w:ascii="宋体" w:hAnsi="宋体" w:cs="宋体"/>
                  <w:kern w:val="0"/>
                  <w:sz w:val="18"/>
                  <w:szCs w:val="18"/>
                </w:rPr>
                <w:t>26</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
                <w:attr w:name="Month" w:val="3"/>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3</w:t>
              </w:r>
              <w:r w:rsidRPr="00447170">
                <w:rPr>
                  <w:rFonts w:ascii="宋体" w:hAnsi="宋体" w:cs="宋体" w:hint="eastAsia"/>
                  <w:kern w:val="0"/>
                  <w:sz w:val="18"/>
                  <w:szCs w:val="18"/>
                </w:rPr>
                <w:t>月</w:t>
              </w:r>
              <w:r w:rsidRPr="00447170">
                <w:rPr>
                  <w:rFonts w:ascii="宋体" w:hAnsi="宋体" w:cs="宋体"/>
                  <w:kern w:val="0"/>
                  <w:sz w:val="18"/>
                  <w:szCs w:val="18"/>
                </w:rPr>
                <w:t>1</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3.20%</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2,000</w:t>
            </w:r>
          </w:p>
        </w:tc>
        <w:tc>
          <w:tcPr>
            <w:tcW w:w="947"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6.1</w:t>
            </w:r>
            <w:r w:rsidR="00CA7D70">
              <w:rPr>
                <w:rFonts w:ascii="宋体" w:hAnsi="宋体" w:cs="宋体" w:hint="eastAsia"/>
                <w:kern w:val="0"/>
                <w:sz w:val="18"/>
                <w:szCs w:val="18"/>
              </w:rPr>
              <w:t>4</w:t>
            </w:r>
          </w:p>
        </w:tc>
      </w:tr>
      <w:tr w:rsidR="00785AED" w:rsidRPr="00447170" w:rsidTr="002E6E42">
        <w:trPr>
          <w:trHeight w:val="285"/>
          <w:jc w:val="center"/>
        </w:trPr>
        <w:tc>
          <w:tcPr>
            <w:tcW w:w="524" w:type="dxa"/>
            <w:noWrap/>
            <w:vAlign w:val="center"/>
          </w:tcPr>
          <w:p w:rsidR="00785AED" w:rsidRPr="00447170" w:rsidRDefault="00785AED" w:rsidP="00950710">
            <w:pPr>
              <w:widowControl/>
              <w:jc w:val="center"/>
              <w:rPr>
                <w:rFonts w:ascii="宋体" w:hAnsi="宋体"/>
                <w:color w:val="000000"/>
                <w:kern w:val="0"/>
                <w:sz w:val="18"/>
                <w:szCs w:val="18"/>
              </w:rPr>
            </w:pPr>
            <w:r w:rsidRPr="00447170">
              <w:rPr>
                <w:rFonts w:ascii="宋体" w:hAnsi="宋体"/>
                <w:color w:val="000000"/>
                <w:kern w:val="0"/>
                <w:sz w:val="18"/>
                <w:szCs w:val="18"/>
              </w:rPr>
              <w:t>5</w:t>
            </w:r>
          </w:p>
        </w:tc>
        <w:tc>
          <w:tcPr>
            <w:tcW w:w="1569" w:type="dxa"/>
            <w:noWrap/>
            <w:vAlign w:val="bottom"/>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工银理财保本型“随心</w:t>
            </w:r>
            <w:r w:rsidRPr="00447170">
              <w:rPr>
                <w:rFonts w:ascii="宋体" w:hAnsi="宋体" w:cs="宋体"/>
                <w:kern w:val="0"/>
                <w:sz w:val="18"/>
                <w:szCs w:val="18"/>
              </w:rPr>
              <w:t>E</w:t>
            </w:r>
            <w:r w:rsidRPr="00447170">
              <w:rPr>
                <w:rFonts w:ascii="宋体" w:hAnsi="宋体" w:cs="宋体" w:hint="eastAsia"/>
                <w:kern w:val="0"/>
                <w:sz w:val="18"/>
                <w:szCs w:val="18"/>
              </w:rPr>
              <w:t>”（定向）</w:t>
            </w:r>
            <w:r w:rsidRPr="00447170">
              <w:rPr>
                <w:rFonts w:ascii="宋体" w:hAnsi="宋体" w:cs="宋体"/>
                <w:kern w:val="0"/>
                <w:sz w:val="18"/>
                <w:szCs w:val="18"/>
              </w:rPr>
              <w:t>2017</w:t>
            </w:r>
            <w:r w:rsidRPr="00447170">
              <w:rPr>
                <w:rFonts w:ascii="宋体" w:hAnsi="宋体" w:cs="宋体" w:hint="eastAsia"/>
                <w:kern w:val="0"/>
                <w:sz w:val="18"/>
                <w:szCs w:val="18"/>
              </w:rPr>
              <w:t>第</w:t>
            </w:r>
            <w:r w:rsidRPr="00447170">
              <w:rPr>
                <w:rFonts w:ascii="宋体" w:hAnsi="宋体" w:cs="宋体"/>
                <w:kern w:val="0"/>
                <w:sz w:val="18"/>
                <w:szCs w:val="18"/>
              </w:rPr>
              <w:t>3</w:t>
            </w:r>
            <w:r w:rsidRPr="00447170">
              <w:rPr>
                <w:rFonts w:ascii="宋体" w:hAnsi="宋体" w:cs="宋体" w:hint="eastAsia"/>
                <w:kern w:val="0"/>
                <w:sz w:val="18"/>
                <w:szCs w:val="18"/>
              </w:rPr>
              <w:t>期</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中国工商银行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0"/>
                <w:attr w:name="Month" w:val="3"/>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3</w:t>
              </w:r>
              <w:r w:rsidRPr="00447170">
                <w:rPr>
                  <w:rFonts w:ascii="宋体" w:hAnsi="宋体" w:cs="宋体" w:hint="eastAsia"/>
                  <w:kern w:val="0"/>
                  <w:sz w:val="18"/>
                  <w:szCs w:val="18"/>
                </w:rPr>
                <w:t>月</w:t>
              </w:r>
              <w:r w:rsidRPr="00447170">
                <w:rPr>
                  <w:rFonts w:ascii="宋体" w:hAnsi="宋体" w:cs="宋体"/>
                  <w:kern w:val="0"/>
                  <w:sz w:val="18"/>
                  <w:szCs w:val="18"/>
                </w:rPr>
                <w:t>10</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2"/>
                <w:attr w:name="Month" w:val="5"/>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5</w:t>
              </w:r>
              <w:r w:rsidRPr="00447170">
                <w:rPr>
                  <w:rFonts w:ascii="宋体" w:hAnsi="宋体" w:cs="宋体" w:hint="eastAsia"/>
                  <w:kern w:val="0"/>
                  <w:sz w:val="18"/>
                  <w:szCs w:val="18"/>
                </w:rPr>
                <w:t>月</w:t>
              </w:r>
              <w:r w:rsidRPr="00447170">
                <w:rPr>
                  <w:rFonts w:ascii="宋体" w:hAnsi="宋体" w:cs="宋体"/>
                  <w:kern w:val="0"/>
                  <w:sz w:val="18"/>
                  <w:szCs w:val="18"/>
                </w:rPr>
                <w:t>2</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3.80%</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1,000</w:t>
            </w:r>
          </w:p>
        </w:tc>
        <w:tc>
          <w:tcPr>
            <w:tcW w:w="947"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5.41</w:t>
            </w:r>
          </w:p>
          <w:p w:rsidR="00785AED" w:rsidRPr="00447170" w:rsidRDefault="00785AED" w:rsidP="002E6E42">
            <w:pPr>
              <w:widowControl/>
              <w:jc w:val="center"/>
              <w:rPr>
                <w:rFonts w:ascii="宋体" w:cs="宋体"/>
                <w:kern w:val="0"/>
                <w:sz w:val="18"/>
                <w:szCs w:val="18"/>
              </w:rPr>
            </w:pPr>
          </w:p>
        </w:tc>
      </w:tr>
      <w:tr w:rsidR="00785AED" w:rsidRPr="00447170" w:rsidTr="002E6E42">
        <w:trPr>
          <w:trHeight w:val="407"/>
          <w:jc w:val="center"/>
        </w:trPr>
        <w:tc>
          <w:tcPr>
            <w:tcW w:w="524" w:type="dxa"/>
            <w:noWrap/>
            <w:vAlign w:val="center"/>
          </w:tcPr>
          <w:p w:rsidR="00785AED" w:rsidRPr="00447170" w:rsidRDefault="00785AED" w:rsidP="00950710">
            <w:pPr>
              <w:widowControl/>
              <w:jc w:val="center"/>
              <w:rPr>
                <w:rFonts w:ascii="宋体" w:hAnsi="宋体"/>
                <w:color w:val="000000"/>
                <w:kern w:val="0"/>
                <w:sz w:val="18"/>
                <w:szCs w:val="18"/>
              </w:rPr>
            </w:pPr>
            <w:r w:rsidRPr="00447170">
              <w:rPr>
                <w:rFonts w:ascii="宋体" w:hAnsi="宋体"/>
                <w:color w:val="000000"/>
                <w:kern w:val="0"/>
                <w:sz w:val="18"/>
                <w:szCs w:val="18"/>
              </w:rPr>
              <w:t>6</w:t>
            </w:r>
          </w:p>
        </w:tc>
        <w:tc>
          <w:tcPr>
            <w:tcW w:w="1569" w:type="dxa"/>
            <w:noWrap/>
            <w:vAlign w:val="bottom"/>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工银理财保本型</w:t>
            </w:r>
            <w:r w:rsidRPr="00447170">
              <w:rPr>
                <w:rFonts w:ascii="宋体" w:hAnsi="宋体" w:cs="宋体" w:hint="eastAsia"/>
                <w:kern w:val="0"/>
                <w:sz w:val="18"/>
                <w:szCs w:val="18"/>
              </w:rPr>
              <w:lastRenderedPageBreak/>
              <w:t>“随心</w:t>
            </w:r>
            <w:r w:rsidRPr="00447170">
              <w:rPr>
                <w:rFonts w:ascii="宋体" w:hAnsi="宋体" w:cs="宋体"/>
                <w:kern w:val="0"/>
                <w:sz w:val="18"/>
                <w:szCs w:val="18"/>
              </w:rPr>
              <w:t>E</w:t>
            </w:r>
            <w:r w:rsidRPr="00447170">
              <w:rPr>
                <w:rFonts w:ascii="宋体" w:hAnsi="宋体" w:cs="宋体" w:hint="eastAsia"/>
                <w:kern w:val="0"/>
                <w:sz w:val="18"/>
                <w:szCs w:val="18"/>
              </w:rPr>
              <w:t>”（定向）</w:t>
            </w:r>
            <w:r w:rsidRPr="00447170">
              <w:rPr>
                <w:rFonts w:ascii="宋体" w:hAnsi="宋体" w:cs="宋体"/>
                <w:kern w:val="0"/>
                <w:sz w:val="18"/>
                <w:szCs w:val="18"/>
              </w:rPr>
              <w:t>2017</w:t>
            </w:r>
            <w:r w:rsidRPr="00447170">
              <w:rPr>
                <w:rFonts w:ascii="宋体" w:hAnsi="宋体" w:cs="宋体" w:hint="eastAsia"/>
                <w:kern w:val="0"/>
                <w:sz w:val="18"/>
                <w:szCs w:val="18"/>
              </w:rPr>
              <w:t>第</w:t>
            </w:r>
            <w:r w:rsidRPr="00447170">
              <w:rPr>
                <w:rFonts w:ascii="宋体" w:hAnsi="宋体" w:cs="宋体"/>
                <w:kern w:val="0"/>
                <w:sz w:val="18"/>
                <w:szCs w:val="18"/>
              </w:rPr>
              <w:t>3</w:t>
            </w:r>
            <w:r w:rsidRPr="00447170">
              <w:rPr>
                <w:rFonts w:ascii="宋体" w:hAnsi="宋体" w:cs="宋体" w:hint="eastAsia"/>
                <w:kern w:val="0"/>
                <w:sz w:val="18"/>
                <w:szCs w:val="18"/>
              </w:rPr>
              <w:t>期</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lastRenderedPageBreak/>
              <w:t>中国工商银行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0"/>
                <w:attr w:name="Month" w:val="3"/>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3</w:t>
              </w:r>
              <w:r w:rsidRPr="00447170">
                <w:rPr>
                  <w:rFonts w:ascii="宋体" w:hAnsi="宋体" w:cs="宋体" w:hint="eastAsia"/>
                  <w:kern w:val="0"/>
                  <w:sz w:val="18"/>
                  <w:szCs w:val="18"/>
                </w:rPr>
                <w:t>月</w:t>
              </w:r>
              <w:r w:rsidRPr="00447170">
                <w:rPr>
                  <w:rFonts w:ascii="宋体" w:hAnsi="宋体" w:cs="宋体"/>
                  <w:kern w:val="0"/>
                  <w:sz w:val="18"/>
                  <w:szCs w:val="18"/>
                </w:rPr>
                <w:t>10</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
                <w:attr w:name="Month" w:val="6"/>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6</w:t>
              </w:r>
              <w:r w:rsidRPr="00447170">
                <w:rPr>
                  <w:rFonts w:ascii="宋体" w:hAnsi="宋体" w:cs="宋体" w:hint="eastAsia"/>
                  <w:kern w:val="0"/>
                  <w:sz w:val="18"/>
                  <w:szCs w:val="18"/>
                </w:rPr>
                <w:t>月</w:t>
              </w:r>
              <w:r w:rsidRPr="00447170">
                <w:rPr>
                  <w:rFonts w:ascii="宋体" w:hAnsi="宋体" w:cs="宋体"/>
                  <w:kern w:val="0"/>
                  <w:sz w:val="18"/>
                  <w:szCs w:val="18"/>
                </w:rPr>
                <w:t>1</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3.90%</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1,000</w:t>
            </w:r>
          </w:p>
        </w:tc>
        <w:tc>
          <w:tcPr>
            <w:tcW w:w="947"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8.9</w:t>
            </w:r>
            <w:r w:rsidR="00CA7D70">
              <w:rPr>
                <w:rFonts w:ascii="宋体" w:hAnsi="宋体" w:cs="宋体" w:hint="eastAsia"/>
                <w:kern w:val="0"/>
                <w:sz w:val="18"/>
                <w:szCs w:val="18"/>
              </w:rPr>
              <w:t>8</w:t>
            </w:r>
          </w:p>
          <w:p w:rsidR="00785AED" w:rsidRPr="00447170" w:rsidRDefault="00785AED" w:rsidP="002E6E42">
            <w:pPr>
              <w:widowControl/>
              <w:jc w:val="center"/>
              <w:rPr>
                <w:rFonts w:ascii="宋体" w:cs="宋体"/>
                <w:kern w:val="0"/>
                <w:sz w:val="18"/>
                <w:szCs w:val="18"/>
              </w:rPr>
            </w:pPr>
          </w:p>
        </w:tc>
      </w:tr>
      <w:tr w:rsidR="00785AED" w:rsidRPr="00447170" w:rsidTr="002E6E42">
        <w:trPr>
          <w:trHeight w:val="270"/>
          <w:jc w:val="center"/>
        </w:trPr>
        <w:tc>
          <w:tcPr>
            <w:tcW w:w="524" w:type="dxa"/>
            <w:noWrap/>
            <w:vAlign w:val="center"/>
          </w:tcPr>
          <w:p w:rsidR="00785AED" w:rsidRPr="00447170" w:rsidRDefault="00785AED" w:rsidP="00950710">
            <w:pPr>
              <w:widowControl/>
              <w:jc w:val="center"/>
              <w:rPr>
                <w:rFonts w:ascii="宋体" w:hAnsi="宋体"/>
                <w:color w:val="000000"/>
                <w:kern w:val="0"/>
                <w:sz w:val="18"/>
                <w:szCs w:val="18"/>
              </w:rPr>
            </w:pPr>
            <w:r w:rsidRPr="00447170">
              <w:rPr>
                <w:rFonts w:ascii="宋体" w:hAnsi="宋体"/>
                <w:color w:val="000000"/>
                <w:kern w:val="0"/>
                <w:sz w:val="18"/>
                <w:szCs w:val="18"/>
              </w:rPr>
              <w:lastRenderedPageBreak/>
              <w:t>7</w:t>
            </w:r>
          </w:p>
        </w:tc>
        <w:tc>
          <w:tcPr>
            <w:tcW w:w="1569" w:type="dxa"/>
            <w:noWrap/>
            <w:vAlign w:val="bottom"/>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工银理财保本型“随心</w:t>
            </w:r>
            <w:r w:rsidRPr="00447170">
              <w:rPr>
                <w:rFonts w:ascii="宋体" w:hAnsi="宋体" w:cs="宋体"/>
                <w:kern w:val="0"/>
                <w:sz w:val="18"/>
                <w:szCs w:val="18"/>
              </w:rPr>
              <w:t>E</w:t>
            </w:r>
            <w:r w:rsidRPr="00447170">
              <w:rPr>
                <w:rFonts w:ascii="宋体" w:hAnsi="宋体" w:cs="宋体" w:hint="eastAsia"/>
                <w:kern w:val="0"/>
                <w:sz w:val="18"/>
                <w:szCs w:val="18"/>
              </w:rPr>
              <w:t>”（定向）</w:t>
            </w:r>
            <w:r w:rsidRPr="00447170">
              <w:rPr>
                <w:rFonts w:ascii="宋体" w:hAnsi="宋体" w:cs="宋体"/>
                <w:kern w:val="0"/>
                <w:sz w:val="18"/>
                <w:szCs w:val="18"/>
              </w:rPr>
              <w:t>2017</w:t>
            </w:r>
            <w:r w:rsidRPr="00447170">
              <w:rPr>
                <w:rFonts w:ascii="宋体" w:hAnsi="宋体" w:cs="宋体" w:hint="eastAsia"/>
                <w:kern w:val="0"/>
                <w:sz w:val="18"/>
                <w:szCs w:val="18"/>
              </w:rPr>
              <w:t>第</w:t>
            </w:r>
            <w:r w:rsidRPr="00447170">
              <w:rPr>
                <w:rFonts w:ascii="宋体" w:hAnsi="宋体" w:cs="宋体"/>
                <w:kern w:val="0"/>
                <w:sz w:val="18"/>
                <w:szCs w:val="18"/>
              </w:rPr>
              <w:t>3</w:t>
            </w:r>
            <w:r w:rsidRPr="00447170">
              <w:rPr>
                <w:rFonts w:ascii="宋体" w:hAnsi="宋体" w:cs="宋体" w:hint="eastAsia"/>
                <w:kern w:val="0"/>
                <w:sz w:val="18"/>
                <w:szCs w:val="18"/>
              </w:rPr>
              <w:t>期</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中国工商银行</w:t>
            </w:r>
          </w:p>
        </w:tc>
        <w:tc>
          <w:tcPr>
            <w:tcW w:w="1750"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3</w:t>
            </w:r>
            <w:r w:rsidRPr="00447170">
              <w:rPr>
                <w:rFonts w:ascii="宋体" w:hAnsi="宋体" w:cs="宋体" w:hint="eastAsia"/>
                <w:kern w:val="0"/>
                <w:sz w:val="18"/>
                <w:szCs w:val="18"/>
              </w:rPr>
              <w:t>月</w:t>
            </w:r>
            <w:r w:rsidRPr="00447170">
              <w:rPr>
                <w:rFonts w:ascii="宋体" w:hAnsi="宋体" w:cs="宋体"/>
                <w:kern w:val="0"/>
                <w:sz w:val="18"/>
                <w:szCs w:val="18"/>
              </w:rPr>
              <w:t>10</w:t>
            </w:r>
            <w:r w:rsidRPr="00447170">
              <w:rPr>
                <w:rFonts w:ascii="宋体" w:hAnsi="宋体" w:cs="宋体" w:hint="eastAsia"/>
                <w:kern w:val="0"/>
                <w:sz w:val="18"/>
                <w:szCs w:val="18"/>
              </w:rPr>
              <w:t>日</w:t>
            </w:r>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2"/>
                <w:attr w:name="Month" w:val="7"/>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7</w:t>
              </w:r>
              <w:r w:rsidRPr="00447170">
                <w:rPr>
                  <w:rFonts w:ascii="宋体" w:hAnsi="宋体" w:cs="宋体" w:hint="eastAsia"/>
                  <w:kern w:val="0"/>
                  <w:sz w:val="18"/>
                  <w:szCs w:val="18"/>
                </w:rPr>
                <w:t>月</w:t>
              </w:r>
              <w:r w:rsidRPr="00447170">
                <w:rPr>
                  <w:rFonts w:ascii="宋体" w:hAnsi="宋体" w:cs="宋体"/>
                  <w:kern w:val="0"/>
                  <w:sz w:val="18"/>
                  <w:szCs w:val="18"/>
                </w:rPr>
                <w:t>2</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4.00%</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1,000</w:t>
            </w:r>
          </w:p>
        </w:tc>
        <w:tc>
          <w:tcPr>
            <w:tcW w:w="947" w:type="dxa"/>
            <w:noWrap/>
            <w:vAlign w:val="center"/>
          </w:tcPr>
          <w:p w:rsidR="00785AED" w:rsidRPr="00447170" w:rsidRDefault="00785AED" w:rsidP="002E6E42">
            <w:pPr>
              <w:widowControl/>
              <w:jc w:val="center"/>
              <w:rPr>
                <w:rFonts w:ascii="宋体" w:cs="宋体"/>
                <w:kern w:val="0"/>
                <w:sz w:val="18"/>
                <w:szCs w:val="18"/>
              </w:rPr>
            </w:pPr>
          </w:p>
        </w:tc>
      </w:tr>
      <w:tr w:rsidR="00785AED" w:rsidRPr="00447170" w:rsidTr="002E6E42">
        <w:trPr>
          <w:trHeight w:val="270"/>
          <w:jc w:val="center"/>
        </w:trPr>
        <w:tc>
          <w:tcPr>
            <w:tcW w:w="524" w:type="dxa"/>
            <w:noWrap/>
            <w:vAlign w:val="center"/>
          </w:tcPr>
          <w:p w:rsidR="00785AED" w:rsidRPr="00447170" w:rsidRDefault="00785AED" w:rsidP="00950710">
            <w:pPr>
              <w:widowControl/>
              <w:jc w:val="center"/>
              <w:rPr>
                <w:rFonts w:ascii="宋体" w:hAnsi="宋体"/>
                <w:color w:val="000000"/>
                <w:kern w:val="0"/>
                <w:sz w:val="18"/>
                <w:szCs w:val="18"/>
              </w:rPr>
            </w:pPr>
            <w:r w:rsidRPr="00447170">
              <w:rPr>
                <w:rFonts w:ascii="宋体" w:hAnsi="宋体"/>
                <w:color w:val="000000"/>
                <w:kern w:val="0"/>
                <w:sz w:val="18"/>
                <w:szCs w:val="18"/>
              </w:rPr>
              <w:t>8</w:t>
            </w:r>
          </w:p>
        </w:tc>
        <w:tc>
          <w:tcPr>
            <w:tcW w:w="1569" w:type="dxa"/>
            <w:noWrap/>
            <w:vAlign w:val="bottom"/>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“汇利丰”</w:t>
            </w:r>
            <w:r w:rsidRPr="00447170">
              <w:rPr>
                <w:rFonts w:ascii="宋体" w:hAnsi="宋体" w:cs="宋体"/>
                <w:kern w:val="0"/>
                <w:sz w:val="18"/>
                <w:szCs w:val="18"/>
              </w:rPr>
              <w:t>2018</w:t>
            </w:r>
            <w:r w:rsidRPr="00447170">
              <w:rPr>
                <w:rFonts w:ascii="宋体" w:hAnsi="宋体" w:cs="宋体" w:hint="eastAsia"/>
                <w:kern w:val="0"/>
                <w:sz w:val="18"/>
                <w:szCs w:val="18"/>
              </w:rPr>
              <w:t>年第</w:t>
            </w:r>
            <w:r w:rsidRPr="00447170">
              <w:rPr>
                <w:rFonts w:ascii="宋体" w:hAnsi="宋体" w:cs="宋体"/>
                <w:kern w:val="0"/>
                <w:sz w:val="18"/>
                <w:szCs w:val="18"/>
              </w:rPr>
              <w:t>201</w:t>
            </w:r>
            <w:r w:rsidRPr="00447170">
              <w:rPr>
                <w:rFonts w:ascii="宋体" w:hAnsi="宋体" w:cs="宋体" w:hint="eastAsia"/>
                <w:kern w:val="0"/>
                <w:sz w:val="18"/>
                <w:szCs w:val="18"/>
              </w:rPr>
              <w:t>期金质通结构性存款</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中国工商银行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5"/>
                <w:attr w:name="Month" w:val="3"/>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3</w:t>
              </w:r>
              <w:r w:rsidRPr="00447170">
                <w:rPr>
                  <w:rFonts w:ascii="宋体" w:hAnsi="宋体" w:cs="宋体" w:hint="eastAsia"/>
                  <w:kern w:val="0"/>
                  <w:sz w:val="18"/>
                  <w:szCs w:val="18"/>
                </w:rPr>
                <w:t>月</w:t>
              </w:r>
              <w:r w:rsidRPr="00447170">
                <w:rPr>
                  <w:rFonts w:ascii="宋体" w:hAnsi="宋体" w:cs="宋体"/>
                  <w:kern w:val="0"/>
                  <w:sz w:val="18"/>
                  <w:szCs w:val="18"/>
                </w:rPr>
                <w:t>15</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5"/>
                <w:attr w:name="Month" w:val="9"/>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9</w:t>
              </w:r>
              <w:r w:rsidRPr="00447170">
                <w:rPr>
                  <w:rFonts w:ascii="宋体" w:hAnsi="宋体" w:cs="宋体" w:hint="eastAsia"/>
                  <w:kern w:val="0"/>
                  <w:sz w:val="18"/>
                  <w:szCs w:val="18"/>
                </w:rPr>
                <w:t>月</w:t>
              </w:r>
              <w:r w:rsidRPr="00447170">
                <w:rPr>
                  <w:rFonts w:ascii="宋体" w:hAnsi="宋体" w:cs="宋体"/>
                  <w:kern w:val="0"/>
                  <w:sz w:val="18"/>
                  <w:szCs w:val="18"/>
                </w:rPr>
                <w:t>15</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3.50%</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2,000</w:t>
            </w:r>
          </w:p>
        </w:tc>
        <w:tc>
          <w:tcPr>
            <w:tcW w:w="947" w:type="dxa"/>
            <w:noWrap/>
            <w:vAlign w:val="center"/>
          </w:tcPr>
          <w:p w:rsidR="00785AED" w:rsidRPr="00447170" w:rsidRDefault="00785AED" w:rsidP="002E6E42">
            <w:pPr>
              <w:widowControl/>
              <w:jc w:val="center"/>
              <w:rPr>
                <w:rFonts w:ascii="宋体" w:cs="宋体"/>
                <w:kern w:val="0"/>
                <w:sz w:val="18"/>
                <w:szCs w:val="18"/>
              </w:rPr>
            </w:pPr>
          </w:p>
        </w:tc>
      </w:tr>
      <w:tr w:rsidR="00785AED" w:rsidRPr="00447170" w:rsidTr="002E6E42">
        <w:trPr>
          <w:trHeight w:val="270"/>
          <w:jc w:val="center"/>
        </w:trPr>
        <w:tc>
          <w:tcPr>
            <w:tcW w:w="524" w:type="dxa"/>
            <w:noWrap/>
            <w:vAlign w:val="center"/>
          </w:tcPr>
          <w:p w:rsidR="00785AED" w:rsidRPr="00447170" w:rsidRDefault="00785AED" w:rsidP="00950710">
            <w:pPr>
              <w:widowControl/>
              <w:jc w:val="center"/>
              <w:rPr>
                <w:rFonts w:ascii="宋体" w:hAnsi="宋体"/>
                <w:color w:val="000000"/>
                <w:kern w:val="0"/>
                <w:sz w:val="18"/>
                <w:szCs w:val="18"/>
              </w:rPr>
            </w:pPr>
            <w:r w:rsidRPr="00447170">
              <w:rPr>
                <w:rFonts w:ascii="宋体" w:hAnsi="宋体"/>
                <w:color w:val="000000"/>
                <w:kern w:val="0"/>
                <w:sz w:val="18"/>
                <w:szCs w:val="18"/>
              </w:rPr>
              <w:t>9</w:t>
            </w:r>
          </w:p>
        </w:tc>
        <w:tc>
          <w:tcPr>
            <w:tcW w:w="1569" w:type="dxa"/>
            <w:noWrap/>
            <w:vAlign w:val="center"/>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本利丰</w:t>
            </w:r>
            <w:r w:rsidRPr="00447170">
              <w:rPr>
                <w:rFonts w:ascii="宋体" w:hAnsi="宋体" w:cs="宋体"/>
                <w:kern w:val="0"/>
                <w:sz w:val="18"/>
                <w:szCs w:val="18"/>
              </w:rPr>
              <w:t>62</w:t>
            </w:r>
            <w:r w:rsidRPr="00447170">
              <w:rPr>
                <w:rFonts w:ascii="宋体" w:hAnsi="宋体" w:cs="宋体" w:hint="eastAsia"/>
                <w:kern w:val="0"/>
                <w:sz w:val="18"/>
                <w:szCs w:val="18"/>
              </w:rPr>
              <w:t>天</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中国农业银行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4"/>
                <w:attr w:name="Month" w:val="4"/>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4</w:t>
              </w:r>
              <w:r w:rsidRPr="00447170">
                <w:rPr>
                  <w:rFonts w:ascii="宋体" w:hAnsi="宋体" w:cs="宋体" w:hint="eastAsia"/>
                  <w:kern w:val="0"/>
                  <w:sz w:val="18"/>
                  <w:szCs w:val="18"/>
                </w:rPr>
                <w:t>月</w:t>
              </w:r>
              <w:r w:rsidRPr="00447170">
                <w:rPr>
                  <w:rFonts w:ascii="宋体" w:hAnsi="宋体" w:cs="宋体"/>
                  <w:kern w:val="0"/>
                  <w:sz w:val="18"/>
                  <w:szCs w:val="18"/>
                </w:rPr>
                <w:t>4</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5"/>
                <w:attr w:name="Month" w:val="6"/>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6</w:t>
              </w:r>
              <w:r w:rsidRPr="00447170">
                <w:rPr>
                  <w:rFonts w:ascii="宋体" w:hAnsi="宋体" w:cs="宋体" w:hint="eastAsia"/>
                  <w:kern w:val="0"/>
                  <w:sz w:val="18"/>
                  <w:szCs w:val="18"/>
                </w:rPr>
                <w:t>月</w:t>
              </w:r>
              <w:r w:rsidRPr="00447170">
                <w:rPr>
                  <w:rFonts w:ascii="宋体" w:hAnsi="宋体" w:cs="宋体"/>
                  <w:kern w:val="0"/>
                  <w:sz w:val="18"/>
                  <w:szCs w:val="18"/>
                </w:rPr>
                <w:t>5</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3.30%</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1,000</w:t>
            </w:r>
          </w:p>
        </w:tc>
        <w:tc>
          <w:tcPr>
            <w:tcW w:w="947"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5.6</w:t>
            </w:r>
            <w:r w:rsidR="00CA7D70">
              <w:rPr>
                <w:rFonts w:ascii="宋体" w:hAnsi="宋体" w:cs="宋体" w:hint="eastAsia"/>
                <w:kern w:val="0"/>
                <w:sz w:val="18"/>
                <w:szCs w:val="18"/>
              </w:rPr>
              <w:t>1</w:t>
            </w:r>
          </w:p>
        </w:tc>
      </w:tr>
      <w:tr w:rsidR="00785AED" w:rsidRPr="00447170" w:rsidTr="002E6E42">
        <w:trPr>
          <w:trHeight w:val="270"/>
          <w:jc w:val="center"/>
        </w:trPr>
        <w:tc>
          <w:tcPr>
            <w:tcW w:w="524" w:type="dxa"/>
            <w:noWrap/>
            <w:vAlign w:val="center"/>
          </w:tcPr>
          <w:p w:rsidR="00785AED" w:rsidRPr="00447170" w:rsidRDefault="00785AED" w:rsidP="00950710">
            <w:pPr>
              <w:widowControl/>
              <w:jc w:val="center"/>
              <w:rPr>
                <w:rFonts w:ascii="宋体" w:hAnsi="宋体"/>
                <w:color w:val="000000"/>
                <w:kern w:val="0"/>
                <w:sz w:val="18"/>
                <w:szCs w:val="18"/>
              </w:rPr>
            </w:pPr>
            <w:r w:rsidRPr="00447170">
              <w:rPr>
                <w:rFonts w:ascii="宋体" w:hAnsi="宋体"/>
                <w:color w:val="000000"/>
                <w:kern w:val="0"/>
                <w:sz w:val="18"/>
                <w:szCs w:val="18"/>
              </w:rPr>
              <w:t>10</w:t>
            </w:r>
          </w:p>
        </w:tc>
        <w:tc>
          <w:tcPr>
            <w:tcW w:w="1569" w:type="dxa"/>
            <w:noWrap/>
            <w:vAlign w:val="center"/>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本利丰</w:t>
            </w:r>
            <w:r w:rsidRPr="00447170">
              <w:rPr>
                <w:rFonts w:ascii="宋体" w:hAnsi="宋体" w:cs="宋体"/>
                <w:kern w:val="0"/>
                <w:sz w:val="18"/>
                <w:szCs w:val="18"/>
              </w:rPr>
              <w:t>62</w:t>
            </w:r>
            <w:r w:rsidRPr="00447170">
              <w:rPr>
                <w:rFonts w:ascii="宋体" w:hAnsi="宋体" w:cs="宋体" w:hint="eastAsia"/>
                <w:kern w:val="0"/>
                <w:sz w:val="18"/>
                <w:szCs w:val="18"/>
              </w:rPr>
              <w:t>天</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中国农业银行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5"/>
                <w:attr w:name="Month" w:val="4"/>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4</w:t>
              </w:r>
              <w:r w:rsidRPr="00447170">
                <w:rPr>
                  <w:rFonts w:ascii="宋体" w:hAnsi="宋体" w:cs="宋体" w:hint="eastAsia"/>
                  <w:kern w:val="0"/>
                  <w:sz w:val="18"/>
                  <w:szCs w:val="18"/>
                </w:rPr>
                <w:t>月</w:t>
              </w:r>
              <w:r w:rsidRPr="00447170">
                <w:rPr>
                  <w:rFonts w:ascii="宋体" w:hAnsi="宋体" w:cs="宋体"/>
                  <w:kern w:val="0"/>
                  <w:sz w:val="18"/>
                  <w:szCs w:val="18"/>
                </w:rPr>
                <w:t>5</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6"/>
                <w:attr w:name="Month" w:val="6"/>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6</w:t>
              </w:r>
              <w:r w:rsidRPr="00447170">
                <w:rPr>
                  <w:rFonts w:ascii="宋体" w:hAnsi="宋体" w:cs="宋体" w:hint="eastAsia"/>
                  <w:kern w:val="0"/>
                  <w:sz w:val="18"/>
                  <w:szCs w:val="18"/>
                </w:rPr>
                <w:t>月</w:t>
              </w:r>
              <w:r w:rsidRPr="00447170">
                <w:rPr>
                  <w:rFonts w:ascii="宋体" w:hAnsi="宋体" w:cs="宋体"/>
                  <w:kern w:val="0"/>
                  <w:sz w:val="18"/>
                  <w:szCs w:val="18"/>
                </w:rPr>
                <w:t>6</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3.30%</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1,000</w:t>
            </w:r>
          </w:p>
        </w:tc>
        <w:tc>
          <w:tcPr>
            <w:tcW w:w="947"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5.6</w:t>
            </w:r>
            <w:r w:rsidR="00CA7D70">
              <w:rPr>
                <w:rFonts w:ascii="宋体" w:hAnsi="宋体" w:cs="宋体" w:hint="eastAsia"/>
                <w:kern w:val="0"/>
                <w:sz w:val="18"/>
                <w:szCs w:val="18"/>
              </w:rPr>
              <w:t>1</w:t>
            </w:r>
          </w:p>
        </w:tc>
      </w:tr>
      <w:tr w:rsidR="00785AED" w:rsidRPr="00447170" w:rsidTr="002E6E42">
        <w:trPr>
          <w:trHeight w:val="270"/>
          <w:jc w:val="center"/>
        </w:trPr>
        <w:tc>
          <w:tcPr>
            <w:tcW w:w="524" w:type="dxa"/>
            <w:noWrap/>
            <w:vAlign w:val="center"/>
          </w:tcPr>
          <w:p w:rsidR="00785AED" w:rsidRPr="00447170" w:rsidRDefault="00785AED" w:rsidP="00950710">
            <w:pPr>
              <w:widowControl/>
              <w:jc w:val="center"/>
              <w:rPr>
                <w:rFonts w:ascii="宋体" w:hAnsi="宋体"/>
                <w:color w:val="000000"/>
                <w:kern w:val="0"/>
                <w:sz w:val="18"/>
                <w:szCs w:val="18"/>
              </w:rPr>
            </w:pPr>
            <w:r w:rsidRPr="00447170">
              <w:rPr>
                <w:rFonts w:ascii="宋体" w:hAnsi="宋体"/>
                <w:color w:val="000000"/>
                <w:kern w:val="0"/>
                <w:sz w:val="18"/>
                <w:szCs w:val="18"/>
              </w:rPr>
              <w:t>11</w:t>
            </w:r>
          </w:p>
        </w:tc>
        <w:tc>
          <w:tcPr>
            <w:tcW w:w="1569" w:type="dxa"/>
            <w:noWrap/>
            <w:vAlign w:val="center"/>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本利丰</w:t>
            </w:r>
            <w:r w:rsidRPr="00447170">
              <w:rPr>
                <w:rFonts w:ascii="宋体" w:hAnsi="宋体" w:cs="宋体"/>
                <w:kern w:val="0"/>
                <w:sz w:val="18"/>
                <w:szCs w:val="18"/>
              </w:rPr>
              <w:t>62</w:t>
            </w:r>
            <w:r w:rsidRPr="00447170">
              <w:rPr>
                <w:rFonts w:ascii="宋体" w:hAnsi="宋体" w:cs="宋体" w:hint="eastAsia"/>
                <w:kern w:val="0"/>
                <w:sz w:val="18"/>
                <w:szCs w:val="18"/>
              </w:rPr>
              <w:t>天</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中国农业银行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0"/>
                <w:attr w:name="Month" w:val="4"/>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4</w:t>
              </w:r>
              <w:r w:rsidRPr="00447170">
                <w:rPr>
                  <w:rFonts w:ascii="宋体" w:hAnsi="宋体" w:cs="宋体" w:hint="eastAsia"/>
                  <w:kern w:val="0"/>
                  <w:sz w:val="18"/>
                  <w:szCs w:val="18"/>
                </w:rPr>
                <w:t>月</w:t>
              </w:r>
              <w:r w:rsidRPr="00447170">
                <w:rPr>
                  <w:rFonts w:ascii="宋体" w:hAnsi="宋体" w:cs="宋体"/>
                  <w:kern w:val="0"/>
                  <w:sz w:val="18"/>
                  <w:szCs w:val="18"/>
                </w:rPr>
                <w:t>10</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1"/>
                <w:attr w:name="Month" w:val="6"/>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6</w:t>
              </w:r>
              <w:r w:rsidRPr="00447170">
                <w:rPr>
                  <w:rFonts w:ascii="宋体" w:hAnsi="宋体" w:cs="宋体" w:hint="eastAsia"/>
                  <w:kern w:val="0"/>
                  <w:sz w:val="18"/>
                  <w:szCs w:val="18"/>
                </w:rPr>
                <w:t>月</w:t>
              </w:r>
              <w:r w:rsidRPr="00447170">
                <w:rPr>
                  <w:rFonts w:ascii="宋体" w:hAnsi="宋体" w:cs="宋体"/>
                  <w:kern w:val="0"/>
                  <w:sz w:val="18"/>
                  <w:szCs w:val="18"/>
                </w:rPr>
                <w:t>11</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3.30%</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1,000</w:t>
            </w:r>
          </w:p>
        </w:tc>
        <w:tc>
          <w:tcPr>
            <w:tcW w:w="947"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5.6</w:t>
            </w:r>
            <w:r w:rsidR="00CA7D70">
              <w:rPr>
                <w:rFonts w:ascii="宋体" w:hAnsi="宋体" w:cs="宋体" w:hint="eastAsia"/>
                <w:kern w:val="0"/>
                <w:sz w:val="18"/>
                <w:szCs w:val="18"/>
              </w:rPr>
              <w:t>1</w:t>
            </w:r>
          </w:p>
        </w:tc>
      </w:tr>
      <w:tr w:rsidR="00785AED" w:rsidRPr="00447170" w:rsidTr="002E6E42">
        <w:trPr>
          <w:trHeight w:val="270"/>
          <w:jc w:val="center"/>
        </w:trPr>
        <w:tc>
          <w:tcPr>
            <w:tcW w:w="524" w:type="dxa"/>
            <w:noWrap/>
            <w:vAlign w:val="center"/>
          </w:tcPr>
          <w:p w:rsidR="00785AED" w:rsidRPr="00447170" w:rsidRDefault="00785AED" w:rsidP="00950710">
            <w:pPr>
              <w:widowControl/>
              <w:jc w:val="center"/>
              <w:rPr>
                <w:rFonts w:ascii="宋体" w:hAnsi="宋体"/>
                <w:color w:val="000000"/>
                <w:kern w:val="0"/>
                <w:sz w:val="18"/>
                <w:szCs w:val="18"/>
              </w:rPr>
            </w:pPr>
            <w:r w:rsidRPr="00447170">
              <w:rPr>
                <w:rFonts w:ascii="宋体" w:hAnsi="宋体"/>
                <w:color w:val="000000"/>
                <w:kern w:val="0"/>
                <w:sz w:val="18"/>
                <w:szCs w:val="18"/>
              </w:rPr>
              <w:t>12</w:t>
            </w:r>
          </w:p>
        </w:tc>
        <w:tc>
          <w:tcPr>
            <w:tcW w:w="1569" w:type="dxa"/>
            <w:noWrap/>
            <w:vAlign w:val="center"/>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本利丰</w:t>
            </w:r>
            <w:r w:rsidRPr="00447170">
              <w:rPr>
                <w:rFonts w:ascii="宋体" w:hAnsi="宋体" w:cs="宋体"/>
                <w:kern w:val="0"/>
                <w:sz w:val="18"/>
                <w:szCs w:val="18"/>
              </w:rPr>
              <w:t>62</w:t>
            </w:r>
            <w:r w:rsidRPr="00447170">
              <w:rPr>
                <w:rFonts w:ascii="宋体" w:hAnsi="宋体" w:cs="宋体" w:hint="eastAsia"/>
                <w:kern w:val="0"/>
                <w:sz w:val="18"/>
                <w:szCs w:val="18"/>
              </w:rPr>
              <w:t>天</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中国农业银行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1"/>
                <w:attr w:name="Month" w:val="4"/>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4</w:t>
              </w:r>
              <w:r w:rsidRPr="00447170">
                <w:rPr>
                  <w:rFonts w:ascii="宋体" w:hAnsi="宋体" w:cs="宋体" w:hint="eastAsia"/>
                  <w:kern w:val="0"/>
                  <w:sz w:val="18"/>
                  <w:szCs w:val="18"/>
                </w:rPr>
                <w:t>月</w:t>
              </w:r>
              <w:r w:rsidRPr="00447170">
                <w:rPr>
                  <w:rFonts w:ascii="宋体" w:hAnsi="宋体" w:cs="宋体"/>
                  <w:kern w:val="0"/>
                  <w:sz w:val="18"/>
                  <w:szCs w:val="18"/>
                </w:rPr>
                <w:t>11</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2"/>
                <w:attr w:name="Month" w:val="6"/>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6</w:t>
              </w:r>
              <w:r w:rsidRPr="00447170">
                <w:rPr>
                  <w:rFonts w:ascii="宋体" w:hAnsi="宋体" w:cs="宋体" w:hint="eastAsia"/>
                  <w:kern w:val="0"/>
                  <w:sz w:val="18"/>
                  <w:szCs w:val="18"/>
                </w:rPr>
                <w:t>月</w:t>
              </w:r>
              <w:r w:rsidRPr="00447170">
                <w:rPr>
                  <w:rFonts w:ascii="宋体" w:hAnsi="宋体" w:cs="宋体"/>
                  <w:kern w:val="0"/>
                  <w:sz w:val="18"/>
                  <w:szCs w:val="18"/>
                </w:rPr>
                <w:t>12</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3.30%</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1,000</w:t>
            </w:r>
          </w:p>
        </w:tc>
        <w:tc>
          <w:tcPr>
            <w:tcW w:w="947"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5.6</w:t>
            </w:r>
            <w:r w:rsidR="00CA7D70">
              <w:rPr>
                <w:rFonts w:ascii="宋体" w:hAnsi="宋体" w:cs="宋体" w:hint="eastAsia"/>
                <w:kern w:val="0"/>
                <w:sz w:val="18"/>
                <w:szCs w:val="18"/>
              </w:rPr>
              <w:t>1</w:t>
            </w:r>
          </w:p>
        </w:tc>
      </w:tr>
      <w:tr w:rsidR="00785AED" w:rsidRPr="00447170" w:rsidTr="002E6E42">
        <w:trPr>
          <w:trHeight w:val="270"/>
          <w:jc w:val="center"/>
        </w:trPr>
        <w:tc>
          <w:tcPr>
            <w:tcW w:w="524" w:type="dxa"/>
            <w:noWrap/>
            <w:vAlign w:val="center"/>
          </w:tcPr>
          <w:p w:rsidR="00785AED" w:rsidRPr="00447170" w:rsidRDefault="00785AED" w:rsidP="00950710">
            <w:pPr>
              <w:widowControl/>
              <w:jc w:val="center"/>
              <w:rPr>
                <w:rFonts w:ascii="宋体"/>
                <w:color w:val="000000"/>
                <w:kern w:val="0"/>
                <w:sz w:val="18"/>
                <w:szCs w:val="18"/>
              </w:rPr>
            </w:pPr>
            <w:r w:rsidRPr="00447170">
              <w:rPr>
                <w:rFonts w:ascii="宋体" w:hAnsi="宋体"/>
                <w:color w:val="000000"/>
                <w:kern w:val="0"/>
                <w:sz w:val="18"/>
                <w:szCs w:val="18"/>
              </w:rPr>
              <w:t>13</w:t>
            </w:r>
          </w:p>
        </w:tc>
        <w:tc>
          <w:tcPr>
            <w:tcW w:w="1569" w:type="dxa"/>
            <w:noWrap/>
            <w:vAlign w:val="center"/>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本利丰</w:t>
            </w:r>
            <w:r w:rsidRPr="00447170">
              <w:rPr>
                <w:rFonts w:ascii="宋体" w:hAnsi="宋体" w:cs="宋体"/>
                <w:kern w:val="0"/>
                <w:sz w:val="18"/>
                <w:szCs w:val="18"/>
              </w:rPr>
              <w:t>62</w:t>
            </w:r>
            <w:r w:rsidRPr="00447170">
              <w:rPr>
                <w:rFonts w:ascii="宋体" w:hAnsi="宋体" w:cs="宋体" w:hint="eastAsia"/>
                <w:kern w:val="0"/>
                <w:sz w:val="18"/>
                <w:szCs w:val="18"/>
              </w:rPr>
              <w:t>天</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中国农业银行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2"/>
                <w:attr w:name="Month" w:val="4"/>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4</w:t>
              </w:r>
              <w:r w:rsidRPr="00447170">
                <w:rPr>
                  <w:rFonts w:ascii="宋体" w:hAnsi="宋体" w:cs="宋体" w:hint="eastAsia"/>
                  <w:kern w:val="0"/>
                  <w:sz w:val="18"/>
                  <w:szCs w:val="18"/>
                </w:rPr>
                <w:t>月</w:t>
              </w:r>
              <w:r w:rsidRPr="00447170">
                <w:rPr>
                  <w:rFonts w:ascii="宋体" w:hAnsi="宋体" w:cs="宋体"/>
                  <w:kern w:val="0"/>
                  <w:sz w:val="18"/>
                  <w:szCs w:val="18"/>
                </w:rPr>
                <w:t>12</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3"/>
                <w:attr w:name="Month" w:val="6"/>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6</w:t>
              </w:r>
              <w:r w:rsidRPr="00447170">
                <w:rPr>
                  <w:rFonts w:ascii="宋体" w:hAnsi="宋体" w:cs="宋体" w:hint="eastAsia"/>
                  <w:kern w:val="0"/>
                  <w:sz w:val="18"/>
                  <w:szCs w:val="18"/>
                </w:rPr>
                <w:t>月</w:t>
              </w:r>
              <w:r w:rsidRPr="00447170">
                <w:rPr>
                  <w:rFonts w:ascii="宋体" w:hAnsi="宋体" w:cs="宋体"/>
                  <w:kern w:val="0"/>
                  <w:sz w:val="18"/>
                  <w:szCs w:val="18"/>
                </w:rPr>
                <w:t>13</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3.25%</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1,000</w:t>
            </w:r>
          </w:p>
        </w:tc>
        <w:tc>
          <w:tcPr>
            <w:tcW w:w="947"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5.52</w:t>
            </w:r>
          </w:p>
        </w:tc>
      </w:tr>
      <w:tr w:rsidR="00785AED" w:rsidRPr="00447170" w:rsidTr="002E6E42">
        <w:trPr>
          <w:trHeight w:val="270"/>
          <w:jc w:val="center"/>
        </w:trPr>
        <w:tc>
          <w:tcPr>
            <w:tcW w:w="524" w:type="dxa"/>
            <w:noWrap/>
            <w:vAlign w:val="center"/>
          </w:tcPr>
          <w:p w:rsidR="00785AED" w:rsidRPr="00447170" w:rsidRDefault="00785AED" w:rsidP="00950710">
            <w:pPr>
              <w:widowControl/>
              <w:jc w:val="center"/>
              <w:rPr>
                <w:rFonts w:ascii="宋体"/>
                <w:color w:val="000000"/>
                <w:kern w:val="0"/>
                <w:sz w:val="18"/>
                <w:szCs w:val="18"/>
              </w:rPr>
            </w:pPr>
            <w:r w:rsidRPr="00447170">
              <w:rPr>
                <w:rFonts w:ascii="宋体" w:hAnsi="宋体"/>
                <w:color w:val="000000"/>
                <w:kern w:val="0"/>
                <w:sz w:val="18"/>
                <w:szCs w:val="18"/>
              </w:rPr>
              <w:t>14</w:t>
            </w:r>
          </w:p>
        </w:tc>
        <w:tc>
          <w:tcPr>
            <w:tcW w:w="1569" w:type="dxa"/>
            <w:noWrap/>
            <w:vAlign w:val="center"/>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保本型法人</w:t>
            </w:r>
            <w:r w:rsidRPr="00447170">
              <w:rPr>
                <w:rFonts w:ascii="宋体" w:hAnsi="宋体" w:cs="宋体"/>
                <w:kern w:val="0"/>
                <w:sz w:val="18"/>
                <w:szCs w:val="18"/>
              </w:rPr>
              <w:t>63</w:t>
            </w:r>
            <w:r w:rsidRPr="00447170">
              <w:rPr>
                <w:rFonts w:ascii="宋体" w:hAnsi="宋体" w:cs="宋体" w:hint="eastAsia"/>
                <w:kern w:val="0"/>
                <w:sz w:val="18"/>
                <w:szCs w:val="18"/>
              </w:rPr>
              <w:t>天稳利</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中国工商银行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5"/>
                <w:attr w:name="Month" w:val="6"/>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6</w:t>
              </w:r>
              <w:r w:rsidRPr="00447170">
                <w:rPr>
                  <w:rFonts w:ascii="宋体" w:hAnsi="宋体" w:cs="宋体" w:hint="eastAsia"/>
                  <w:kern w:val="0"/>
                  <w:sz w:val="18"/>
                  <w:szCs w:val="18"/>
                </w:rPr>
                <w:t>月</w:t>
              </w:r>
              <w:r w:rsidRPr="00447170">
                <w:rPr>
                  <w:rFonts w:ascii="宋体" w:hAnsi="宋体" w:cs="宋体"/>
                  <w:kern w:val="0"/>
                  <w:sz w:val="18"/>
                  <w:szCs w:val="18"/>
                </w:rPr>
                <w:t>15</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6"/>
                <w:attr w:name="Month" w:val="8"/>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8</w:t>
              </w:r>
              <w:r w:rsidRPr="00447170">
                <w:rPr>
                  <w:rFonts w:ascii="宋体" w:hAnsi="宋体" w:cs="宋体" w:hint="eastAsia"/>
                  <w:kern w:val="0"/>
                  <w:sz w:val="18"/>
                  <w:szCs w:val="18"/>
                </w:rPr>
                <w:t>月</w:t>
              </w:r>
              <w:r w:rsidRPr="00447170">
                <w:rPr>
                  <w:rFonts w:ascii="宋体" w:hAnsi="宋体" w:cs="宋体"/>
                  <w:kern w:val="0"/>
                  <w:sz w:val="18"/>
                  <w:szCs w:val="18"/>
                </w:rPr>
                <w:t>16</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3.25%</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2,000</w:t>
            </w:r>
          </w:p>
        </w:tc>
        <w:tc>
          <w:tcPr>
            <w:tcW w:w="947" w:type="dxa"/>
            <w:noWrap/>
            <w:vAlign w:val="center"/>
          </w:tcPr>
          <w:p w:rsidR="00785AED" w:rsidRPr="00447170" w:rsidRDefault="00785AED" w:rsidP="002E6E42">
            <w:pPr>
              <w:widowControl/>
              <w:jc w:val="center"/>
              <w:rPr>
                <w:rFonts w:ascii="宋体" w:cs="宋体"/>
                <w:kern w:val="0"/>
                <w:sz w:val="18"/>
                <w:szCs w:val="18"/>
              </w:rPr>
            </w:pPr>
          </w:p>
        </w:tc>
      </w:tr>
      <w:tr w:rsidR="00785AED" w:rsidRPr="00447170" w:rsidTr="002E6E42">
        <w:trPr>
          <w:trHeight w:val="270"/>
          <w:jc w:val="center"/>
        </w:trPr>
        <w:tc>
          <w:tcPr>
            <w:tcW w:w="524" w:type="dxa"/>
            <w:noWrap/>
            <w:vAlign w:val="center"/>
          </w:tcPr>
          <w:p w:rsidR="00785AED" w:rsidRPr="00447170" w:rsidRDefault="00785AED" w:rsidP="00950710">
            <w:pPr>
              <w:widowControl/>
              <w:jc w:val="center"/>
              <w:rPr>
                <w:rFonts w:ascii="宋体"/>
                <w:color w:val="000000"/>
                <w:kern w:val="0"/>
                <w:sz w:val="18"/>
                <w:szCs w:val="18"/>
              </w:rPr>
            </w:pPr>
            <w:r w:rsidRPr="00447170">
              <w:rPr>
                <w:rFonts w:ascii="宋体" w:hAnsi="宋体"/>
                <w:color w:val="000000"/>
                <w:kern w:val="0"/>
                <w:sz w:val="18"/>
                <w:szCs w:val="18"/>
              </w:rPr>
              <w:t>15</w:t>
            </w:r>
          </w:p>
        </w:tc>
        <w:tc>
          <w:tcPr>
            <w:tcW w:w="1569" w:type="dxa"/>
            <w:noWrap/>
            <w:vAlign w:val="center"/>
          </w:tcPr>
          <w:p w:rsidR="00785AED" w:rsidRPr="00447170" w:rsidRDefault="00785AED" w:rsidP="009C2225">
            <w:pPr>
              <w:widowControl/>
              <w:jc w:val="center"/>
              <w:rPr>
                <w:rFonts w:ascii="宋体" w:cs="宋体"/>
                <w:kern w:val="0"/>
                <w:sz w:val="18"/>
                <w:szCs w:val="18"/>
              </w:rPr>
            </w:pPr>
            <w:r w:rsidRPr="00447170">
              <w:rPr>
                <w:rFonts w:ascii="宋体" w:hAnsi="宋体" w:cs="宋体" w:hint="eastAsia"/>
                <w:kern w:val="0"/>
                <w:sz w:val="18"/>
                <w:szCs w:val="18"/>
              </w:rPr>
              <w:t>本利丰</w:t>
            </w:r>
            <w:r w:rsidRPr="00447170">
              <w:rPr>
                <w:rFonts w:ascii="宋体" w:hAnsi="宋体" w:cs="宋体"/>
                <w:kern w:val="0"/>
                <w:sz w:val="18"/>
                <w:szCs w:val="18"/>
              </w:rPr>
              <w:t>62</w:t>
            </w:r>
            <w:r w:rsidRPr="00447170">
              <w:rPr>
                <w:rFonts w:ascii="宋体" w:hAnsi="宋体" w:cs="宋体" w:hint="eastAsia"/>
                <w:kern w:val="0"/>
                <w:sz w:val="18"/>
                <w:szCs w:val="18"/>
              </w:rPr>
              <w:t>天</w:t>
            </w:r>
          </w:p>
        </w:tc>
        <w:tc>
          <w:tcPr>
            <w:tcW w:w="1418"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hint="eastAsia"/>
                <w:kern w:val="0"/>
                <w:sz w:val="18"/>
                <w:szCs w:val="18"/>
              </w:rPr>
              <w:t>中国农业银行</w:t>
            </w:r>
          </w:p>
        </w:tc>
        <w:tc>
          <w:tcPr>
            <w:tcW w:w="1750"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4"/>
                <w:attr w:name="Month" w:val="6"/>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6</w:t>
              </w:r>
              <w:r w:rsidRPr="00447170">
                <w:rPr>
                  <w:rFonts w:ascii="宋体" w:hAnsi="宋体" w:cs="宋体" w:hint="eastAsia"/>
                  <w:kern w:val="0"/>
                  <w:sz w:val="18"/>
                  <w:szCs w:val="18"/>
                </w:rPr>
                <w:t>月</w:t>
              </w:r>
              <w:r w:rsidRPr="00447170">
                <w:rPr>
                  <w:rFonts w:ascii="宋体" w:hAnsi="宋体" w:cs="宋体"/>
                  <w:kern w:val="0"/>
                  <w:sz w:val="18"/>
                  <w:szCs w:val="18"/>
                </w:rPr>
                <w:t>14</w:t>
              </w:r>
              <w:r w:rsidRPr="00447170">
                <w:rPr>
                  <w:rFonts w:ascii="宋体" w:hAnsi="宋体" w:cs="宋体" w:hint="eastAsia"/>
                  <w:kern w:val="0"/>
                  <w:sz w:val="18"/>
                  <w:szCs w:val="18"/>
                </w:rPr>
                <w:t>日</w:t>
              </w:r>
            </w:smartTag>
          </w:p>
        </w:tc>
        <w:tc>
          <w:tcPr>
            <w:tcW w:w="1701" w:type="dxa"/>
            <w:noWrap/>
            <w:vAlign w:val="center"/>
          </w:tcPr>
          <w:p w:rsidR="00785AED" w:rsidRPr="00447170" w:rsidRDefault="00785AED" w:rsidP="002E6E42">
            <w:pPr>
              <w:widowControl/>
              <w:jc w:val="center"/>
              <w:rPr>
                <w:rFonts w:ascii="宋体" w:cs="宋体"/>
                <w:kern w:val="0"/>
                <w:sz w:val="18"/>
                <w:szCs w:val="18"/>
              </w:rPr>
            </w:pPr>
            <w:smartTag w:uri="urn:schemas-microsoft-com:office:smarttags" w:element="chsdate">
              <w:smartTagPr>
                <w:attr w:name="IsROCDate" w:val="False"/>
                <w:attr w:name="IsLunarDate" w:val="False"/>
                <w:attr w:name="Day" w:val="15"/>
                <w:attr w:name="Month" w:val="8"/>
                <w:attr w:name="Year" w:val="2018"/>
              </w:smartTagPr>
              <w:r w:rsidRPr="00447170">
                <w:rPr>
                  <w:rFonts w:ascii="宋体" w:hAnsi="宋体" w:cs="宋体"/>
                  <w:kern w:val="0"/>
                  <w:sz w:val="18"/>
                  <w:szCs w:val="18"/>
                </w:rPr>
                <w:t>2018</w:t>
              </w:r>
              <w:r w:rsidRPr="00447170">
                <w:rPr>
                  <w:rFonts w:ascii="宋体" w:hAnsi="宋体" w:cs="宋体" w:hint="eastAsia"/>
                  <w:kern w:val="0"/>
                  <w:sz w:val="18"/>
                  <w:szCs w:val="18"/>
                </w:rPr>
                <w:t>年</w:t>
              </w:r>
              <w:r w:rsidRPr="00447170">
                <w:rPr>
                  <w:rFonts w:ascii="宋体" w:hAnsi="宋体" w:cs="宋体"/>
                  <w:kern w:val="0"/>
                  <w:sz w:val="18"/>
                  <w:szCs w:val="18"/>
                </w:rPr>
                <w:t>8</w:t>
              </w:r>
              <w:r w:rsidRPr="00447170">
                <w:rPr>
                  <w:rFonts w:ascii="宋体" w:hAnsi="宋体" w:cs="宋体" w:hint="eastAsia"/>
                  <w:kern w:val="0"/>
                  <w:sz w:val="18"/>
                  <w:szCs w:val="18"/>
                </w:rPr>
                <w:t>月</w:t>
              </w:r>
              <w:r w:rsidRPr="00447170">
                <w:rPr>
                  <w:rFonts w:ascii="宋体" w:hAnsi="宋体" w:cs="宋体"/>
                  <w:kern w:val="0"/>
                  <w:sz w:val="18"/>
                  <w:szCs w:val="18"/>
                </w:rPr>
                <w:t>15</w:t>
              </w:r>
              <w:r w:rsidRPr="00447170">
                <w:rPr>
                  <w:rFonts w:ascii="宋体" w:hAnsi="宋体" w:cs="宋体" w:hint="eastAsia"/>
                  <w:kern w:val="0"/>
                  <w:sz w:val="18"/>
                  <w:szCs w:val="18"/>
                </w:rPr>
                <w:t>日</w:t>
              </w:r>
            </w:smartTag>
          </w:p>
        </w:tc>
        <w:tc>
          <w:tcPr>
            <w:tcW w:w="1026"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3.05%</w:t>
            </w:r>
          </w:p>
        </w:tc>
        <w:tc>
          <w:tcPr>
            <w:tcW w:w="992" w:type="dxa"/>
            <w:noWrap/>
            <w:vAlign w:val="center"/>
          </w:tcPr>
          <w:p w:rsidR="00785AED" w:rsidRPr="00447170" w:rsidRDefault="00785AED" w:rsidP="002E6E42">
            <w:pPr>
              <w:widowControl/>
              <w:jc w:val="center"/>
              <w:rPr>
                <w:rFonts w:ascii="宋体" w:cs="宋体"/>
                <w:kern w:val="0"/>
                <w:sz w:val="18"/>
                <w:szCs w:val="18"/>
              </w:rPr>
            </w:pPr>
            <w:r w:rsidRPr="00447170">
              <w:rPr>
                <w:rFonts w:ascii="宋体" w:hAnsi="宋体" w:cs="宋体"/>
                <w:kern w:val="0"/>
                <w:sz w:val="18"/>
                <w:szCs w:val="18"/>
              </w:rPr>
              <w:t>2,000</w:t>
            </w:r>
          </w:p>
        </w:tc>
        <w:tc>
          <w:tcPr>
            <w:tcW w:w="947" w:type="dxa"/>
            <w:noWrap/>
            <w:vAlign w:val="center"/>
          </w:tcPr>
          <w:p w:rsidR="00785AED" w:rsidRPr="00447170" w:rsidRDefault="00785AED" w:rsidP="002E6E42">
            <w:pPr>
              <w:widowControl/>
              <w:jc w:val="center"/>
              <w:rPr>
                <w:rFonts w:ascii="宋体" w:cs="宋体"/>
                <w:kern w:val="0"/>
                <w:sz w:val="18"/>
                <w:szCs w:val="18"/>
              </w:rPr>
            </w:pPr>
          </w:p>
        </w:tc>
      </w:tr>
    </w:tbl>
    <w:p w:rsidR="00785AED" w:rsidRPr="00447170" w:rsidRDefault="00785AED" w:rsidP="00DB6F99">
      <w:pPr>
        <w:adjustRightInd w:val="0"/>
        <w:snapToGrid w:val="0"/>
        <w:spacing w:line="360" w:lineRule="auto"/>
        <w:ind w:firstLineChars="200" w:firstLine="360"/>
        <w:rPr>
          <w:rFonts w:ascii="宋体"/>
          <w:sz w:val="18"/>
          <w:szCs w:val="21"/>
        </w:rPr>
      </w:pPr>
    </w:p>
    <w:p w:rsidR="00785AED" w:rsidRDefault="007A75D6" w:rsidP="00DB6F99">
      <w:pPr>
        <w:adjustRightInd w:val="0"/>
        <w:snapToGrid w:val="0"/>
        <w:spacing w:line="360" w:lineRule="auto"/>
        <w:ind w:firstLineChars="200" w:firstLine="480"/>
        <w:rPr>
          <w:rFonts w:ascii="宋体" w:hAnsi="宋体" w:cs="Arial Unicode MS"/>
          <w:kern w:val="0"/>
          <w:sz w:val="24"/>
        </w:rPr>
      </w:pPr>
      <w:r w:rsidRPr="00E97D29">
        <w:rPr>
          <w:rFonts w:ascii="宋体" w:hAnsi="宋体" w:cs="Arial Unicode MS" w:hint="eastAsia"/>
          <w:kern w:val="0"/>
          <w:sz w:val="24"/>
        </w:rPr>
        <w:t>2018年上半年</w:t>
      </w:r>
      <w:r w:rsidR="00785AED" w:rsidRPr="00E97D29">
        <w:rPr>
          <w:rFonts w:ascii="宋体" w:hAnsi="宋体" w:cs="Arial Unicode MS" w:hint="eastAsia"/>
          <w:kern w:val="0"/>
          <w:sz w:val="24"/>
        </w:rPr>
        <w:t>，公司用闲置募集资金购买理财产品</w:t>
      </w:r>
      <w:r w:rsidR="002C5CF5" w:rsidRPr="00E97D29">
        <w:rPr>
          <w:rFonts w:ascii="宋体" w:hAnsi="宋体" w:cs="Arial Unicode MS" w:hint="eastAsia"/>
          <w:kern w:val="0"/>
          <w:sz w:val="24"/>
        </w:rPr>
        <w:t>和结构性存款</w:t>
      </w:r>
      <w:r w:rsidR="00785AED" w:rsidRPr="00E97D29">
        <w:rPr>
          <w:rFonts w:ascii="宋体" w:hAnsi="宋体" w:cs="Arial Unicode MS" w:hint="eastAsia"/>
          <w:kern w:val="0"/>
          <w:sz w:val="24"/>
        </w:rPr>
        <w:t>累计获得收益</w:t>
      </w:r>
      <w:r w:rsidRPr="00E97D29">
        <w:rPr>
          <w:rFonts w:ascii="宋体" w:hAnsi="宋体" w:cs="Arial Unicode MS" w:hint="eastAsia"/>
          <w:kern w:val="0"/>
          <w:sz w:val="24"/>
        </w:rPr>
        <w:t>69.33</w:t>
      </w:r>
      <w:r w:rsidR="00785AED" w:rsidRPr="00E97D29">
        <w:rPr>
          <w:rFonts w:ascii="宋体" w:hAnsi="宋体" w:cs="Arial Unicode MS" w:hint="eastAsia"/>
          <w:kern w:val="0"/>
          <w:sz w:val="24"/>
        </w:rPr>
        <w:t>万</w:t>
      </w:r>
      <w:r w:rsidR="00447170" w:rsidRPr="00E97D29">
        <w:rPr>
          <w:rFonts w:ascii="宋体" w:hAnsi="宋体" w:cs="Arial Unicode MS" w:hint="eastAsia"/>
          <w:kern w:val="0"/>
          <w:sz w:val="24"/>
        </w:rPr>
        <w:t>元，购买理财产品</w:t>
      </w:r>
      <w:r w:rsidRPr="00E97D29">
        <w:rPr>
          <w:rFonts w:ascii="宋体" w:hAnsi="宋体" w:cs="Arial Unicode MS" w:hint="eastAsia"/>
          <w:kern w:val="0"/>
          <w:sz w:val="24"/>
        </w:rPr>
        <w:t>和结构性存款</w:t>
      </w:r>
      <w:r w:rsidR="00447170" w:rsidRPr="00E97D29">
        <w:rPr>
          <w:rFonts w:ascii="宋体" w:hAnsi="宋体" w:cs="Arial Unicode MS" w:hint="eastAsia"/>
          <w:kern w:val="0"/>
          <w:sz w:val="24"/>
        </w:rPr>
        <w:t>尚未到期金额</w:t>
      </w:r>
      <w:r w:rsidR="00785AED" w:rsidRPr="00E97D29">
        <w:rPr>
          <w:rFonts w:ascii="宋体" w:hAnsi="宋体" w:cs="Arial Unicode MS"/>
          <w:kern w:val="0"/>
          <w:sz w:val="24"/>
        </w:rPr>
        <w:t>7</w:t>
      </w:r>
      <w:r w:rsidR="00FC5052" w:rsidRPr="00E97D29">
        <w:rPr>
          <w:rFonts w:ascii="宋体" w:hAnsi="宋体" w:cs="Arial Unicode MS" w:hint="eastAsia"/>
          <w:kern w:val="0"/>
          <w:sz w:val="24"/>
        </w:rPr>
        <w:t>,</w:t>
      </w:r>
      <w:r w:rsidR="00785AED" w:rsidRPr="00E97D29">
        <w:rPr>
          <w:rFonts w:ascii="宋体" w:hAnsi="宋体" w:cs="Arial Unicode MS"/>
          <w:kern w:val="0"/>
          <w:sz w:val="24"/>
        </w:rPr>
        <w:t>000</w:t>
      </w:r>
      <w:r w:rsidR="00FC5052" w:rsidRPr="00E97D29">
        <w:rPr>
          <w:rFonts w:ascii="宋体" w:hAnsi="宋体" w:cs="Arial Unicode MS" w:hint="eastAsia"/>
          <w:kern w:val="0"/>
          <w:sz w:val="24"/>
        </w:rPr>
        <w:t>.00</w:t>
      </w:r>
      <w:r w:rsidR="00785AED" w:rsidRPr="00E97D29">
        <w:rPr>
          <w:rFonts w:ascii="宋体" w:hAnsi="宋体" w:cs="Arial Unicode MS" w:hint="eastAsia"/>
          <w:kern w:val="0"/>
          <w:sz w:val="24"/>
        </w:rPr>
        <w:t>万元。</w:t>
      </w:r>
    </w:p>
    <w:p w:rsidR="00B008F9" w:rsidRDefault="00B008F9" w:rsidP="00DB6F99">
      <w:pPr>
        <w:adjustRightInd w:val="0"/>
        <w:snapToGrid w:val="0"/>
        <w:spacing w:line="360" w:lineRule="auto"/>
        <w:ind w:firstLineChars="200" w:firstLine="480"/>
        <w:rPr>
          <w:rFonts w:ascii="宋体" w:hAnsi="宋体" w:cs="Arial Unicode MS"/>
          <w:kern w:val="0"/>
          <w:sz w:val="24"/>
        </w:rPr>
      </w:pPr>
    </w:p>
    <w:p w:rsidR="00785AED" w:rsidRPr="00447170" w:rsidRDefault="00785AED" w:rsidP="00DB6F99">
      <w:pPr>
        <w:adjustRightInd w:val="0"/>
        <w:snapToGrid w:val="0"/>
        <w:spacing w:line="360" w:lineRule="auto"/>
        <w:ind w:firstLineChars="200" w:firstLine="482"/>
        <w:rPr>
          <w:rFonts w:ascii="宋体" w:cs="Arial Unicode MS"/>
          <w:b/>
          <w:sz w:val="24"/>
        </w:rPr>
      </w:pPr>
      <w:r w:rsidRPr="00447170">
        <w:rPr>
          <w:rFonts w:ascii="宋体" w:hAnsi="宋体" w:cs="Arial Unicode MS" w:hint="eastAsia"/>
          <w:b/>
          <w:sz w:val="24"/>
        </w:rPr>
        <w:t>四、变更</w:t>
      </w:r>
      <w:proofErr w:type="gramStart"/>
      <w:r w:rsidRPr="00447170">
        <w:rPr>
          <w:rFonts w:ascii="宋体" w:hAnsi="宋体" w:cs="Arial Unicode MS" w:hint="eastAsia"/>
          <w:b/>
          <w:sz w:val="24"/>
        </w:rPr>
        <w:t>募投项目</w:t>
      </w:r>
      <w:proofErr w:type="gramEnd"/>
      <w:r w:rsidRPr="00447170">
        <w:rPr>
          <w:rFonts w:ascii="宋体" w:hAnsi="宋体" w:cs="Arial Unicode MS" w:hint="eastAsia"/>
          <w:b/>
          <w:sz w:val="24"/>
        </w:rPr>
        <w:t>的资金使用情况</w:t>
      </w:r>
    </w:p>
    <w:p w:rsidR="004328DC" w:rsidRDefault="00542F0C" w:rsidP="004328DC">
      <w:pPr>
        <w:adjustRightInd w:val="0"/>
        <w:snapToGrid w:val="0"/>
        <w:spacing w:line="360" w:lineRule="auto"/>
        <w:ind w:firstLineChars="200" w:firstLine="480"/>
        <w:rPr>
          <w:rFonts w:ascii="宋体" w:hAnsi="宋体" w:cs="Arial Unicode MS"/>
          <w:kern w:val="0"/>
          <w:sz w:val="24"/>
        </w:rPr>
      </w:pPr>
      <w:smartTag w:uri="urn:schemas-microsoft-com:office:smarttags" w:element="chsdate">
        <w:smartTagPr>
          <w:attr w:name="Year" w:val="2018"/>
          <w:attr w:name="Month" w:val="6"/>
          <w:attr w:name="Day" w:val="30"/>
          <w:attr w:name="IsLunarDate" w:val="False"/>
          <w:attr w:name="IsROCDate" w:val="False"/>
        </w:smartTagPr>
        <w:r>
          <w:rPr>
            <w:rFonts w:ascii="宋体" w:hAnsi="宋体" w:cs="Arial Unicode MS" w:hint="eastAsia"/>
            <w:kern w:val="0"/>
            <w:sz w:val="24"/>
          </w:rPr>
          <w:t>截至</w:t>
        </w:r>
        <w:r w:rsidR="00785AED" w:rsidRPr="00447170">
          <w:rPr>
            <w:rFonts w:ascii="宋体" w:hAnsi="宋体" w:cs="Arial Unicode MS"/>
            <w:kern w:val="0"/>
            <w:sz w:val="24"/>
          </w:rPr>
          <w:t>2018</w:t>
        </w:r>
        <w:r w:rsidR="00785AED" w:rsidRPr="00447170">
          <w:rPr>
            <w:rFonts w:ascii="宋体" w:hAnsi="宋体" w:cs="Arial Unicode MS" w:hint="eastAsia"/>
            <w:kern w:val="0"/>
            <w:sz w:val="24"/>
          </w:rPr>
          <w:t>年</w:t>
        </w:r>
        <w:r w:rsidR="00785AED" w:rsidRPr="00447170">
          <w:rPr>
            <w:rFonts w:ascii="宋体" w:hAnsi="宋体" w:cs="Arial Unicode MS"/>
            <w:kern w:val="0"/>
            <w:sz w:val="24"/>
          </w:rPr>
          <w:t>6</w:t>
        </w:r>
        <w:r w:rsidR="00785AED" w:rsidRPr="00447170">
          <w:rPr>
            <w:rFonts w:ascii="宋体" w:hAnsi="宋体" w:cs="Arial Unicode MS" w:hint="eastAsia"/>
            <w:kern w:val="0"/>
            <w:sz w:val="24"/>
          </w:rPr>
          <w:t>月</w:t>
        </w:r>
        <w:r w:rsidR="00785AED" w:rsidRPr="00447170">
          <w:rPr>
            <w:rFonts w:ascii="宋体" w:hAnsi="宋体" w:cs="Arial Unicode MS"/>
            <w:kern w:val="0"/>
            <w:sz w:val="24"/>
          </w:rPr>
          <w:t>30</w:t>
        </w:r>
        <w:r w:rsidR="00785AED" w:rsidRPr="00447170">
          <w:rPr>
            <w:rFonts w:ascii="宋体" w:hAnsi="宋体" w:cs="Arial Unicode MS" w:hint="eastAsia"/>
            <w:kern w:val="0"/>
            <w:sz w:val="24"/>
          </w:rPr>
          <w:t>日</w:t>
        </w:r>
      </w:smartTag>
      <w:r w:rsidR="00785AED" w:rsidRPr="00447170">
        <w:rPr>
          <w:rFonts w:ascii="宋体" w:hAnsi="宋体" w:cs="Arial Unicode MS" w:hint="eastAsia"/>
          <w:kern w:val="0"/>
          <w:sz w:val="24"/>
        </w:rPr>
        <w:t>，公司变更</w:t>
      </w:r>
      <w:proofErr w:type="gramStart"/>
      <w:r w:rsidR="00785AED" w:rsidRPr="00447170">
        <w:rPr>
          <w:rFonts w:ascii="宋体" w:hAnsi="宋体" w:cs="Arial Unicode MS" w:hint="eastAsia"/>
          <w:kern w:val="0"/>
          <w:sz w:val="24"/>
        </w:rPr>
        <w:t>募投项目</w:t>
      </w:r>
      <w:proofErr w:type="gramEnd"/>
      <w:r w:rsidR="00785AED" w:rsidRPr="00447170">
        <w:rPr>
          <w:rFonts w:ascii="宋体" w:hAnsi="宋体" w:cs="Arial Unicode MS" w:hint="eastAsia"/>
          <w:kern w:val="0"/>
          <w:sz w:val="24"/>
        </w:rPr>
        <w:t>的资金使用情况详见附表</w:t>
      </w:r>
      <w:r w:rsidR="00785AED" w:rsidRPr="00447170">
        <w:rPr>
          <w:rFonts w:ascii="宋体" w:hAnsi="宋体" w:cs="Arial Unicode MS"/>
          <w:kern w:val="0"/>
          <w:sz w:val="24"/>
        </w:rPr>
        <w:t>2</w:t>
      </w:r>
      <w:r w:rsidR="00785AED" w:rsidRPr="00447170">
        <w:rPr>
          <w:rFonts w:ascii="宋体" w:hAnsi="宋体" w:cs="Arial Unicode MS" w:hint="eastAsia"/>
          <w:kern w:val="0"/>
          <w:sz w:val="24"/>
        </w:rPr>
        <w:t>。</w:t>
      </w:r>
    </w:p>
    <w:p w:rsidR="00B008F9" w:rsidRPr="004328DC" w:rsidRDefault="00B008F9" w:rsidP="004328DC">
      <w:pPr>
        <w:adjustRightInd w:val="0"/>
        <w:snapToGrid w:val="0"/>
        <w:spacing w:line="360" w:lineRule="auto"/>
        <w:ind w:firstLineChars="200" w:firstLine="480"/>
        <w:rPr>
          <w:rFonts w:ascii="宋体" w:hAnsi="宋体" w:cs="Arial Unicode MS"/>
          <w:kern w:val="0"/>
          <w:sz w:val="24"/>
        </w:rPr>
      </w:pPr>
    </w:p>
    <w:p w:rsidR="00785AED" w:rsidRPr="00447170" w:rsidRDefault="00785AED" w:rsidP="00DB6F99">
      <w:pPr>
        <w:adjustRightInd w:val="0"/>
        <w:snapToGrid w:val="0"/>
        <w:spacing w:line="360" w:lineRule="auto"/>
        <w:ind w:firstLineChars="200" w:firstLine="482"/>
        <w:rPr>
          <w:rFonts w:ascii="宋体" w:cs="Arial Unicode MS"/>
          <w:b/>
          <w:sz w:val="24"/>
        </w:rPr>
      </w:pPr>
      <w:r w:rsidRPr="00447170">
        <w:rPr>
          <w:rFonts w:ascii="宋体" w:hAnsi="宋体" w:cs="Arial Unicode MS" w:hint="eastAsia"/>
          <w:b/>
          <w:sz w:val="24"/>
        </w:rPr>
        <w:t>五、募集资金使用及披露中存在的问题</w:t>
      </w:r>
    </w:p>
    <w:p w:rsidR="00785AED" w:rsidRDefault="00785AED" w:rsidP="00DB6F99">
      <w:pPr>
        <w:adjustRightInd w:val="0"/>
        <w:snapToGrid w:val="0"/>
        <w:spacing w:line="360" w:lineRule="auto"/>
        <w:ind w:firstLineChars="200" w:firstLine="480"/>
        <w:rPr>
          <w:rFonts w:ascii="宋体" w:hAnsi="宋体" w:cs="Arial Unicode MS"/>
          <w:kern w:val="0"/>
          <w:sz w:val="24"/>
        </w:rPr>
      </w:pPr>
      <w:r w:rsidRPr="00447170">
        <w:rPr>
          <w:rFonts w:ascii="宋体" w:hAnsi="宋体" w:cs="Arial Unicode MS" w:hint="eastAsia"/>
          <w:kern w:val="0"/>
          <w:sz w:val="24"/>
        </w:rPr>
        <w:t>公司已披露的相关信息不存在不及时、真实、准确、完整披露的情况，也不存在募集资金管理违规的情形。</w:t>
      </w:r>
    </w:p>
    <w:p w:rsidR="000F15E0" w:rsidRPr="00447170" w:rsidRDefault="000F15E0" w:rsidP="00DB6F99">
      <w:pPr>
        <w:adjustRightInd w:val="0"/>
        <w:snapToGrid w:val="0"/>
        <w:spacing w:line="360" w:lineRule="auto"/>
        <w:ind w:firstLineChars="200" w:firstLine="480"/>
        <w:rPr>
          <w:rFonts w:ascii="宋体" w:cs="Arial Unicode MS"/>
          <w:kern w:val="0"/>
          <w:sz w:val="24"/>
        </w:rPr>
      </w:pPr>
      <w:r>
        <w:rPr>
          <w:rFonts w:ascii="宋体" w:hAnsi="宋体" w:cs="Arial Unicode MS" w:hint="eastAsia"/>
          <w:kern w:val="0"/>
          <w:sz w:val="24"/>
        </w:rPr>
        <w:t>特此公告。</w:t>
      </w:r>
    </w:p>
    <w:p w:rsidR="00785AED" w:rsidRPr="00447170" w:rsidRDefault="00785AED" w:rsidP="00DB6F99">
      <w:pPr>
        <w:spacing w:line="360" w:lineRule="auto"/>
        <w:ind w:firstLineChars="200" w:firstLine="480"/>
        <w:jc w:val="right"/>
        <w:rPr>
          <w:rFonts w:ascii="宋体"/>
          <w:sz w:val="24"/>
        </w:rPr>
      </w:pPr>
    </w:p>
    <w:p w:rsidR="00785AED" w:rsidRPr="00447170" w:rsidRDefault="00785AED" w:rsidP="00DB6F99">
      <w:pPr>
        <w:spacing w:line="360" w:lineRule="auto"/>
        <w:ind w:firstLineChars="200" w:firstLine="480"/>
        <w:jc w:val="right"/>
        <w:rPr>
          <w:rFonts w:ascii="宋体"/>
          <w:sz w:val="24"/>
        </w:rPr>
      </w:pPr>
      <w:r w:rsidRPr="00447170">
        <w:rPr>
          <w:rFonts w:ascii="宋体" w:hAnsi="宋体" w:hint="eastAsia"/>
          <w:sz w:val="24"/>
        </w:rPr>
        <w:t>江苏吴中实业股份有限公司</w:t>
      </w:r>
    </w:p>
    <w:p w:rsidR="00785AED" w:rsidRPr="00447170" w:rsidRDefault="00785AED" w:rsidP="00DB6F99">
      <w:pPr>
        <w:wordWrap w:val="0"/>
        <w:spacing w:line="360" w:lineRule="auto"/>
        <w:ind w:firstLineChars="200" w:firstLine="480"/>
        <w:jc w:val="right"/>
        <w:rPr>
          <w:rFonts w:ascii="宋体"/>
          <w:sz w:val="24"/>
        </w:rPr>
      </w:pPr>
      <w:r w:rsidRPr="00447170">
        <w:rPr>
          <w:rFonts w:ascii="宋体" w:hAnsi="宋体" w:hint="eastAsia"/>
          <w:sz w:val="24"/>
        </w:rPr>
        <w:t>董事会</w:t>
      </w:r>
      <w:r w:rsidRPr="00447170">
        <w:rPr>
          <w:rFonts w:ascii="宋体" w:hAnsi="宋体"/>
          <w:sz w:val="24"/>
        </w:rPr>
        <w:t xml:space="preserve">      </w:t>
      </w:r>
    </w:p>
    <w:p w:rsidR="00785AED" w:rsidRDefault="00785AED" w:rsidP="00DB6F99">
      <w:pPr>
        <w:wordWrap w:val="0"/>
        <w:spacing w:line="360" w:lineRule="auto"/>
        <w:ind w:firstLineChars="200" w:firstLine="480"/>
        <w:jc w:val="right"/>
        <w:rPr>
          <w:rFonts w:ascii="宋体"/>
          <w:sz w:val="24"/>
        </w:rPr>
        <w:sectPr w:rsidR="00785AED" w:rsidSect="00BD292C">
          <w:pgSz w:w="11906" w:h="16838" w:code="9"/>
          <w:pgMar w:top="1440" w:right="1797" w:bottom="1440" w:left="1797" w:header="851" w:footer="992" w:gutter="0"/>
          <w:cols w:space="425"/>
          <w:docGrid w:type="lines" w:linePitch="312"/>
        </w:sectPr>
      </w:pPr>
      <w:r w:rsidRPr="00447170">
        <w:rPr>
          <w:rFonts w:ascii="宋体" w:hAnsi="宋体"/>
          <w:sz w:val="24"/>
        </w:rPr>
        <w:t>2018</w:t>
      </w:r>
      <w:r w:rsidRPr="00447170">
        <w:rPr>
          <w:rFonts w:ascii="宋体" w:hAnsi="宋体" w:hint="eastAsia"/>
          <w:sz w:val="24"/>
        </w:rPr>
        <w:t>年</w:t>
      </w:r>
      <w:r w:rsidRPr="00447170">
        <w:rPr>
          <w:rFonts w:ascii="宋体" w:hAnsi="宋体"/>
          <w:sz w:val="24"/>
        </w:rPr>
        <w:t>8</w:t>
      </w:r>
      <w:r w:rsidRPr="00447170">
        <w:rPr>
          <w:rFonts w:ascii="宋体" w:hAnsi="宋体" w:hint="eastAsia"/>
          <w:sz w:val="24"/>
        </w:rPr>
        <w:t>月</w:t>
      </w:r>
      <w:r w:rsidR="000A72D8" w:rsidRPr="00447170">
        <w:rPr>
          <w:rFonts w:ascii="宋体" w:hAnsi="宋体" w:hint="eastAsia"/>
          <w:sz w:val="24"/>
        </w:rPr>
        <w:t>2</w:t>
      </w:r>
      <w:r w:rsidR="000F15E0">
        <w:rPr>
          <w:rFonts w:ascii="宋体" w:hAnsi="宋体" w:hint="eastAsia"/>
          <w:sz w:val="24"/>
        </w:rPr>
        <w:t>2</w:t>
      </w:r>
      <w:r w:rsidRPr="00447170">
        <w:rPr>
          <w:rFonts w:ascii="宋体" w:hAnsi="宋体" w:hint="eastAsia"/>
          <w:sz w:val="24"/>
        </w:rPr>
        <w:t>日</w:t>
      </w:r>
    </w:p>
    <w:p w:rsidR="006A0408" w:rsidRPr="00B40D5D" w:rsidRDefault="006A0408" w:rsidP="006A0408">
      <w:pPr>
        <w:widowControl/>
        <w:spacing w:line="440" w:lineRule="exact"/>
        <w:ind w:firstLineChars="200" w:firstLine="482"/>
        <w:jc w:val="left"/>
        <w:rPr>
          <w:rFonts w:ascii="宋体"/>
          <w:b/>
          <w:color w:val="000000"/>
          <w:sz w:val="24"/>
        </w:rPr>
      </w:pPr>
      <w:r w:rsidRPr="00B40D5D">
        <w:rPr>
          <w:rFonts w:ascii="宋体" w:hAnsi="宋体" w:hint="eastAsia"/>
          <w:b/>
          <w:color w:val="000000"/>
          <w:sz w:val="24"/>
        </w:rPr>
        <w:lastRenderedPageBreak/>
        <w:t>附表</w:t>
      </w:r>
      <w:r w:rsidRPr="00B40D5D">
        <w:rPr>
          <w:rFonts w:ascii="宋体" w:hAnsi="宋体"/>
          <w:b/>
          <w:color w:val="000000"/>
          <w:sz w:val="24"/>
        </w:rPr>
        <w:t>1</w:t>
      </w:r>
      <w:r w:rsidRPr="00B40D5D">
        <w:rPr>
          <w:rFonts w:ascii="宋体" w:hAnsi="宋体" w:hint="eastAsia"/>
          <w:b/>
          <w:color w:val="000000"/>
          <w:sz w:val="24"/>
        </w:rPr>
        <w:t>：</w:t>
      </w:r>
    </w:p>
    <w:p w:rsidR="006A0408" w:rsidRDefault="006A0408" w:rsidP="006A0408">
      <w:pPr>
        <w:ind w:firstLineChars="200" w:firstLine="482"/>
        <w:jc w:val="center"/>
        <w:rPr>
          <w:rFonts w:ascii="宋体" w:cs="宋体"/>
          <w:b/>
          <w:color w:val="000000"/>
          <w:kern w:val="0"/>
          <w:sz w:val="24"/>
        </w:rPr>
      </w:pPr>
      <w:r w:rsidRPr="00B40D5D">
        <w:rPr>
          <w:rFonts w:ascii="宋体" w:hAnsi="宋体" w:cs="宋体" w:hint="eastAsia"/>
          <w:b/>
          <w:color w:val="000000"/>
          <w:kern w:val="0"/>
          <w:sz w:val="24"/>
        </w:rPr>
        <w:t>募集资金使用情况对照表</w:t>
      </w:r>
    </w:p>
    <w:p w:rsidR="006A0408" w:rsidRPr="002A34E1" w:rsidRDefault="006A0408" w:rsidP="006A0408">
      <w:pPr>
        <w:ind w:firstLineChars="200" w:firstLine="420"/>
        <w:jc w:val="right"/>
        <w:rPr>
          <w:rFonts w:ascii="宋体"/>
          <w:b/>
          <w:color w:val="000000"/>
          <w:szCs w:val="21"/>
        </w:rPr>
      </w:pPr>
      <w:r w:rsidRPr="002A34E1">
        <w:rPr>
          <w:rFonts w:ascii="宋体" w:hAnsi="宋体" w:hint="eastAsia"/>
          <w:color w:val="000000"/>
          <w:szCs w:val="21"/>
        </w:rPr>
        <w:t>单位：人民币万元</w:t>
      </w:r>
    </w:p>
    <w:tbl>
      <w:tblPr>
        <w:tblW w:w="5032" w:type="pct"/>
        <w:tblLook w:val="00A0" w:firstRow="1" w:lastRow="0" w:firstColumn="1" w:lastColumn="0" w:noHBand="0" w:noVBand="0"/>
      </w:tblPr>
      <w:tblGrid>
        <w:gridCol w:w="1867"/>
        <w:gridCol w:w="1161"/>
        <w:gridCol w:w="936"/>
        <w:gridCol w:w="1081"/>
        <w:gridCol w:w="685"/>
        <w:gridCol w:w="1566"/>
        <w:gridCol w:w="1161"/>
        <w:gridCol w:w="1158"/>
        <w:gridCol w:w="1158"/>
        <w:gridCol w:w="959"/>
        <w:gridCol w:w="944"/>
        <w:gridCol w:w="685"/>
        <w:gridCol w:w="904"/>
      </w:tblGrid>
      <w:tr w:rsidR="006A0408" w:rsidRPr="00716B92" w:rsidTr="00DB7151">
        <w:trPr>
          <w:trHeight w:val="285"/>
        </w:trPr>
        <w:tc>
          <w:tcPr>
            <w:tcW w:w="1768" w:type="pct"/>
            <w:gridSpan w:val="4"/>
            <w:tcBorders>
              <w:top w:val="single" w:sz="8" w:space="0" w:color="auto"/>
              <w:left w:val="single" w:sz="8" w:space="0" w:color="auto"/>
              <w:bottom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募集资金总额</w:t>
            </w:r>
          </w:p>
        </w:tc>
        <w:tc>
          <w:tcPr>
            <w:tcW w:w="789" w:type="pct"/>
            <w:gridSpan w:val="2"/>
            <w:tcBorders>
              <w:top w:val="single" w:sz="8" w:space="0" w:color="auto"/>
              <w:left w:val="nil"/>
              <w:bottom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color w:val="000000"/>
                <w:kern w:val="0"/>
                <w:sz w:val="18"/>
                <w:szCs w:val="18"/>
              </w:rPr>
              <w:t>50,237.73</w:t>
            </w:r>
          </w:p>
        </w:tc>
        <w:tc>
          <w:tcPr>
            <w:tcW w:w="1886" w:type="pct"/>
            <w:gridSpan w:val="5"/>
            <w:tcBorders>
              <w:top w:val="single" w:sz="8" w:space="0" w:color="auto"/>
              <w:left w:val="nil"/>
              <w:bottom w:val="single" w:sz="8" w:space="0" w:color="auto"/>
              <w:right w:val="single" w:sz="8" w:space="0" w:color="000000"/>
            </w:tcBorders>
            <w:vAlign w:val="center"/>
          </w:tcPr>
          <w:p w:rsidR="006A0408" w:rsidRPr="00447170" w:rsidRDefault="006A0408" w:rsidP="006A0408">
            <w:pPr>
              <w:widowControl/>
              <w:spacing w:line="240" w:lineRule="exact"/>
              <w:jc w:val="center"/>
              <w:rPr>
                <w:color w:val="000000"/>
                <w:kern w:val="0"/>
                <w:sz w:val="18"/>
                <w:szCs w:val="18"/>
              </w:rPr>
            </w:pPr>
            <w:r w:rsidRPr="00447170">
              <w:rPr>
                <w:rFonts w:hint="eastAsia"/>
                <w:color w:val="000000"/>
                <w:kern w:val="0"/>
                <w:sz w:val="18"/>
                <w:szCs w:val="18"/>
              </w:rPr>
              <w:t>本年度投入募集资金总额</w:t>
            </w:r>
          </w:p>
        </w:tc>
        <w:tc>
          <w:tcPr>
            <w:tcW w:w="557" w:type="pct"/>
            <w:gridSpan w:val="2"/>
            <w:tcBorders>
              <w:top w:val="single" w:sz="8" w:space="0" w:color="auto"/>
              <w:left w:val="nil"/>
              <w:bottom w:val="single" w:sz="8" w:space="0" w:color="auto"/>
              <w:right w:val="single" w:sz="8" w:space="0" w:color="000000"/>
            </w:tcBorders>
            <w:vAlign w:val="center"/>
          </w:tcPr>
          <w:p w:rsidR="006A0408" w:rsidRPr="00447170" w:rsidRDefault="006A0408" w:rsidP="006A0408">
            <w:pPr>
              <w:widowControl/>
              <w:spacing w:line="240" w:lineRule="exact"/>
              <w:jc w:val="center"/>
              <w:rPr>
                <w:color w:val="000000"/>
                <w:kern w:val="0"/>
                <w:sz w:val="18"/>
                <w:szCs w:val="18"/>
              </w:rPr>
            </w:pPr>
            <w:r w:rsidRPr="00447170">
              <w:rPr>
                <w:rFonts w:hint="eastAsia"/>
                <w:color w:val="000000"/>
                <w:kern w:val="0"/>
                <w:sz w:val="18"/>
                <w:szCs w:val="18"/>
              </w:rPr>
              <w:t>1</w:t>
            </w:r>
            <w:r w:rsidRPr="00447170">
              <w:rPr>
                <w:color w:val="000000"/>
                <w:kern w:val="0"/>
                <w:sz w:val="18"/>
                <w:szCs w:val="18"/>
              </w:rPr>
              <w:t>,</w:t>
            </w:r>
            <w:r w:rsidRPr="00447170">
              <w:rPr>
                <w:rFonts w:hint="eastAsia"/>
                <w:color w:val="000000"/>
                <w:kern w:val="0"/>
                <w:sz w:val="18"/>
                <w:szCs w:val="18"/>
              </w:rPr>
              <w:t>224</w:t>
            </w:r>
            <w:r w:rsidRPr="00447170">
              <w:rPr>
                <w:color w:val="000000"/>
                <w:kern w:val="0"/>
                <w:sz w:val="18"/>
                <w:szCs w:val="18"/>
              </w:rPr>
              <w:t>.</w:t>
            </w:r>
            <w:r w:rsidRPr="00447170">
              <w:rPr>
                <w:rFonts w:hint="eastAsia"/>
                <w:color w:val="000000"/>
                <w:kern w:val="0"/>
                <w:sz w:val="18"/>
                <w:szCs w:val="18"/>
              </w:rPr>
              <w:t>25</w:t>
            </w:r>
          </w:p>
        </w:tc>
      </w:tr>
      <w:tr w:rsidR="006A0408" w:rsidRPr="00716B92" w:rsidTr="00DB7151">
        <w:trPr>
          <w:trHeight w:val="285"/>
        </w:trPr>
        <w:tc>
          <w:tcPr>
            <w:tcW w:w="1768" w:type="pct"/>
            <w:gridSpan w:val="4"/>
            <w:tcBorders>
              <w:top w:val="single" w:sz="8" w:space="0" w:color="auto"/>
              <w:left w:val="single" w:sz="8" w:space="0" w:color="auto"/>
              <w:bottom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变更用途的募集资金总额</w:t>
            </w:r>
          </w:p>
        </w:tc>
        <w:tc>
          <w:tcPr>
            <w:tcW w:w="789" w:type="pct"/>
            <w:gridSpan w:val="2"/>
            <w:tcBorders>
              <w:top w:val="single" w:sz="8" w:space="0" w:color="auto"/>
              <w:left w:val="nil"/>
              <w:bottom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B34A44">
              <w:rPr>
                <w:color w:val="000000"/>
                <w:kern w:val="0"/>
                <w:sz w:val="18"/>
                <w:szCs w:val="18"/>
              </w:rPr>
              <w:t>2,867.45</w:t>
            </w:r>
          </w:p>
        </w:tc>
        <w:tc>
          <w:tcPr>
            <w:tcW w:w="1886" w:type="pct"/>
            <w:gridSpan w:val="5"/>
            <w:vMerge w:val="restart"/>
            <w:tcBorders>
              <w:top w:val="single" w:sz="8" w:space="0" w:color="auto"/>
              <w:left w:val="single" w:sz="8" w:space="0" w:color="auto"/>
              <w:bottom w:val="single" w:sz="8" w:space="0" w:color="000000"/>
              <w:right w:val="single" w:sz="8" w:space="0" w:color="000000"/>
            </w:tcBorders>
            <w:vAlign w:val="center"/>
          </w:tcPr>
          <w:p w:rsidR="006A0408" w:rsidRPr="00447170" w:rsidRDefault="006A0408" w:rsidP="006A0408">
            <w:pPr>
              <w:widowControl/>
              <w:spacing w:line="240" w:lineRule="exact"/>
              <w:jc w:val="center"/>
              <w:rPr>
                <w:color w:val="000000"/>
                <w:kern w:val="0"/>
                <w:sz w:val="18"/>
                <w:szCs w:val="18"/>
              </w:rPr>
            </w:pPr>
            <w:r w:rsidRPr="00447170">
              <w:rPr>
                <w:rFonts w:hint="eastAsia"/>
                <w:color w:val="000000"/>
                <w:kern w:val="0"/>
                <w:sz w:val="18"/>
                <w:szCs w:val="18"/>
              </w:rPr>
              <w:t>已累计投入募集资金总额</w:t>
            </w:r>
          </w:p>
        </w:tc>
        <w:tc>
          <w:tcPr>
            <w:tcW w:w="557" w:type="pct"/>
            <w:gridSpan w:val="2"/>
            <w:vMerge w:val="restart"/>
            <w:tcBorders>
              <w:top w:val="single" w:sz="8" w:space="0" w:color="auto"/>
              <w:left w:val="single" w:sz="8" w:space="0" w:color="auto"/>
              <w:bottom w:val="single" w:sz="8" w:space="0" w:color="000000"/>
              <w:right w:val="single" w:sz="8" w:space="0" w:color="000000"/>
            </w:tcBorders>
            <w:vAlign w:val="center"/>
          </w:tcPr>
          <w:p w:rsidR="006A0408" w:rsidRPr="00447170" w:rsidRDefault="006A0408" w:rsidP="006A0408">
            <w:pPr>
              <w:widowControl/>
              <w:spacing w:line="240" w:lineRule="exact"/>
              <w:jc w:val="center"/>
              <w:rPr>
                <w:color w:val="000000"/>
                <w:kern w:val="0"/>
                <w:sz w:val="18"/>
                <w:szCs w:val="18"/>
              </w:rPr>
            </w:pPr>
            <w:r w:rsidRPr="00447170">
              <w:rPr>
                <w:color w:val="000000"/>
                <w:kern w:val="0"/>
                <w:sz w:val="18"/>
                <w:szCs w:val="18"/>
              </w:rPr>
              <w:t>3</w:t>
            </w:r>
            <w:r w:rsidRPr="00447170">
              <w:rPr>
                <w:rFonts w:hint="eastAsia"/>
                <w:color w:val="000000"/>
                <w:kern w:val="0"/>
                <w:sz w:val="18"/>
                <w:szCs w:val="18"/>
              </w:rPr>
              <w:t>2</w:t>
            </w:r>
            <w:r w:rsidRPr="00447170">
              <w:rPr>
                <w:color w:val="000000"/>
                <w:kern w:val="0"/>
                <w:sz w:val="18"/>
                <w:szCs w:val="18"/>
              </w:rPr>
              <w:t>,</w:t>
            </w:r>
            <w:r w:rsidRPr="00447170">
              <w:rPr>
                <w:rFonts w:hint="eastAsia"/>
                <w:color w:val="000000"/>
                <w:kern w:val="0"/>
                <w:sz w:val="18"/>
                <w:szCs w:val="18"/>
              </w:rPr>
              <w:t>044</w:t>
            </w:r>
            <w:r w:rsidRPr="00447170">
              <w:rPr>
                <w:color w:val="000000"/>
                <w:kern w:val="0"/>
                <w:sz w:val="18"/>
                <w:szCs w:val="18"/>
              </w:rPr>
              <w:t>.</w:t>
            </w:r>
            <w:r w:rsidRPr="00447170">
              <w:rPr>
                <w:rFonts w:hint="eastAsia"/>
                <w:color w:val="000000"/>
                <w:kern w:val="0"/>
                <w:sz w:val="18"/>
                <w:szCs w:val="18"/>
              </w:rPr>
              <w:t>69</w:t>
            </w:r>
          </w:p>
        </w:tc>
      </w:tr>
      <w:tr w:rsidR="006A0408" w:rsidRPr="00716B92" w:rsidTr="00DB7151">
        <w:trPr>
          <w:trHeight w:val="270"/>
        </w:trPr>
        <w:tc>
          <w:tcPr>
            <w:tcW w:w="1768" w:type="pct"/>
            <w:gridSpan w:val="4"/>
            <w:tcBorders>
              <w:top w:val="single" w:sz="8" w:space="0" w:color="auto"/>
              <w:left w:val="single" w:sz="8" w:space="0" w:color="auto"/>
              <w:bottom w:val="nil"/>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变更用途的募集资金</w:t>
            </w:r>
          </w:p>
        </w:tc>
        <w:tc>
          <w:tcPr>
            <w:tcW w:w="789" w:type="pct"/>
            <w:gridSpan w:val="2"/>
            <w:vMerge w:val="restart"/>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B34A44">
              <w:rPr>
                <w:color w:val="000000"/>
                <w:kern w:val="0"/>
                <w:sz w:val="18"/>
                <w:szCs w:val="18"/>
              </w:rPr>
              <w:t>5.71%</w:t>
            </w:r>
          </w:p>
        </w:tc>
        <w:tc>
          <w:tcPr>
            <w:tcW w:w="1886" w:type="pct"/>
            <w:gridSpan w:val="5"/>
            <w:vMerge/>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left"/>
              <w:rPr>
                <w:color w:val="000000"/>
                <w:kern w:val="0"/>
                <w:sz w:val="18"/>
                <w:szCs w:val="18"/>
              </w:rPr>
            </w:pPr>
          </w:p>
        </w:tc>
        <w:tc>
          <w:tcPr>
            <w:tcW w:w="557" w:type="pct"/>
            <w:gridSpan w:val="2"/>
            <w:vMerge/>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left"/>
              <w:rPr>
                <w:color w:val="000000"/>
                <w:kern w:val="0"/>
                <w:sz w:val="18"/>
                <w:szCs w:val="18"/>
              </w:rPr>
            </w:pPr>
          </w:p>
        </w:tc>
      </w:tr>
      <w:tr w:rsidR="006A0408" w:rsidRPr="00716B92" w:rsidTr="00DB7151">
        <w:trPr>
          <w:trHeight w:val="285"/>
        </w:trPr>
        <w:tc>
          <w:tcPr>
            <w:tcW w:w="1768" w:type="pct"/>
            <w:gridSpan w:val="4"/>
            <w:tcBorders>
              <w:top w:val="nil"/>
              <w:left w:val="single" w:sz="8" w:space="0" w:color="auto"/>
              <w:bottom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总额比例</w:t>
            </w:r>
          </w:p>
        </w:tc>
        <w:tc>
          <w:tcPr>
            <w:tcW w:w="789" w:type="pct"/>
            <w:gridSpan w:val="2"/>
            <w:vMerge/>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left"/>
              <w:rPr>
                <w:color w:val="000000"/>
                <w:kern w:val="0"/>
                <w:sz w:val="18"/>
                <w:szCs w:val="18"/>
              </w:rPr>
            </w:pPr>
          </w:p>
        </w:tc>
        <w:tc>
          <w:tcPr>
            <w:tcW w:w="1886" w:type="pct"/>
            <w:gridSpan w:val="5"/>
            <w:vMerge/>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left"/>
              <w:rPr>
                <w:color w:val="000000"/>
                <w:kern w:val="0"/>
                <w:sz w:val="18"/>
                <w:szCs w:val="18"/>
              </w:rPr>
            </w:pPr>
          </w:p>
        </w:tc>
        <w:tc>
          <w:tcPr>
            <w:tcW w:w="557" w:type="pct"/>
            <w:gridSpan w:val="2"/>
            <w:vMerge/>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left"/>
              <w:rPr>
                <w:color w:val="000000"/>
                <w:kern w:val="0"/>
                <w:sz w:val="18"/>
                <w:szCs w:val="18"/>
              </w:rPr>
            </w:pPr>
          </w:p>
        </w:tc>
      </w:tr>
      <w:tr w:rsidR="006A0408" w:rsidRPr="00716B92" w:rsidTr="00DB7151">
        <w:trPr>
          <w:trHeight w:val="1365"/>
        </w:trPr>
        <w:tc>
          <w:tcPr>
            <w:tcW w:w="654" w:type="pct"/>
            <w:tcBorders>
              <w:top w:val="nil"/>
              <w:left w:val="single" w:sz="8" w:space="0" w:color="auto"/>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承诺投资项目</w:t>
            </w:r>
          </w:p>
        </w:tc>
        <w:tc>
          <w:tcPr>
            <w:tcW w:w="407" w:type="pct"/>
            <w:tcBorders>
              <w:top w:val="nil"/>
              <w:left w:val="nil"/>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已变更项目，含部分变更（如有）</w:t>
            </w:r>
          </w:p>
        </w:tc>
        <w:tc>
          <w:tcPr>
            <w:tcW w:w="328" w:type="pct"/>
            <w:tcBorders>
              <w:top w:val="nil"/>
              <w:left w:val="nil"/>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募集资金承诺投资总额</w:t>
            </w:r>
          </w:p>
        </w:tc>
        <w:tc>
          <w:tcPr>
            <w:tcW w:w="379" w:type="pct"/>
            <w:tcBorders>
              <w:top w:val="nil"/>
              <w:left w:val="nil"/>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调整后投资总额</w:t>
            </w:r>
          </w:p>
        </w:tc>
        <w:tc>
          <w:tcPr>
            <w:tcW w:w="240" w:type="pct"/>
            <w:tcBorders>
              <w:top w:val="nil"/>
              <w:left w:val="nil"/>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截至期末承诺投入金额</w:t>
            </w:r>
            <w:r w:rsidRPr="00716B92">
              <w:rPr>
                <w:color w:val="000000"/>
                <w:kern w:val="0"/>
                <w:sz w:val="18"/>
                <w:szCs w:val="18"/>
              </w:rPr>
              <w:t>(1)</w:t>
            </w:r>
          </w:p>
        </w:tc>
        <w:tc>
          <w:tcPr>
            <w:tcW w:w="549" w:type="pct"/>
            <w:tcBorders>
              <w:top w:val="nil"/>
              <w:left w:val="nil"/>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本年度投入金额</w:t>
            </w:r>
          </w:p>
        </w:tc>
        <w:tc>
          <w:tcPr>
            <w:tcW w:w="407" w:type="pct"/>
            <w:tcBorders>
              <w:top w:val="nil"/>
              <w:left w:val="nil"/>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截至期末累计投入金额</w:t>
            </w:r>
            <w:r w:rsidRPr="00716B92">
              <w:rPr>
                <w:color w:val="000000"/>
                <w:kern w:val="0"/>
                <w:sz w:val="18"/>
                <w:szCs w:val="18"/>
              </w:rPr>
              <w:t>(2)</w:t>
            </w:r>
          </w:p>
        </w:tc>
        <w:tc>
          <w:tcPr>
            <w:tcW w:w="406" w:type="pct"/>
            <w:tcBorders>
              <w:top w:val="nil"/>
              <w:left w:val="nil"/>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截至期末累计投入金额与承诺投入金额的差额</w:t>
            </w:r>
            <w:r w:rsidRPr="00716B92">
              <w:rPr>
                <w:color w:val="000000"/>
                <w:kern w:val="0"/>
                <w:sz w:val="18"/>
                <w:szCs w:val="18"/>
              </w:rPr>
              <w:t>(3)=(2)-(1)</w:t>
            </w:r>
          </w:p>
        </w:tc>
        <w:tc>
          <w:tcPr>
            <w:tcW w:w="406" w:type="pct"/>
            <w:tcBorders>
              <w:top w:val="nil"/>
              <w:left w:val="nil"/>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截至期末投入进度（</w:t>
            </w:r>
            <w:r w:rsidRPr="00716B92">
              <w:rPr>
                <w:color w:val="000000"/>
                <w:kern w:val="0"/>
                <w:sz w:val="18"/>
                <w:szCs w:val="18"/>
              </w:rPr>
              <w:t>%</w:t>
            </w:r>
            <w:r w:rsidRPr="00716B92">
              <w:rPr>
                <w:rFonts w:hint="eastAsia"/>
                <w:color w:val="000000"/>
                <w:kern w:val="0"/>
                <w:sz w:val="18"/>
                <w:szCs w:val="18"/>
              </w:rPr>
              <w:t>）</w:t>
            </w:r>
            <w:r w:rsidRPr="00716B92">
              <w:rPr>
                <w:color w:val="000000"/>
                <w:kern w:val="0"/>
                <w:sz w:val="18"/>
                <w:szCs w:val="18"/>
              </w:rPr>
              <w:t>(4)=(2)/(1)</w:t>
            </w:r>
          </w:p>
        </w:tc>
        <w:tc>
          <w:tcPr>
            <w:tcW w:w="336" w:type="pct"/>
            <w:tcBorders>
              <w:top w:val="nil"/>
              <w:left w:val="nil"/>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项目达到预定可使用状态日期</w:t>
            </w:r>
          </w:p>
        </w:tc>
        <w:tc>
          <w:tcPr>
            <w:tcW w:w="331" w:type="pct"/>
            <w:tcBorders>
              <w:top w:val="nil"/>
              <w:left w:val="nil"/>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本年度实现的效益</w:t>
            </w:r>
          </w:p>
        </w:tc>
        <w:tc>
          <w:tcPr>
            <w:tcW w:w="240" w:type="pct"/>
            <w:tcBorders>
              <w:top w:val="nil"/>
              <w:left w:val="nil"/>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是否达到预计效益</w:t>
            </w:r>
          </w:p>
        </w:tc>
        <w:tc>
          <w:tcPr>
            <w:tcW w:w="317" w:type="pct"/>
            <w:tcBorders>
              <w:top w:val="nil"/>
              <w:left w:val="nil"/>
              <w:bottom w:val="nil"/>
              <w:right w:val="single" w:sz="8" w:space="0" w:color="auto"/>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项目可行性是否发生重大变化</w:t>
            </w:r>
          </w:p>
        </w:tc>
      </w:tr>
      <w:tr w:rsidR="006A0408" w:rsidRPr="00716B92" w:rsidTr="00DB7151">
        <w:trPr>
          <w:trHeight w:val="435"/>
        </w:trPr>
        <w:tc>
          <w:tcPr>
            <w:tcW w:w="654" w:type="pct"/>
            <w:tcBorders>
              <w:top w:val="single" w:sz="8" w:space="0" w:color="auto"/>
              <w:left w:val="single" w:sz="8" w:space="0" w:color="auto"/>
              <w:bottom w:val="single" w:sz="8" w:space="0" w:color="auto"/>
              <w:right w:val="single" w:sz="8" w:space="0" w:color="auto"/>
            </w:tcBorders>
            <w:vAlign w:val="center"/>
          </w:tcPr>
          <w:p w:rsidR="006A0408" w:rsidRPr="00716B92" w:rsidRDefault="006A0408" w:rsidP="006A0408">
            <w:pPr>
              <w:widowControl/>
              <w:spacing w:line="240" w:lineRule="exact"/>
              <w:jc w:val="left"/>
              <w:rPr>
                <w:color w:val="000000"/>
                <w:kern w:val="0"/>
                <w:sz w:val="16"/>
                <w:szCs w:val="16"/>
              </w:rPr>
            </w:pPr>
            <w:r w:rsidRPr="00716B92">
              <w:rPr>
                <w:rFonts w:hint="eastAsia"/>
                <w:color w:val="000000"/>
                <w:kern w:val="0"/>
                <w:sz w:val="16"/>
                <w:szCs w:val="16"/>
              </w:rPr>
              <w:t>国家一类生物抗癌新药重组人血管内皮抑素注射液研发项目</w:t>
            </w:r>
          </w:p>
        </w:tc>
        <w:tc>
          <w:tcPr>
            <w:tcW w:w="407" w:type="pct"/>
            <w:tcBorders>
              <w:top w:val="single" w:sz="8" w:space="0" w:color="auto"/>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否</w:t>
            </w:r>
          </w:p>
        </w:tc>
        <w:tc>
          <w:tcPr>
            <w:tcW w:w="328" w:type="pct"/>
            <w:tcBorders>
              <w:top w:val="single" w:sz="8" w:space="0" w:color="auto"/>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15,610.00</w:t>
            </w:r>
          </w:p>
        </w:tc>
        <w:tc>
          <w:tcPr>
            <w:tcW w:w="379" w:type="pct"/>
            <w:tcBorders>
              <w:top w:val="single" w:sz="8" w:space="0" w:color="auto"/>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15,610.00</w:t>
            </w:r>
          </w:p>
        </w:tc>
        <w:tc>
          <w:tcPr>
            <w:tcW w:w="240" w:type="pct"/>
            <w:tcBorders>
              <w:top w:val="single" w:sz="8" w:space="0" w:color="auto"/>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549" w:type="pct"/>
            <w:tcBorders>
              <w:top w:val="single" w:sz="8" w:space="0" w:color="auto"/>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463.45</w:t>
            </w:r>
          </w:p>
        </w:tc>
        <w:tc>
          <w:tcPr>
            <w:tcW w:w="407" w:type="pct"/>
            <w:tcBorders>
              <w:top w:val="single" w:sz="8" w:space="0" w:color="auto"/>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4,473.93</w:t>
            </w:r>
          </w:p>
        </w:tc>
        <w:tc>
          <w:tcPr>
            <w:tcW w:w="406" w:type="pct"/>
            <w:tcBorders>
              <w:top w:val="single" w:sz="8" w:space="0" w:color="auto"/>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406" w:type="pct"/>
            <w:tcBorders>
              <w:top w:val="single" w:sz="8" w:space="0" w:color="auto"/>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336" w:type="pct"/>
            <w:tcBorders>
              <w:top w:val="single" w:sz="8" w:space="0" w:color="auto"/>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color w:val="000000"/>
                <w:kern w:val="0"/>
                <w:sz w:val="16"/>
                <w:szCs w:val="16"/>
              </w:rPr>
              <w:t>2019.12</w:t>
            </w:r>
          </w:p>
        </w:tc>
        <w:tc>
          <w:tcPr>
            <w:tcW w:w="331" w:type="pct"/>
            <w:tcBorders>
              <w:top w:val="single" w:sz="8" w:space="0" w:color="auto"/>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r w:rsidRPr="00716B92">
              <w:rPr>
                <w:rFonts w:hint="eastAsia"/>
                <w:color w:val="000000"/>
                <w:kern w:val="0"/>
                <w:sz w:val="16"/>
                <w:szCs w:val="16"/>
              </w:rPr>
              <w:t xml:space="preserve">　</w:t>
            </w:r>
          </w:p>
        </w:tc>
        <w:tc>
          <w:tcPr>
            <w:tcW w:w="240" w:type="pct"/>
            <w:tcBorders>
              <w:top w:val="single" w:sz="8" w:space="0" w:color="auto"/>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c>
          <w:tcPr>
            <w:tcW w:w="317" w:type="pct"/>
            <w:tcBorders>
              <w:top w:val="single" w:sz="8" w:space="0" w:color="auto"/>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r>
      <w:tr w:rsidR="006A0408" w:rsidRPr="00716B92" w:rsidTr="00DB7151">
        <w:trPr>
          <w:trHeight w:val="435"/>
        </w:trPr>
        <w:tc>
          <w:tcPr>
            <w:tcW w:w="654" w:type="pct"/>
            <w:tcBorders>
              <w:top w:val="nil"/>
              <w:left w:val="single" w:sz="8" w:space="0" w:color="auto"/>
              <w:bottom w:val="single" w:sz="8" w:space="0" w:color="auto"/>
              <w:right w:val="single" w:sz="8" w:space="0" w:color="auto"/>
            </w:tcBorders>
            <w:vAlign w:val="center"/>
          </w:tcPr>
          <w:p w:rsidR="006A0408" w:rsidRPr="00716B92" w:rsidRDefault="006A0408" w:rsidP="006A0408">
            <w:pPr>
              <w:widowControl/>
              <w:spacing w:line="240" w:lineRule="exact"/>
              <w:jc w:val="left"/>
              <w:rPr>
                <w:color w:val="000000"/>
                <w:kern w:val="0"/>
                <w:sz w:val="16"/>
                <w:szCs w:val="16"/>
              </w:rPr>
            </w:pPr>
            <w:r w:rsidRPr="00716B92">
              <w:rPr>
                <w:rFonts w:hint="eastAsia"/>
                <w:color w:val="000000"/>
                <w:kern w:val="0"/>
                <w:sz w:val="16"/>
                <w:szCs w:val="16"/>
              </w:rPr>
              <w:t>原料药（河东）、制剂（河西）调整改建项目</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否</w:t>
            </w:r>
          </w:p>
        </w:tc>
        <w:tc>
          <w:tcPr>
            <w:tcW w:w="328"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4,600.00</w:t>
            </w:r>
          </w:p>
        </w:tc>
        <w:tc>
          <w:tcPr>
            <w:tcW w:w="37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4,600.00</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54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0.00</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4,649.68</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33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color w:val="000000"/>
                <w:kern w:val="0"/>
                <w:sz w:val="16"/>
                <w:szCs w:val="16"/>
              </w:rPr>
              <w:t>2017.07</w:t>
            </w:r>
            <w:r w:rsidRPr="005D75F3">
              <w:rPr>
                <w:color w:val="000000"/>
                <w:kern w:val="0"/>
                <w:sz w:val="16"/>
                <w:szCs w:val="16"/>
              </w:rPr>
              <w:t>（注</w:t>
            </w:r>
            <w:r w:rsidRPr="005D75F3">
              <w:rPr>
                <w:color w:val="000000"/>
                <w:kern w:val="0"/>
                <w:sz w:val="16"/>
                <w:szCs w:val="16"/>
              </w:rPr>
              <w:t>1</w:t>
            </w:r>
            <w:r w:rsidRPr="005D75F3">
              <w:rPr>
                <w:color w:val="000000"/>
                <w:kern w:val="0"/>
                <w:sz w:val="16"/>
                <w:szCs w:val="16"/>
              </w:rPr>
              <w:t>）</w:t>
            </w:r>
          </w:p>
        </w:tc>
        <w:tc>
          <w:tcPr>
            <w:tcW w:w="331" w:type="pct"/>
            <w:tcBorders>
              <w:top w:val="nil"/>
              <w:left w:val="nil"/>
              <w:bottom w:val="single" w:sz="8" w:space="0" w:color="auto"/>
              <w:right w:val="single" w:sz="8" w:space="0" w:color="auto"/>
            </w:tcBorders>
            <w:vAlign w:val="center"/>
          </w:tcPr>
          <w:p w:rsidR="006A0408" w:rsidRDefault="006A0408" w:rsidP="006A0408">
            <w:pPr>
              <w:widowControl/>
              <w:spacing w:line="240" w:lineRule="exact"/>
              <w:jc w:val="right"/>
              <w:rPr>
                <w:color w:val="000000"/>
                <w:kern w:val="0"/>
                <w:sz w:val="16"/>
                <w:szCs w:val="16"/>
              </w:rPr>
            </w:pPr>
            <w:r>
              <w:rPr>
                <w:rFonts w:hint="eastAsia"/>
                <w:color w:val="000000"/>
                <w:kern w:val="0"/>
                <w:sz w:val="16"/>
                <w:szCs w:val="16"/>
              </w:rPr>
              <w:t>76.22</w:t>
            </w:r>
          </w:p>
          <w:p w:rsidR="006A0408" w:rsidRPr="00716B92" w:rsidRDefault="006A0408" w:rsidP="006A0408">
            <w:pPr>
              <w:widowControl/>
              <w:spacing w:line="240" w:lineRule="exact"/>
              <w:jc w:val="right"/>
              <w:rPr>
                <w:color w:val="000000"/>
                <w:kern w:val="0"/>
                <w:sz w:val="16"/>
                <w:szCs w:val="16"/>
              </w:rPr>
            </w:pPr>
            <w:r w:rsidRPr="005D75F3">
              <w:rPr>
                <w:rFonts w:hint="eastAsia"/>
                <w:color w:val="000000"/>
                <w:kern w:val="0"/>
                <w:sz w:val="16"/>
                <w:szCs w:val="16"/>
              </w:rPr>
              <w:t>（注</w:t>
            </w:r>
            <w:r w:rsidRPr="005D75F3">
              <w:rPr>
                <w:rFonts w:hint="eastAsia"/>
                <w:color w:val="000000"/>
                <w:kern w:val="0"/>
                <w:sz w:val="16"/>
                <w:szCs w:val="16"/>
              </w:rPr>
              <w:t>4</w:t>
            </w:r>
            <w:r w:rsidRPr="005D75F3">
              <w:rPr>
                <w:rFonts w:hint="eastAsia"/>
                <w:color w:val="000000"/>
                <w:kern w:val="0"/>
                <w:sz w:val="16"/>
                <w:szCs w:val="16"/>
              </w:rPr>
              <w:t>）</w:t>
            </w:r>
            <w:r w:rsidRPr="00716B92">
              <w:rPr>
                <w:rFonts w:hint="eastAsia"/>
                <w:color w:val="000000"/>
                <w:kern w:val="0"/>
                <w:sz w:val="16"/>
                <w:szCs w:val="16"/>
              </w:rPr>
              <w:t xml:space="preserve">　</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c>
          <w:tcPr>
            <w:tcW w:w="31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r>
      <w:tr w:rsidR="006A0408" w:rsidRPr="00716B92" w:rsidTr="00DB7151">
        <w:trPr>
          <w:trHeight w:val="285"/>
        </w:trPr>
        <w:tc>
          <w:tcPr>
            <w:tcW w:w="654" w:type="pct"/>
            <w:tcBorders>
              <w:top w:val="nil"/>
              <w:left w:val="single" w:sz="8" w:space="0" w:color="auto"/>
              <w:bottom w:val="single" w:sz="8" w:space="0" w:color="auto"/>
              <w:right w:val="single" w:sz="8" w:space="0" w:color="auto"/>
            </w:tcBorders>
            <w:vAlign w:val="center"/>
          </w:tcPr>
          <w:p w:rsidR="006A0408" w:rsidRPr="00716B92" w:rsidRDefault="006A0408" w:rsidP="006A0408">
            <w:pPr>
              <w:widowControl/>
              <w:spacing w:line="240" w:lineRule="exact"/>
              <w:jc w:val="left"/>
              <w:rPr>
                <w:color w:val="000000"/>
                <w:kern w:val="0"/>
                <w:sz w:val="16"/>
                <w:szCs w:val="16"/>
              </w:rPr>
            </w:pPr>
            <w:r>
              <w:rPr>
                <w:rFonts w:hint="eastAsia"/>
                <w:color w:val="000000"/>
                <w:kern w:val="0"/>
                <w:sz w:val="16"/>
                <w:szCs w:val="16"/>
              </w:rPr>
              <w:t>原料药二期项目</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Pr>
                <w:rFonts w:hint="eastAsia"/>
                <w:color w:val="000000"/>
                <w:kern w:val="0"/>
                <w:sz w:val="16"/>
                <w:szCs w:val="16"/>
              </w:rPr>
              <w:t>是</w:t>
            </w:r>
          </w:p>
        </w:tc>
        <w:tc>
          <w:tcPr>
            <w:tcW w:w="328"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p>
        </w:tc>
        <w:tc>
          <w:tcPr>
            <w:tcW w:w="37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914397">
              <w:rPr>
                <w:color w:val="000000"/>
                <w:kern w:val="0"/>
                <w:sz w:val="16"/>
                <w:szCs w:val="16"/>
              </w:rPr>
              <w:t>2,867.45</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Pr>
                <w:rFonts w:hint="eastAsia"/>
                <w:color w:val="000000"/>
                <w:kern w:val="0"/>
                <w:sz w:val="16"/>
                <w:szCs w:val="16"/>
              </w:rPr>
              <w:t>不适用</w:t>
            </w:r>
          </w:p>
        </w:tc>
        <w:tc>
          <w:tcPr>
            <w:tcW w:w="54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11.16</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45.27</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33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914397">
              <w:rPr>
                <w:color w:val="000000"/>
                <w:kern w:val="0"/>
                <w:sz w:val="16"/>
                <w:szCs w:val="16"/>
              </w:rPr>
              <w:t>2020.09</w:t>
            </w:r>
          </w:p>
        </w:tc>
        <w:tc>
          <w:tcPr>
            <w:tcW w:w="331"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r w:rsidRPr="00716B92">
              <w:rPr>
                <w:rFonts w:hint="eastAsia"/>
                <w:color w:val="000000"/>
                <w:kern w:val="0"/>
                <w:sz w:val="16"/>
                <w:szCs w:val="16"/>
              </w:rPr>
              <w:t xml:space="preserve">　</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c>
          <w:tcPr>
            <w:tcW w:w="31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r>
      <w:tr w:rsidR="006A0408" w:rsidRPr="00716B92" w:rsidTr="00DB7151">
        <w:trPr>
          <w:trHeight w:val="285"/>
        </w:trPr>
        <w:tc>
          <w:tcPr>
            <w:tcW w:w="654" w:type="pct"/>
            <w:tcBorders>
              <w:top w:val="nil"/>
              <w:left w:val="single" w:sz="8" w:space="0" w:color="auto"/>
              <w:bottom w:val="single" w:sz="8" w:space="0" w:color="auto"/>
              <w:right w:val="single" w:sz="8" w:space="0" w:color="auto"/>
            </w:tcBorders>
            <w:vAlign w:val="center"/>
          </w:tcPr>
          <w:p w:rsidR="006A0408" w:rsidRPr="00716B92" w:rsidRDefault="006A0408" w:rsidP="006A0408">
            <w:pPr>
              <w:widowControl/>
              <w:spacing w:line="240" w:lineRule="exact"/>
              <w:jc w:val="left"/>
              <w:rPr>
                <w:color w:val="000000"/>
                <w:kern w:val="0"/>
                <w:sz w:val="16"/>
                <w:szCs w:val="16"/>
              </w:rPr>
            </w:pPr>
            <w:r w:rsidRPr="00716B92">
              <w:rPr>
                <w:rFonts w:hint="eastAsia"/>
                <w:color w:val="000000"/>
                <w:kern w:val="0"/>
                <w:sz w:val="16"/>
                <w:szCs w:val="16"/>
              </w:rPr>
              <w:t>药品自动化立体仓库项目</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否</w:t>
            </w:r>
          </w:p>
        </w:tc>
        <w:tc>
          <w:tcPr>
            <w:tcW w:w="328"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3,679.68</w:t>
            </w:r>
          </w:p>
        </w:tc>
        <w:tc>
          <w:tcPr>
            <w:tcW w:w="37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4E770C">
              <w:rPr>
                <w:color w:val="000000"/>
                <w:kern w:val="0"/>
                <w:sz w:val="16"/>
                <w:szCs w:val="16"/>
              </w:rPr>
              <w:t>812.23</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54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0.00</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874.70</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33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color w:val="000000"/>
                <w:kern w:val="0"/>
                <w:sz w:val="16"/>
                <w:szCs w:val="16"/>
              </w:rPr>
              <w:t>2016.11</w:t>
            </w:r>
            <w:r w:rsidRPr="005D75F3">
              <w:rPr>
                <w:color w:val="000000"/>
                <w:kern w:val="0"/>
                <w:sz w:val="16"/>
                <w:szCs w:val="16"/>
              </w:rPr>
              <w:t>（注</w:t>
            </w:r>
            <w:r w:rsidRPr="005D75F3">
              <w:rPr>
                <w:color w:val="000000"/>
                <w:kern w:val="0"/>
                <w:sz w:val="16"/>
                <w:szCs w:val="16"/>
              </w:rPr>
              <w:t>2</w:t>
            </w:r>
            <w:r w:rsidRPr="005D75F3">
              <w:rPr>
                <w:color w:val="000000"/>
                <w:kern w:val="0"/>
                <w:sz w:val="16"/>
                <w:szCs w:val="16"/>
              </w:rPr>
              <w:t>）</w:t>
            </w:r>
          </w:p>
        </w:tc>
        <w:tc>
          <w:tcPr>
            <w:tcW w:w="331" w:type="pct"/>
            <w:tcBorders>
              <w:top w:val="nil"/>
              <w:left w:val="nil"/>
              <w:bottom w:val="single" w:sz="8" w:space="0" w:color="auto"/>
              <w:right w:val="single" w:sz="8" w:space="0" w:color="auto"/>
            </w:tcBorders>
            <w:vAlign w:val="center"/>
          </w:tcPr>
          <w:p w:rsidR="006A0408" w:rsidRDefault="006A0408" w:rsidP="006A0408">
            <w:pPr>
              <w:widowControl/>
              <w:spacing w:line="240" w:lineRule="exact"/>
              <w:jc w:val="right"/>
              <w:rPr>
                <w:color w:val="000000"/>
                <w:kern w:val="0"/>
                <w:sz w:val="16"/>
                <w:szCs w:val="16"/>
              </w:rPr>
            </w:pPr>
            <w:r>
              <w:rPr>
                <w:rFonts w:hint="eastAsia"/>
                <w:color w:val="000000"/>
                <w:kern w:val="0"/>
                <w:sz w:val="16"/>
                <w:szCs w:val="16"/>
              </w:rPr>
              <w:t>345.34</w:t>
            </w:r>
          </w:p>
          <w:p w:rsidR="006A0408" w:rsidRPr="00716B92" w:rsidRDefault="006A0408" w:rsidP="006A0408">
            <w:pPr>
              <w:widowControl/>
              <w:spacing w:line="240" w:lineRule="exact"/>
              <w:jc w:val="right"/>
              <w:rPr>
                <w:color w:val="000000"/>
                <w:kern w:val="0"/>
                <w:sz w:val="16"/>
                <w:szCs w:val="16"/>
              </w:rPr>
            </w:pPr>
            <w:r w:rsidRPr="005D75F3">
              <w:rPr>
                <w:rFonts w:hint="eastAsia"/>
                <w:color w:val="000000"/>
                <w:kern w:val="0"/>
                <w:sz w:val="16"/>
                <w:szCs w:val="16"/>
              </w:rPr>
              <w:t>（注</w:t>
            </w:r>
            <w:r w:rsidRPr="005D75F3">
              <w:rPr>
                <w:rFonts w:hint="eastAsia"/>
                <w:color w:val="000000"/>
                <w:kern w:val="0"/>
                <w:sz w:val="16"/>
                <w:szCs w:val="16"/>
              </w:rPr>
              <w:t>5</w:t>
            </w:r>
            <w:r w:rsidRPr="005D75F3">
              <w:rPr>
                <w:rFonts w:hint="eastAsia"/>
                <w:color w:val="000000"/>
                <w:kern w:val="0"/>
                <w:sz w:val="16"/>
                <w:szCs w:val="16"/>
              </w:rPr>
              <w:t>）</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c>
          <w:tcPr>
            <w:tcW w:w="31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rFonts w:hint="eastAsia"/>
                <w:color w:val="000000"/>
                <w:kern w:val="0"/>
                <w:sz w:val="16"/>
                <w:szCs w:val="16"/>
              </w:rPr>
              <w:t>是</w:t>
            </w:r>
          </w:p>
        </w:tc>
      </w:tr>
      <w:tr w:rsidR="006A0408" w:rsidRPr="00716B92" w:rsidTr="00DB7151">
        <w:trPr>
          <w:trHeight w:val="510"/>
        </w:trPr>
        <w:tc>
          <w:tcPr>
            <w:tcW w:w="654" w:type="pct"/>
            <w:tcBorders>
              <w:top w:val="nil"/>
              <w:left w:val="single" w:sz="8" w:space="0" w:color="auto"/>
              <w:bottom w:val="single" w:sz="8" w:space="0" w:color="auto"/>
              <w:right w:val="single" w:sz="8" w:space="0" w:color="auto"/>
            </w:tcBorders>
            <w:vAlign w:val="center"/>
          </w:tcPr>
          <w:p w:rsidR="006A0408" w:rsidRPr="00716B92" w:rsidRDefault="006A0408" w:rsidP="006A0408">
            <w:pPr>
              <w:widowControl/>
              <w:spacing w:line="240" w:lineRule="exact"/>
              <w:jc w:val="left"/>
              <w:rPr>
                <w:color w:val="000000"/>
                <w:kern w:val="0"/>
                <w:sz w:val="16"/>
                <w:szCs w:val="16"/>
              </w:rPr>
            </w:pPr>
            <w:r w:rsidRPr="00716B92">
              <w:rPr>
                <w:rFonts w:hint="eastAsia"/>
                <w:color w:val="000000"/>
                <w:kern w:val="0"/>
                <w:sz w:val="16"/>
                <w:szCs w:val="16"/>
              </w:rPr>
              <w:t>医药营销网络建设项目</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否</w:t>
            </w:r>
          </w:p>
        </w:tc>
        <w:tc>
          <w:tcPr>
            <w:tcW w:w="328"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6,900.00</w:t>
            </w:r>
          </w:p>
        </w:tc>
        <w:tc>
          <w:tcPr>
            <w:tcW w:w="37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6,900.00</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54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0.00</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6,981.05</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33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color w:val="000000"/>
                <w:kern w:val="0"/>
                <w:sz w:val="16"/>
                <w:szCs w:val="16"/>
              </w:rPr>
              <w:t>2017.10</w:t>
            </w:r>
            <w:r w:rsidRPr="005D75F3">
              <w:rPr>
                <w:rFonts w:hint="eastAsia"/>
                <w:color w:val="000000"/>
                <w:kern w:val="0"/>
                <w:sz w:val="16"/>
                <w:szCs w:val="16"/>
              </w:rPr>
              <w:t>（注</w:t>
            </w:r>
            <w:r w:rsidRPr="005D75F3">
              <w:rPr>
                <w:rFonts w:hint="eastAsia"/>
                <w:color w:val="000000"/>
                <w:kern w:val="0"/>
                <w:sz w:val="16"/>
                <w:szCs w:val="16"/>
              </w:rPr>
              <w:t>3</w:t>
            </w:r>
            <w:r w:rsidRPr="005D75F3">
              <w:rPr>
                <w:rFonts w:hint="eastAsia"/>
                <w:color w:val="000000"/>
                <w:kern w:val="0"/>
                <w:sz w:val="16"/>
                <w:szCs w:val="16"/>
              </w:rPr>
              <w:t>）</w:t>
            </w:r>
          </w:p>
        </w:tc>
        <w:tc>
          <w:tcPr>
            <w:tcW w:w="331"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r w:rsidRPr="00716B92">
              <w:rPr>
                <w:rFonts w:hint="eastAsia"/>
                <w:color w:val="000000"/>
                <w:kern w:val="0"/>
                <w:sz w:val="16"/>
                <w:szCs w:val="16"/>
              </w:rPr>
              <w:t xml:space="preserve">　</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c>
          <w:tcPr>
            <w:tcW w:w="31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r>
      <w:tr w:rsidR="006A0408" w:rsidRPr="00716B92" w:rsidTr="00DB7151">
        <w:trPr>
          <w:trHeight w:val="510"/>
        </w:trPr>
        <w:tc>
          <w:tcPr>
            <w:tcW w:w="654" w:type="pct"/>
            <w:tcBorders>
              <w:top w:val="nil"/>
              <w:left w:val="single" w:sz="8" w:space="0" w:color="auto"/>
              <w:bottom w:val="single" w:sz="8" w:space="0" w:color="auto"/>
              <w:right w:val="single" w:sz="8" w:space="0" w:color="auto"/>
            </w:tcBorders>
            <w:vAlign w:val="center"/>
          </w:tcPr>
          <w:p w:rsidR="006A0408" w:rsidRPr="00716B92" w:rsidRDefault="006A0408" w:rsidP="006A0408">
            <w:pPr>
              <w:widowControl/>
              <w:spacing w:line="240" w:lineRule="exact"/>
              <w:jc w:val="left"/>
              <w:rPr>
                <w:color w:val="000000"/>
                <w:kern w:val="0"/>
                <w:sz w:val="16"/>
                <w:szCs w:val="16"/>
              </w:rPr>
            </w:pPr>
            <w:r w:rsidRPr="00716B92">
              <w:rPr>
                <w:rFonts w:hint="eastAsia"/>
                <w:color w:val="000000"/>
                <w:kern w:val="0"/>
                <w:sz w:val="16"/>
                <w:szCs w:val="16"/>
              </w:rPr>
              <w:t>医药研发中心项目</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否</w:t>
            </w:r>
          </w:p>
        </w:tc>
        <w:tc>
          <w:tcPr>
            <w:tcW w:w="328"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10,600.00</w:t>
            </w:r>
          </w:p>
        </w:tc>
        <w:tc>
          <w:tcPr>
            <w:tcW w:w="37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10,600.00</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54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749.64</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6,129.34</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33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color w:val="000000"/>
                <w:kern w:val="0"/>
                <w:sz w:val="16"/>
                <w:szCs w:val="16"/>
              </w:rPr>
              <w:t>2017.12</w:t>
            </w:r>
          </w:p>
        </w:tc>
        <w:tc>
          <w:tcPr>
            <w:tcW w:w="331"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r w:rsidRPr="00716B92">
              <w:rPr>
                <w:rFonts w:hint="eastAsia"/>
                <w:color w:val="000000"/>
                <w:kern w:val="0"/>
                <w:sz w:val="16"/>
                <w:szCs w:val="16"/>
              </w:rPr>
              <w:t xml:space="preserve">　</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c>
          <w:tcPr>
            <w:tcW w:w="31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r>
      <w:tr w:rsidR="006A0408" w:rsidRPr="00716B92" w:rsidTr="00DB7151">
        <w:trPr>
          <w:trHeight w:val="510"/>
        </w:trPr>
        <w:tc>
          <w:tcPr>
            <w:tcW w:w="654" w:type="pct"/>
            <w:tcBorders>
              <w:top w:val="nil"/>
              <w:left w:val="single" w:sz="8" w:space="0" w:color="auto"/>
              <w:bottom w:val="single" w:sz="8" w:space="0" w:color="auto"/>
              <w:right w:val="single" w:sz="8" w:space="0" w:color="auto"/>
            </w:tcBorders>
            <w:vAlign w:val="center"/>
          </w:tcPr>
          <w:p w:rsidR="006A0408" w:rsidRPr="00716B92" w:rsidRDefault="006A0408" w:rsidP="006A0408">
            <w:pPr>
              <w:widowControl/>
              <w:spacing w:line="240" w:lineRule="exact"/>
              <w:jc w:val="left"/>
              <w:rPr>
                <w:color w:val="000000"/>
                <w:kern w:val="0"/>
                <w:sz w:val="16"/>
                <w:szCs w:val="16"/>
              </w:rPr>
            </w:pPr>
            <w:r w:rsidRPr="00716B92">
              <w:rPr>
                <w:rFonts w:hint="eastAsia"/>
                <w:color w:val="000000"/>
                <w:kern w:val="0"/>
                <w:sz w:val="16"/>
                <w:szCs w:val="16"/>
              </w:rPr>
              <w:t>补充医药业务营运资金</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否</w:t>
            </w:r>
          </w:p>
        </w:tc>
        <w:tc>
          <w:tcPr>
            <w:tcW w:w="328"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10,000.00</w:t>
            </w:r>
          </w:p>
        </w:tc>
        <w:tc>
          <w:tcPr>
            <w:tcW w:w="37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8,848.05</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54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0.00</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8,890.70</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rFonts w:hint="eastAsia"/>
                <w:color w:val="000000"/>
                <w:kern w:val="0"/>
                <w:sz w:val="16"/>
                <w:szCs w:val="16"/>
              </w:rPr>
              <w:t>不适用</w:t>
            </w:r>
          </w:p>
        </w:tc>
        <w:tc>
          <w:tcPr>
            <w:tcW w:w="33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color w:val="000000"/>
                <w:kern w:val="0"/>
                <w:sz w:val="16"/>
                <w:szCs w:val="16"/>
              </w:rPr>
              <w:t>——</w:t>
            </w:r>
            <w:r w:rsidRPr="00716B92">
              <w:rPr>
                <w:rFonts w:hint="eastAsia"/>
                <w:color w:val="000000"/>
                <w:kern w:val="0"/>
                <w:sz w:val="16"/>
                <w:szCs w:val="16"/>
              </w:rPr>
              <w:t xml:space="preserve">　</w:t>
            </w:r>
            <w:r w:rsidRPr="00716B92">
              <w:rPr>
                <w:rFonts w:hint="eastAsia"/>
                <w:color w:val="000000"/>
                <w:kern w:val="0"/>
                <w:szCs w:val="21"/>
              </w:rPr>
              <w:t xml:space="preserve">　</w:t>
            </w:r>
          </w:p>
        </w:tc>
        <w:tc>
          <w:tcPr>
            <w:tcW w:w="331"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r w:rsidRPr="00716B92">
              <w:rPr>
                <w:rFonts w:hint="eastAsia"/>
                <w:color w:val="000000"/>
                <w:kern w:val="0"/>
                <w:sz w:val="16"/>
                <w:szCs w:val="16"/>
              </w:rPr>
              <w:t xml:space="preserve">　</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c>
          <w:tcPr>
            <w:tcW w:w="31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r>
      <w:tr w:rsidR="006A0408" w:rsidRPr="00716B92" w:rsidTr="00DB7151">
        <w:trPr>
          <w:trHeight w:val="510"/>
        </w:trPr>
        <w:tc>
          <w:tcPr>
            <w:tcW w:w="654" w:type="pct"/>
            <w:tcBorders>
              <w:top w:val="nil"/>
              <w:left w:val="single" w:sz="8" w:space="0" w:color="auto"/>
              <w:bottom w:val="single" w:sz="8" w:space="0" w:color="auto"/>
              <w:right w:val="single" w:sz="8" w:space="0" w:color="auto"/>
            </w:tcBorders>
            <w:vAlign w:val="center"/>
          </w:tcPr>
          <w:p w:rsidR="006A0408" w:rsidRPr="00716B92" w:rsidRDefault="006A0408" w:rsidP="006A0408">
            <w:pPr>
              <w:widowControl/>
              <w:spacing w:line="240" w:lineRule="exact"/>
              <w:jc w:val="left"/>
              <w:rPr>
                <w:color w:val="000000"/>
                <w:kern w:val="0"/>
                <w:sz w:val="16"/>
                <w:szCs w:val="16"/>
              </w:rPr>
            </w:pPr>
            <w:r w:rsidRPr="00716B92">
              <w:rPr>
                <w:rFonts w:hint="eastAsia"/>
                <w:color w:val="000000"/>
                <w:kern w:val="0"/>
                <w:sz w:val="16"/>
                <w:szCs w:val="16"/>
              </w:rPr>
              <w:t>承诺投资项目小计</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left"/>
              <w:rPr>
                <w:color w:val="000000"/>
                <w:kern w:val="0"/>
                <w:sz w:val="20"/>
                <w:szCs w:val="20"/>
              </w:rPr>
            </w:pPr>
            <w:r w:rsidRPr="00716B92">
              <w:rPr>
                <w:rFonts w:hint="eastAsia"/>
                <w:color w:val="000000"/>
                <w:kern w:val="0"/>
                <w:sz w:val="20"/>
                <w:szCs w:val="20"/>
              </w:rPr>
              <w:t xml:space="preserve">　</w:t>
            </w:r>
            <w:r w:rsidRPr="00716B92">
              <w:rPr>
                <w:color w:val="000000"/>
                <w:kern w:val="0"/>
                <w:sz w:val="16"/>
                <w:szCs w:val="16"/>
              </w:rPr>
              <w:t>——</w:t>
            </w:r>
          </w:p>
        </w:tc>
        <w:tc>
          <w:tcPr>
            <w:tcW w:w="328"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51,389.68</w:t>
            </w:r>
          </w:p>
        </w:tc>
        <w:tc>
          <w:tcPr>
            <w:tcW w:w="37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50,237.73</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color w:val="000000"/>
                <w:kern w:val="0"/>
                <w:sz w:val="16"/>
                <w:szCs w:val="16"/>
              </w:rPr>
              <w:t>——</w:t>
            </w:r>
          </w:p>
        </w:tc>
        <w:tc>
          <w:tcPr>
            <w:tcW w:w="549"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1,224.25</w:t>
            </w:r>
          </w:p>
        </w:tc>
        <w:tc>
          <w:tcPr>
            <w:tcW w:w="40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Pr>
                <w:color w:val="000000"/>
                <w:kern w:val="0"/>
                <w:sz w:val="16"/>
                <w:szCs w:val="16"/>
              </w:rPr>
              <w:t>32,044.69</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color w:val="000000"/>
                <w:kern w:val="0"/>
                <w:sz w:val="16"/>
                <w:szCs w:val="16"/>
              </w:rPr>
              <w:t>——</w:t>
            </w:r>
          </w:p>
        </w:tc>
        <w:tc>
          <w:tcPr>
            <w:tcW w:w="40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color w:val="000000"/>
                <w:kern w:val="0"/>
                <w:sz w:val="16"/>
                <w:szCs w:val="16"/>
              </w:rPr>
              <w:t>——</w:t>
            </w:r>
          </w:p>
        </w:tc>
        <w:tc>
          <w:tcPr>
            <w:tcW w:w="336"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center"/>
              <w:rPr>
                <w:color w:val="000000"/>
                <w:kern w:val="0"/>
                <w:sz w:val="16"/>
                <w:szCs w:val="16"/>
              </w:rPr>
            </w:pPr>
            <w:r w:rsidRPr="00716B92">
              <w:rPr>
                <w:color w:val="000000"/>
                <w:kern w:val="0"/>
                <w:sz w:val="16"/>
                <w:szCs w:val="16"/>
              </w:rPr>
              <w:t>——</w:t>
            </w:r>
          </w:p>
        </w:tc>
        <w:tc>
          <w:tcPr>
            <w:tcW w:w="331"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r w:rsidRPr="00716B92">
              <w:rPr>
                <w:rFonts w:hint="eastAsia"/>
                <w:color w:val="000000"/>
                <w:kern w:val="0"/>
                <w:sz w:val="16"/>
                <w:szCs w:val="16"/>
              </w:rPr>
              <w:t xml:space="preserve">　</w:t>
            </w:r>
          </w:p>
        </w:tc>
        <w:tc>
          <w:tcPr>
            <w:tcW w:w="240"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c>
          <w:tcPr>
            <w:tcW w:w="317" w:type="pct"/>
            <w:tcBorders>
              <w:top w:val="nil"/>
              <w:left w:val="nil"/>
              <w:bottom w:val="single" w:sz="8" w:space="0" w:color="auto"/>
              <w:right w:val="single" w:sz="8" w:space="0" w:color="auto"/>
            </w:tcBorders>
            <w:vAlign w:val="center"/>
          </w:tcPr>
          <w:p w:rsidR="006A0408" w:rsidRPr="00716B92" w:rsidRDefault="006A0408" w:rsidP="006A0408">
            <w:pPr>
              <w:widowControl/>
              <w:spacing w:line="240" w:lineRule="exact"/>
              <w:jc w:val="right"/>
              <w:rPr>
                <w:color w:val="000000"/>
                <w:kern w:val="0"/>
                <w:sz w:val="16"/>
                <w:szCs w:val="16"/>
              </w:rPr>
            </w:pPr>
            <w:r w:rsidRPr="00716B92">
              <w:rPr>
                <w:color w:val="000000"/>
                <w:kern w:val="0"/>
                <w:sz w:val="16"/>
                <w:szCs w:val="16"/>
              </w:rPr>
              <w:t>——</w:t>
            </w:r>
          </w:p>
        </w:tc>
      </w:tr>
      <w:tr w:rsidR="006A0408" w:rsidRPr="00716B92" w:rsidTr="00DB7151">
        <w:trPr>
          <w:trHeight w:val="1543"/>
        </w:trPr>
        <w:tc>
          <w:tcPr>
            <w:tcW w:w="2008" w:type="pct"/>
            <w:gridSpan w:val="5"/>
            <w:tcBorders>
              <w:top w:val="single" w:sz="8" w:space="0" w:color="auto"/>
              <w:left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lastRenderedPageBreak/>
              <w:t>未达到计划进度原因</w:t>
            </w:r>
          </w:p>
          <w:p w:rsidR="006A0408" w:rsidRPr="00716B92" w:rsidRDefault="006A0408" w:rsidP="006A0408">
            <w:pPr>
              <w:spacing w:line="240" w:lineRule="exact"/>
              <w:jc w:val="center"/>
              <w:rPr>
                <w:color w:val="000000"/>
                <w:kern w:val="0"/>
                <w:sz w:val="18"/>
                <w:szCs w:val="18"/>
              </w:rPr>
            </w:pPr>
            <w:r w:rsidRPr="00716B92">
              <w:rPr>
                <w:rFonts w:hint="eastAsia"/>
                <w:color w:val="000000"/>
                <w:kern w:val="0"/>
                <w:sz w:val="18"/>
                <w:szCs w:val="18"/>
              </w:rPr>
              <w:t>（</w:t>
            </w:r>
            <w:proofErr w:type="gramStart"/>
            <w:r w:rsidRPr="00716B92">
              <w:rPr>
                <w:rFonts w:hint="eastAsia"/>
                <w:color w:val="000000"/>
                <w:kern w:val="0"/>
                <w:sz w:val="18"/>
                <w:szCs w:val="18"/>
              </w:rPr>
              <w:t>分具体募投</w:t>
            </w:r>
            <w:proofErr w:type="gramEnd"/>
            <w:r w:rsidRPr="00716B92">
              <w:rPr>
                <w:rFonts w:hint="eastAsia"/>
                <w:color w:val="000000"/>
                <w:kern w:val="0"/>
                <w:sz w:val="18"/>
                <w:szCs w:val="18"/>
              </w:rPr>
              <w:t>项目）</w:t>
            </w:r>
          </w:p>
        </w:tc>
        <w:tc>
          <w:tcPr>
            <w:tcW w:w="2992" w:type="pct"/>
            <w:gridSpan w:val="8"/>
            <w:tcBorders>
              <w:top w:val="single" w:sz="8" w:space="0" w:color="auto"/>
              <w:left w:val="single" w:sz="8" w:space="0" w:color="auto"/>
              <w:bottom w:val="single" w:sz="8" w:space="0" w:color="000000"/>
              <w:right w:val="single" w:sz="8" w:space="0" w:color="000000"/>
            </w:tcBorders>
            <w:vAlign w:val="center"/>
          </w:tcPr>
          <w:p w:rsidR="006A0408" w:rsidRPr="005D75F3" w:rsidRDefault="006A0408" w:rsidP="006A0408">
            <w:pPr>
              <w:widowControl/>
              <w:spacing w:line="240" w:lineRule="exact"/>
              <w:jc w:val="left"/>
              <w:rPr>
                <w:color w:val="000000"/>
                <w:kern w:val="0"/>
                <w:sz w:val="18"/>
                <w:szCs w:val="18"/>
              </w:rPr>
            </w:pPr>
            <w:r w:rsidRPr="005D75F3">
              <w:rPr>
                <w:color w:val="000000"/>
                <w:kern w:val="0"/>
                <w:sz w:val="18"/>
                <w:szCs w:val="18"/>
              </w:rPr>
              <w:t>注</w:t>
            </w:r>
            <w:r w:rsidRPr="005D75F3">
              <w:rPr>
                <w:color w:val="000000"/>
                <w:kern w:val="0"/>
                <w:sz w:val="18"/>
                <w:szCs w:val="18"/>
              </w:rPr>
              <w:t>1</w:t>
            </w:r>
            <w:r w:rsidRPr="005D75F3">
              <w:rPr>
                <w:color w:val="000000"/>
                <w:kern w:val="0"/>
                <w:sz w:val="18"/>
                <w:szCs w:val="18"/>
              </w:rPr>
              <w:t>：依照可行性研究报告，原料药（河东）、制剂（河西）调整改建项目预计于</w:t>
            </w:r>
            <w:r w:rsidRPr="005D75F3">
              <w:rPr>
                <w:color w:val="000000"/>
                <w:kern w:val="0"/>
                <w:sz w:val="18"/>
                <w:szCs w:val="18"/>
              </w:rPr>
              <w:t>2016</w:t>
            </w:r>
            <w:r w:rsidRPr="005D75F3">
              <w:rPr>
                <w:color w:val="000000"/>
                <w:kern w:val="0"/>
                <w:sz w:val="18"/>
                <w:szCs w:val="18"/>
              </w:rPr>
              <w:t>年</w:t>
            </w:r>
            <w:r w:rsidRPr="005D75F3">
              <w:rPr>
                <w:color w:val="000000"/>
                <w:kern w:val="0"/>
                <w:sz w:val="18"/>
                <w:szCs w:val="18"/>
              </w:rPr>
              <w:t>12</w:t>
            </w:r>
            <w:r w:rsidRPr="005D75F3">
              <w:rPr>
                <w:color w:val="000000"/>
                <w:kern w:val="0"/>
                <w:sz w:val="18"/>
                <w:szCs w:val="18"/>
              </w:rPr>
              <w:t>月达到预定可使用状态，截止</w:t>
            </w:r>
            <w:r w:rsidRPr="005D75F3">
              <w:rPr>
                <w:color w:val="000000"/>
                <w:kern w:val="0"/>
                <w:sz w:val="18"/>
                <w:szCs w:val="18"/>
              </w:rPr>
              <w:t>2016</w:t>
            </w:r>
            <w:r w:rsidRPr="005D75F3">
              <w:rPr>
                <w:color w:val="000000"/>
                <w:kern w:val="0"/>
                <w:sz w:val="18"/>
                <w:szCs w:val="18"/>
              </w:rPr>
              <w:t>年底尚未达到，按公司管理</w:t>
            </w:r>
            <w:proofErr w:type="gramStart"/>
            <w:r w:rsidRPr="005D75F3">
              <w:rPr>
                <w:color w:val="000000"/>
                <w:kern w:val="0"/>
                <w:sz w:val="18"/>
                <w:szCs w:val="18"/>
              </w:rPr>
              <w:t>层计划</w:t>
            </w:r>
            <w:proofErr w:type="gramEnd"/>
            <w:r w:rsidRPr="005D75F3">
              <w:rPr>
                <w:color w:val="000000"/>
                <w:kern w:val="0"/>
                <w:sz w:val="18"/>
                <w:szCs w:val="18"/>
              </w:rPr>
              <w:t>延长至</w:t>
            </w:r>
            <w:r w:rsidRPr="005D75F3">
              <w:rPr>
                <w:color w:val="000000"/>
                <w:kern w:val="0"/>
                <w:sz w:val="18"/>
                <w:szCs w:val="18"/>
              </w:rPr>
              <w:t>2017</w:t>
            </w:r>
            <w:r w:rsidRPr="005D75F3">
              <w:rPr>
                <w:color w:val="000000"/>
                <w:kern w:val="0"/>
                <w:sz w:val="18"/>
                <w:szCs w:val="18"/>
              </w:rPr>
              <w:t>年</w:t>
            </w:r>
            <w:r w:rsidRPr="005D75F3">
              <w:rPr>
                <w:color w:val="000000"/>
                <w:kern w:val="0"/>
                <w:sz w:val="18"/>
                <w:szCs w:val="18"/>
              </w:rPr>
              <w:t>7</w:t>
            </w:r>
            <w:r w:rsidRPr="005D75F3">
              <w:rPr>
                <w:color w:val="000000"/>
                <w:kern w:val="0"/>
                <w:sz w:val="18"/>
                <w:szCs w:val="18"/>
              </w:rPr>
              <w:t>月，原因为制剂（河西）项目由于生产任务重、</w:t>
            </w:r>
            <w:r w:rsidRPr="005D75F3">
              <w:rPr>
                <w:color w:val="000000"/>
                <w:kern w:val="0"/>
                <w:sz w:val="18"/>
                <w:szCs w:val="18"/>
              </w:rPr>
              <w:t>GMP</w:t>
            </w:r>
            <w:r w:rsidRPr="005D75F3">
              <w:rPr>
                <w:color w:val="000000"/>
                <w:kern w:val="0"/>
                <w:sz w:val="18"/>
                <w:szCs w:val="18"/>
              </w:rPr>
              <w:t>合</w:t>
            </w:r>
            <w:proofErr w:type="gramStart"/>
            <w:r w:rsidRPr="005D75F3">
              <w:rPr>
                <w:color w:val="000000"/>
                <w:kern w:val="0"/>
                <w:sz w:val="18"/>
                <w:szCs w:val="18"/>
              </w:rPr>
              <w:t>规</w:t>
            </w:r>
            <w:proofErr w:type="gramEnd"/>
            <w:r w:rsidRPr="005D75F3">
              <w:rPr>
                <w:color w:val="000000"/>
                <w:kern w:val="0"/>
                <w:sz w:val="18"/>
                <w:szCs w:val="18"/>
              </w:rPr>
              <w:t>改造工作量比较大，造成时间的延长；原料药（河东）项目涉及到产品从河西搬迁到河东，在实施过程中由于设计与现场有差距，技术的提高，造成了建设周期的延长。</w:t>
            </w:r>
          </w:p>
          <w:p w:rsidR="006A0408" w:rsidRPr="00716B92" w:rsidRDefault="006A0408" w:rsidP="006A0408">
            <w:pPr>
              <w:widowControl/>
              <w:spacing w:line="240" w:lineRule="exact"/>
              <w:jc w:val="left"/>
              <w:rPr>
                <w:color w:val="000000"/>
                <w:kern w:val="0"/>
                <w:sz w:val="18"/>
                <w:szCs w:val="18"/>
              </w:rPr>
            </w:pPr>
            <w:r w:rsidRPr="00E96FB1">
              <w:rPr>
                <w:color w:val="000000"/>
                <w:kern w:val="0"/>
                <w:sz w:val="18"/>
                <w:szCs w:val="18"/>
              </w:rPr>
              <w:t>注</w:t>
            </w:r>
            <w:r w:rsidRPr="00E96FB1">
              <w:rPr>
                <w:color w:val="000000"/>
                <w:kern w:val="0"/>
                <w:sz w:val="18"/>
                <w:szCs w:val="18"/>
              </w:rPr>
              <w:t>2</w:t>
            </w:r>
            <w:r w:rsidRPr="00E96FB1">
              <w:rPr>
                <w:color w:val="000000"/>
                <w:kern w:val="0"/>
                <w:sz w:val="18"/>
                <w:szCs w:val="18"/>
              </w:rPr>
              <w:t>：药品自动</w:t>
            </w:r>
            <w:r w:rsidRPr="005D75F3">
              <w:rPr>
                <w:color w:val="000000"/>
                <w:kern w:val="0"/>
                <w:sz w:val="18"/>
                <w:szCs w:val="18"/>
              </w:rPr>
              <w:t>化立体仓库项目未达到计划进度，原因为由于项目可行性发生变化，公司不再进行仓库二期投入。</w:t>
            </w:r>
          </w:p>
        </w:tc>
      </w:tr>
      <w:tr w:rsidR="006A0408" w:rsidRPr="00716B92" w:rsidTr="00DB7151">
        <w:trPr>
          <w:trHeight w:val="1634"/>
        </w:trPr>
        <w:tc>
          <w:tcPr>
            <w:tcW w:w="2008" w:type="pct"/>
            <w:gridSpan w:val="5"/>
            <w:tcBorders>
              <w:top w:val="single" w:sz="8" w:space="0" w:color="auto"/>
              <w:left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项目可行性发生</w:t>
            </w:r>
          </w:p>
          <w:p w:rsidR="006A0408" w:rsidRPr="00716B92" w:rsidRDefault="006A0408" w:rsidP="006A0408">
            <w:pPr>
              <w:spacing w:line="240" w:lineRule="exact"/>
              <w:jc w:val="center"/>
              <w:rPr>
                <w:color w:val="000000"/>
                <w:kern w:val="0"/>
                <w:sz w:val="18"/>
                <w:szCs w:val="18"/>
              </w:rPr>
            </w:pPr>
            <w:r w:rsidRPr="00716B92">
              <w:rPr>
                <w:rFonts w:hint="eastAsia"/>
                <w:color w:val="000000"/>
                <w:kern w:val="0"/>
                <w:sz w:val="18"/>
                <w:szCs w:val="18"/>
              </w:rPr>
              <w:t>重大变化的情况说明</w:t>
            </w:r>
          </w:p>
        </w:tc>
        <w:tc>
          <w:tcPr>
            <w:tcW w:w="2992" w:type="pct"/>
            <w:gridSpan w:val="8"/>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left"/>
              <w:rPr>
                <w:color w:val="000000"/>
                <w:kern w:val="0"/>
                <w:sz w:val="18"/>
                <w:szCs w:val="18"/>
              </w:rPr>
            </w:pPr>
            <w:r w:rsidRPr="00E96FB1">
              <w:rPr>
                <w:rFonts w:hint="eastAsia"/>
                <w:color w:val="000000"/>
                <w:kern w:val="0"/>
                <w:sz w:val="18"/>
                <w:szCs w:val="18"/>
              </w:rPr>
              <w:t>注</w:t>
            </w:r>
            <w:r w:rsidRPr="00E96FB1">
              <w:rPr>
                <w:rFonts w:hint="eastAsia"/>
                <w:color w:val="000000"/>
                <w:kern w:val="0"/>
                <w:sz w:val="18"/>
                <w:szCs w:val="18"/>
              </w:rPr>
              <w:t>2</w:t>
            </w:r>
            <w:r w:rsidRPr="00E96FB1">
              <w:rPr>
                <w:rFonts w:hint="eastAsia"/>
                <w:color w:val="000000"/>
                <w:kern w:val="0"/>
                <w:sz w:val="18"/>
                <w:szCs w:val="18"/>
              </w:rPr>
              <w:t>：</w:t>
            </w:r>
            <w:r w:rsidRPr="00E96FB1">
              <w:rPr>
                <w:color w:val="000000"/>
                <w:kern w:val="0"/>
                <w:sz w:val="18"/>
                <w:szCs w:val="18"/>
              </w:rPr>
              <w:t>药品自动化立体仓库项目发生变化。公司在《江苏吴中实业股份有限公司三年发展战略规划（</w:t>
            </w:r>
            <w:r w:rsidRPr="00E96FB1">
              <w:rPr>
                <w:color w:val="000000"/>
                <w:kern w:val="0"/>
                <w:sz w:val="18"/>
                <w:szCs w:val="18"/>
              </w:rPr>
              <w:t>2017-2019</w:t>
            </w:r>
            <w:r w:rsidRPr="00E96FB1">
              <w:rPr>
                <w:color w:val="000000"/>
                <w:kern w:val="0"/>
                <w:sz w:val="18"/>
                <w:szCs w:val="18"/>
              </w:rPr>
              <w:t>）》中对</w:t>
            </w:r>
            <w:r w:rsidRPr="005D75F3">
              <w:rPr>
                <w:color w:val="000000"/>
                <w:kern w:val="0"/>
                <w:sz w:val="18"/>
                <w:szCs w:val="18"/>
              </w:rPr>
              <w:t>医药集团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w:t>
            </w:r>
            <w:proofErr w:type="gramStart"/>
            <w:r w:rsidRPr="005D75F3">
              <w:rPr>
                <w:color w:val="000000"/>
                <w:kern w:val="0"/>
                <w:sz w:val="18"/>
                <w:szCs w:val="18"/>
              </w:rPr>
              <w:t>配送年</w:t>
            </w:r>
            <w:proofErr w:type="gramEnd"/>
            <w:r w:rsidRPr="005D75F3">
              <w:rPr>
                <w:color w:val="000000"/>
                <w:kern w:val="0"/>
                <w:sz w:val="18"/>
                <w:szCs w:val="18"/>
              </w:rPr>
              <w:t>销售收入不超过</w:t>
            </w:r>
            <w:r w:rsidRPr="005D75F3">
              <w:rPr>
                <w:color w:val="000000"/>
                <w:kern w:val="0"/>
                <w:sz w:val="18"/>
                <w:szCs w:val="18"/>
              </w:rPr>
              <w:t>8</w:t>
            </w:r>
            <w:r w:rsidRPr="005D75F3">
              <w:rPr>
                <w:color w:val="000000"/>
                <w:kern w:val="0"/>
                <w:sz w:val="18"/>
                <w:szCs w:val="18"/>
              </w:rPr>
              <w:t>亿元。鉴于此，已竣工并投入使用的仓库一期项目已可满足设定的规模需求，公司不再进行二期投入。</w:t>
            </w:r>
            <w:r w:rsidRPr="005D75F3">
              <w:rPr>
                <w:rFonts w:hint="eastAsia"/>
                <w:color w:val="000000"/>
                <w:kern w:val="0"/>
                <w:sz w:val="18"/>
                <w:szCs w:val="18"/>
              </w:rPr>
              <w:t>将剩余募集资金变更为“江苏吴中医药集团有限公司苏州制药厂原料药二期项目”（具体见公司于</w:t>
            </w:r>
            <w:r w:rsidRPr="005D75F3">
              <w:rPr>
                <w:rFonts w:hint="eastAsia"/>
                <w:color w:val="000000"/>
                <w:kern w:val="0"/>
                <w:sz w:val="18"/>
                <w:szCs w:val="18"/>
              </w:rPr>
              <w:t>2017</w:t>
            </w:r>
            <w:r w:rsidRPr="005D75F3">
              <w:rPr>
                <w:rFonts w:hint="eastAsia"/>
                <w:color w:val="000000"/>
                <w:kern w:val="0"/>
                <w:sz w:val="18"/>
                <w:szCs w:val="18"/>
              </w:rPr>
              <w:t>年</w:t>
            </w:r>
            <w:r w:rsidRPr="005D75F3">
              <w:rPr>
                <w:rFonts w:hint="eastAsia"/>
                <w:color w:val="000000"/>
                <w:kern w:val="0"/>
                <w:sz w:val="18"/>
                <w:szCs w:val="18"/>
              </w:rPr>
              <w:t>4</w:t>
            </w:r>
            <w:r w:rsidRPr="005D75F3">
              <w:rPr>
                <w:rFonts w:hint="eastAsia"/>
                <w:color w:val="000000"/>
                <w:kern w:val="0"/>
                <w:sz w:val="18"/>
                <w:szCs w:val="18"/>
              </w:rPr>
              <w:t>月</w:t>
            </w:r>
            <w:r w:rsidRPr="005D75F3">
              <w:rPr>
                <w:rFonts w:hint="eastAsia"/>
                <w:color w:val="000000"/>
                <w:kern w:val="0"/>
                <w:sz w:val="18"/>
                <w:szCs w:val="18"/>
              </w:rPr>
              <w:t>28</w:t>
            </w:r>
            <w:r w:rsidRPr="005D75F3">
              <w:rPr>
                <w:rFonts w:hint="eastAsia"/>
                <w:color w:val="000000"/>
                <w:kern w:val="0"/>
                <w:sz w:val="18"/>
                <w:szCs w:val="18"/>
              </w:rPr>
              <w:t>日及</w:t>
            </w:r>
            <w:r w:rsidRPr="005D75F3">
              <w:rPr>
                <w:rFonts w:hint="eastAsia"/>
                <w:color w:val="000000"/>
                <w:kern w:val="0"/>
                <w:sz w:val="18"/>
                <w:szCs w:val="18"/>
              </w:rPr>
              <w:t>5</w:t>
            </w:r>
            <w:r w:rsidRPr="005D75F3">
              <w:rPr>
                <w:rFonts w:hint="eastAsia"/>
                <w:color w:val="000000"/>
                <w:kern w:val="0"/>
                <w:sz w:val="18"/>
                <w:szCs w:val="18"/>
              </w:rPr>
              <w:t>月</w:t>
            </w:r>
            <w:r w:rsidRPr="005D75F3">
              <w:rPr>
                <w:rFonts w:hint="eastAsia"/>
                <w:color w:val="000000"/>
                <w:kern w:val="0"/>
                <w:sz w:val="18"/>
                <w:szCs w:val="18"/>
              </w:rPr>
              <w:t>19</w:t>
            </w:r>
            <w:r w:rsidRPr="005D75F3">
              <w:rPr>
                <w:rFonts w:hint="eastAsia"/>
                <w:color w:val="000000"/>
                <w:kern w:val="0"/>
                <w:sz w:val="18"/>
                <w:szCs w:val="18"/>
              </w:rPr>
              <w:t>日在《中国证券报》、《上海证券报》及上海证券交易所网站上披露的相关公告）。</w:t>
            </w:r>
          </w:p>
        </w:tc>
      </w:tr>
      <w:tr w:rsidR="006A0408" w:rsidRPr="00716B92" w:rsidTr="00DB7151">
        <w:trPr>
          <w:trHeight w:val="1167"/>
        </w:trPr>
        <w:tc>
          <w:tcPr>
            <w:tcW w:w="2008" w:type="pct"/>
            <w:gridSpan w:val="5"/>
            <w:tcBorders>
              <w:top w:val="single" w:sz="8" w:space="0" w:color="auto"/>
              <w:left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募集资金投资项目</w:t>
            </w:r>
          </w:p>
          <w:p w:rsidR="006A0408" w:rsidRPr="00716B92" w:rsidRDefault="006A0408" w:rsidP="006A0408">
            <w:pPr>
              <w:spacing w:line="240" w:lineRule="exact"/>
              <w:jc w:val="center"/>
              <w:rPr>
                <w:color w:val="000000"/>
                <w:kern w:val="0"/>
                <w:sz w:val="18"/>
                <w:szCs w:val="18"/>
              </w:rPr>
            </w:pPr>
            <w:r w:rsidRPr="00716B92">
              <w:rPr>
                <w:rFonts w:hint="eastAsia"/>
                <w:color w:val="000000"/>
                <w:kern w:val="0"/>
                <w:sz w:val="18"/>
                <w:szCs w:val="18"/>
              </w:rPr>
              <w:t>先期投入及置换情况</w:t>
            </w:r>
          </w:p>
        </w:tc>
        <w:tc>
          <w:tcPr>
            <w:tcW w:w="2992" w:type="pct"/>
            <w:gridSpan w:val="8"/>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rPr>
                <w:color w:val="000000"/>
                <w:kern w:val="0"/>
                <w:sz w:val="18"/>
                <w:szCs w:val="18"/>
              </w:rPr>
            </w:pPr>
            <w:r w:rsidRPr="005D75F3">
              <w:rPr>
                <w:color w:val="000000"/>
                <w:kern w:val="0"/>
                <w:sz w:val="18"/>
                <w:szCs w:val="18"/>
              </w:rPr>
              <w:t>截止</w:t>
            </w:r>
            <w:r w:rsidRPr="005D75F3">
              <w:rPr>
                <w:color w:val="000000"/>
                <w:kern w:val="0"/>
                <w:sz w:val="18"/>
                <w:szCs w:val="18"/>
              </w:rPr>
              <w:t>2015</w:t>
            </w:r>
            <w:r w:rsidRPr="005D75F3">
              <w:rPr>
                <w:color w:val="000000"/>
                <w:kern w:val="0"/>
                <w:sz w:val="18"/>
                <w:szCs w:val="18"/>
              </w:rPr>
              <w:t>年</w:t>
            </w:r>
            <w:r w:rsidRPr="005D75F3">
              <w:rPr>
                <w:color w:val="000000"/>
                <w:kern w:val="0"/>
                <w:sz w:val="18"/>
                <w:szCs w:val="18"/>
              </w:rPr>
              <w:t>9</w:t>
            </w:r>
            <w:r w:rsidRPr="005D75F3">
              <w:rPr>
                <w:color w:val="000000"/>
                <w:kern w:val="0"/>
                <w:sz w:val="18"/>
                <w:szCs w:val="18"/>
              </w:rPr>
              <w:t>月</w:t>
            </w:r>
            <w:r w:rsidRPr="005D75F3">
              <w:rPr>
                <w:color w:val="000000"/>
                <w:kern w:val="0"/>
                <w:sz w:val="18"/>
                <w:szCs w:val="18"/>
              </w:rPr>
              <w:t>29</w:t>
            </w:r>
            <w:r w:rsidRPr="005D75F3">
              <w:rPr>
                <w:color w:val="000000"/>
                <w:kern w:val="0"/>
                <w:sz w:val="18"/>
                <w:szCs w:val="18"/>
              </w:rPr>
              <w:t>日，公司已利用自筹资金对募集资金项目累计投入</w:t>
            </w:r>
            <w:r w:rsidRPr="005D75F3">
              <w:rPr>
                <w:color w:val="000000"/>
                <w:kern w:val="0"/>
                <w:sz w:val="18"/>
                <w:szCs w:val="18"/>
              </w:rPr>
              <w:t>47,964,197.53</w:t>
            </w:r>
            <w:r w:rsidRPr="005D75F3">
              <w:rPr>
                <w:color w:val="000000"/>
                <w:kern w:val="0"/>
                <w:sz w:val="18"/>
                <w:szCs w:val="18"/>
              </w:rPr>
              <w:t>元。募集资金到位后，公司于</w:t>
            </w:r>
            <w:r w:rsidRPr="005D75F3">
              <w:rPr>
                <w:color w:val="000000"/>
                <w:kern w:val="0"/>
                <w:sz w:val="18"/>
                <w:szCs w:val="18"/>
              </w:rPr>
              <w:t>2015</w:t>
            </w:r>
            <w:r w:rsidRPr="005D75F3">
              <w:rPr>
                <w:color w:val="000000"/>
                <w:kern w:val="0"/>
                <w:sz w:val="18"/>
                <w:szCs w:val="18"/>
              </w:rPr>
              <w:t>年</w:t>
            </w:r>
            <w:r w:rsidRPr="005D75F3">
              <w:rPr>
                <w:color w:val="000000"/>
                <w:kern w:val="0"/>
                <w:sz w:val="18"/>
                <w:szCs w:val="18"/>
              </w:rPr>
              <w:t>10</w:t>
            </w:r>
            <w:r w:rsidRPr="005D75F3">
              <w:rPr>
                <w:color w:val="000000"/>
                <w:kern w:val="0"/>
                <w:sz w:val="18"/>
                <w:szCs w:val="18"/>
              </w:rPr>
              <w:t>月置换出了先期垫付资金</w:t>
            </w:r>
            <w:r w:rsidRPr="005D75F3">
              <w:rPr>
                <w:color w:val="000000"/>
                <w:kern w:val="0"/>
                <w:sz w:val="18"/>
                <w:szCs w:val="18"/>
              </w:rPr>
              <w:t>47,964,197.53</w:t>
            </w:r>
            <w:r w:rsidRPr="005D75F3">
              <w:rPr>
                <w:color w:val="000000"/>
                <w:kern w:val="0"/>
                <w:sz w:val="18"/>
                <w:szCs w:val="18"/>
              </w:rPr>
              <w:t>元。本次置换已经公司</w:t>
            </w:r>
            <w:r w:rsidRPr="005D75F3">
              <w:rPr>
                <w:color w:val="000000"/>
                <w:kern w:val="0"/>
                <w:sz w:val="18"/>
                <w:szCs w:val="18"/>
              </w:rPr>
              <w:t>2015</w:t>
            </w:r>
            <w:r w:rsidRPr="005D75F3">
              <w:rPr>
                <w:color w:val="000000"/>
                <w:kern w:val="0"/>
                <w:sz w:val="18"/>
                <w:szCs w:val="18"/>
              </w:rPr>
              <w:t>年</w:t>
            </w:r>
            <w:r w:rsidRPr="005D75F3">
              <w:rPr>
                <w:color w:val="000000"/>
                <w:kern w:val="0"/>
                <w:sz w:val="18"/>
                <w:szCs w:val="18"/>
              </w:rPr>
              <w:t>10</w:t>
            </w:r>
            <w:r w:rsidRPr="005D75F3">
              <w:rPr>
                <w:color w:val="000000"/>
                <w:kern w:val="0"/>
                <w:sz w:val="18"/>
                <w:szCs w:val="18"/>
              </w:rPr>
              <w:t>月</w:t>
            </w:r>
            <w:r w:rsidRPr="005D75F3">
              <w:rPr>
                <w:color w:val="000000"/>
                <w:kern w:val="0"/>
                <w:sz w:val="18"/>
                <w:szCs w:val="18"/>
              </w:rPr>
              <w:t>29</w:t>
            </w:r>
            <w:r w:rsidRPr="005D75F3">
              <w:rPr>
                <w:color w:val="000000"/>
                <w:kern w:val="0"/>
                <w:sz w:val="18"/>
                <w:szCs w:val="18"/>
              </w:rPr>
              <w:t>日召开的第八届董事会第四次会议审议通过，经立信会计师事务所（特殊普通合伙）审验，并由其</w:t>
            </w:r>
            <w:proofErr w:type="gramStart"/>
            <w:r w:rsidRPr="005D75F3">
              <w:rPr>
                <w:color w:val="000000"/>
                <w:kern w:val="0"/>
                <w:sz w:val="18"/>
                <w:szCs w:val="18"/>
              </w:rPr>
              <w:t>出具信</w:t>
            </w:r>
            <w:proofErr w:type="gramEnd"/>
            <w:r w:rsidRPr="005D75F3">
              <w:rPr>
                <w:color w:val="000000"/>
                <w:kern w:val="0"/>
                <w:sz w:val="18"/>
                <w:szCs w:val="18"/>
              </w:rPr>
              <w:t>会师报字【</w:t>
            </w:r>
            <w:r w:rsidRPr="005D75F3">
              <w:rPr>
                <w:color w:val="000000"/>
                <w:kern w:val="0"/>
                <w:sz w:val="18"/>
                <w:szCs w:val="18"/>
              </w:rPr>
              <w:t>2015</w:t>
            </w:r>
            <w:r w:rsidRPr="005D75F3">
              <w:rPr>
                <w:color w:val="000000"/>
                <w:kern w:val="0"/>
                <w:sz w:val="18"/>
                <w:szCs w:val="18"/>
              </w:rPr>
              <w:t>】第</w:t>
            </w:r>
            <w:r w:rsidRPr="005D75F3">
              <w:rPr>
                <w:color w:val="000000"/>
                <w:kern w:val="0"/>
                <w:sz w:val="18"/>
                <w:szCs w:val="18"/>
              </w:rPr>
              <w:t>115404</w:t>
            </w:r>
            <w:r w:rsidRPr="005D75F3">
              <w:rPr>
                <w:color w:val="000000"/>
                <w:kern w:val="0"/>
                <w:sz w:val="18"/>
                <w:szCs w:val="18"/>
              </w:rPr>
              <w:t>号《关于江苏吴中实业股份有限公司以自筹资金预先投入募集资金投资项目的专项</w:t>
            </w:r>
            <w:proofErr w:type="gramStart"/>
            <w:r w:rsidRPr="005D75F3">
              <w:rPr>
                <w:color w:val="000000"/>
                <w:kern w:val="0"/>
                <w:sz w:val="18"/>
                <w:szCs w:val="18"/>
              </w:rPr>
              <w:t>鉴证</w:t>
            </w:r>
            <w:proofErr w:type="gramEnd"/>
            <w:r w:rsidRPr="005D75F3">
              <w:rPr>
                <w:color w:val="000000"/>
                <w:kern w:val="0"/>
                <w:sz w:val="18"/>
                <w:szCs w:val="18"/>
              </w:rPr>
              <w:t>报告》。</w:t>
            </w:r>
          </w:p>
        </w:tc>
      </w:tr>
      <w:tr w:rsidR="006A0408" w:rsidRPr="00716B92" w:rsidTr="00DB7151">
        <w:trPr>
          <w:trHeight w:val="270"/>
        </w:trPr>
        <w:tc>
          <w:tcPr>
            <w:tcW w:w="2008" w:type="pct"/>
            <w:gridSpan w:val="5"/>
            <w:tcBorders>
              <w:top w:val="single" w:sz="8" w:space="0" w:color="auto"/>
              <w:left w:val="single" w:sz="8" w:space="0" w:color="auto"/>
              <w:bottom w:val="nil"/>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用闲置募集资金</w:t>
            </w:r>
          </w:p>
        </w:tc>
        <w:tc>
          <w:tcPr>
            <w:tcW w:w="2992" w:type="pct"/>
            <w:gridSpan w:val="8"/>
            <w:vMerge w:val="restart"/>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5D75F3">
              <w:rPr>
                <w:color w:val="000000"/>
                <w:kern w:val="0"/>
                <w:sz w:val="18"/>
                <w:szCs w:val="18"/>
              </w:rPr>
              <w:t>不适用</w:t>
            </w:r>
          </w:p>
        </w:tc>
      </w:tr>
      <w:tr w:rsidR="006A0408" w:rsidRPr="00716B92" w:rsidTr="00DB7151">
        <w:trPr>
          <w:trHeight w:val="285"/>
        </w:trPr>
        <w:tc>
          <w:tcPr>
            <w:tcW w:w="2008" w:type="pct"/>
            <w:gridSpan w:val="5"/>
            <w:tcBorders>
              <w:top w:val="nil"/>
              <w:left w:val="single" w:sz="8" w:space="0" w:color="auto"/>
              <w:bottom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暂时补充流动资金情况</w:t>
            </w:r>
          </w:p>
        </w:tc>
        <w:tc>
          <w:tcPr>
            <w:tcW w:w="2992" w:type="pct"/>
            <w:gridSpan w:val="8"/>
            <w:vMerge/>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left"/>
              <w:rPr>
                <w:color w:val="000000"/>
                <w:kern w:val="0"/>
                <w:sz w:val="18"/>
                <w:szCs w:val="18"/>
              </w:rPr>
            </w:pPr>
          </w:p>
        </w:tc>
      </w:tr>
      <w:tr w:rsidR="006A0408" w:rsidRPr="00716B92" w:rsidTr="00DB7151">
        <w:trPr>
          <w:trHeight w:val="270"/>
        </w:trPr>
        <w:tc>
          <w:tcPr>
            <w:tcW w:w="2008" w:type="pct"/>
            <w:gridSpan w:val="5"/>
            <w:tcBorders>
              <w:top w:val="single" w:sz="8" w:space="0" w:color="auto"/>
              <w:left w:val="single" w:sz="8" w:space="0" w:color="auto"/>
              <w:bottom w:val="nil"/>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对闲置募集资金进行</w:t>
            </w:r>
          </w:p>
        </w:tc>
        <w:tc>
          <w:tcPr>
            <w:tcW w:w="2992" w:type="pct"/>
            <w:gridSpan w:val="8"/>
            <w:vMerge w:val="restart"/>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5D75F3">
              <w:rPr>
                <w:color w:val="000000"/>
                <w:kern w:val="0"/>
                <w:sz w:val="18"/>
                <w:szCs w:val="18"/>
              </w:rPr>
              <w:t>见本专项报告三（</w:t>
            </w:r>
            <w:r w:rsidRPr="005D75F3">
              <w:rPr>
                <w:rFonts w:hint="eastAsia"/>
                <w:color w:val="000000"/>
                <w:kern w:val="0"/>
                <w:sz w:val="18"/>
                <w:szCs w:val="18"/>
              </w:rPr>
              <w:t>四</w:t>
            </w:r>
            <w:r w:rsidRPr="005D75F3">
              <w:rPr>
                <w:color w:val="000000"/>
                <w:kern w:val="0"/>
                <w:sz w:val="18"/>
                <w:szCs w:val="18"/>
              </w:rPr>
              <w:t>）</w:t>
            </w:r>
          </w:p>
        </w:tc>
      </w:tr>
      <w:tr w:rsidR="006A0408" w:rsidRPr="00716B92" w:rsidTr="00DB7151">
        <w:trPr>
          <w:trHeight w:val="285"/>
        </w:trPr>
        <w:tc>
          <w:tcPr>
            <w:tcW w:w="2008" w:type="pct"/>
            <w:gridSpan w:val="5"/>
            <w:tcBorders>
              <w:top w:val="nil"/>
              <w:left w:val="single" w:sz="8" w:space="0" w:color="auto"/>
              <w:bottom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现金管理，投资相关产品情况</w:t>
            </w:r>
          </w:p>
        </w:tc>
        <w:tc>
          <w:tcPr>
            <w:tcW w:w="2992" w:type="pct"/>
            <w:gridSpan w:val="8"/>
            <w:vMerge/>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left"/>
              <w:rPr>
                <w:color w:val="000000"/>
                <w:kern w:val="0"/>
                <w:sz w:val="18"/>
                <w:szCs w:val="18"/>
              </w:rPr>
            </w:pPr>
          </w:p>
        </w:tc>
      </w:tr>
      <w:tr w:rsidR="006A0408" w:rsidRPr="00716B92" w:rsidTr="00DB7151">
        <w:trPr>
          <w:trHeight w:val="270"/>
        </w:trPr>
        <w:tc>
          <w:tcPr>
            <w:tcW w:w="2008" w:type="pct"/>
            <w:gridSpan w:val="5"/>
            <w:tcBorders>
              <w:top w:val="single" w:sz="8" w:space="0" w:color="auto"/>
              <w:left w:val="single" w:sz="8" w:space="0" w:color="auto"/>
              <w:bottom w:val="nil"/>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用超募资金永久补充流动资金</w:t>
            </w:r>
          </w:p>
        </w:tc>
        <w:tc>
          <w:tcPr>
            <w:tcW w:w="2992" w:type="pct"/>
            <w:gridSpan w:val="8"/>
            <w:vMerge w:val="restart"/>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5D75F3">
              <w:rPr>
                <w:color w:val="000000"/>
                <w:kern w:val="0"/>
                <w:sz w:val="18"/>
                <w:szCs w:val="18"/>
              </w:rPr>
              <w:t>不适用</w:t>
            </w:r>
          </w:p>
        </w:tc>
      </w:tr>
      <w:tr w:rsidR="006A0408" w:rsidRPr="00716B92" w:rsidTr="00DB7151">
        <w:trPr>
          <w:trHeight w:val="285"/>
        </w:trPr>
        <w:tc>
          <w:tcPr>
            <w:tcW w:w="2008" w:type="pct"/>
            <w:gridSpan w:val="5"/>
            <w:tcBorders>
              <w:top w:val="nil"/>
              <w:left w:val="single" w:sz="8" w:space="0" w:color="auto"/>
              <w:bottom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或归还银行贷款情况</w:t>
            </w:r>
          </w:p>
        </w:tc>
        <w:tc>
          <w:tcPr>
            <w:tcW w:w="2992" w:type="pct"/>
            <w:gridSpan w:val="8"/>
            <w:vMerge/>
            <w:tcBorders>
              <w:top w:val="single" w:sz="8" w:space="0" w:color="auto"/>
              <w:left w:val="single" w:sz="8" w:space="0" w:color="auto"/>
              <w:bottom w:val="single" w:sz="8" w:space="0" w:color="000000"/>
              <w:right w:val="single" w:sz="8" w:space="0" w:color="000000"/>
            </w:tcBorders>
            <w:vAlign w:val="center"/>
          </w:tcPr>
          <w:p w:rsidR="006A0408" w:rsidRPr="00716B92" w:rsidRDefault="006A0408" w:rsidP="006A0408">
            <w:pPr>
              <w:widowControl/>
              <w:spacing w:line="240" w:lineRule="exact"/>
              <w:jc w:val="left"/>
              <w:rPr>
                <w:color w:val="000000"/>
                <w:kern w:val="0"/>
                <w:sz w:val="18"/>
                <w:szCs w:val="18"/>
              </w:rPr>
            </w:pPr>
          </w:p>
        </w:tc>
      </w:tr>
      <w:tr w:rsidR="006A0408" w:rsidRPr="00716B92" w:rsidTr="00DB7151">
        <w:trPr>
          <w:trHeight w:val="285"/>
        </w:trPr>
        <w:tc>
          <w:tcPr>
            <w:tcW w:w="2008" w:type="pct"/>
            <w:gridSpan w:val="5"/>
            <w:tcBorders>
              <w:top w:val="single" w:sz="8" w:space="0" w:color="auto"/>
              <w:left w:val="single" w:sz="8" w:space="0" w:color="auto"/>
              <w:bottom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募集资金结余的金额及形成原因</w:t>
            </w:r>
          </w:p>
        </w:tc>
        <w:tc>
          <w:tcPr>
            <w:tcW w:w="2992" w:type="pct"/>
            <w:gridSpan w:val="8"/>
            <w:tcBorders>
              <w:top w:val="single" w:sz="8" w:space="0" w:color="auto"/>
              <w:left w:val="nil"/>
              <w:bottom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5D75F3">
              <w:rPr>
                <w:color w:val="000000"/>
                <w:kern w:val="0"/>
                <w:sz w:val="18"/>
                <w:szCs w:val="18"/>
              </w:rPr>
              <w:t>不适用</w:t>
            </w:r>
          </w:p>
        </w:tc>
      </w:tr>
      <w:tr w:rsidR="006A0408" w:rsidRPr="00716B92" w:rsidTr="00DB7151">
        <w:trPr>
          <w:trHeight w:val="285"/>
        </w:trPr>
        <w:tc>
          <w:tcPr>
            <w:tcW w:w="2008" w:type="pct"/>
            <w:gridSpan w:val="5"/>
            <w:tcBorders>
              <w:top w:val="single" w:sz="8" w:space="0" w:color="auto"/>
              <w:left w:val="single" w:sz="8" w:space="0" w:color="auto"/>
              <w:bottom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716B92">
              <w:rPr>
                <w:rFonts w:hint="eastAsia"/>
                <w:color w:val="000000"/>
                <w:kern w:val="0"/>
                <w:sz w:val="18"/>
                <w:szCs w:val="18"/>
              </w:rPr>
              <w:t>募集资金其他使用情况</w:t>
            </w:r>
          </w:p>
        </w:tc>
        <w:tc>
          <w:tcPr>
            <w:tcW w:w="2992" w:type="pct"/>
            <w:gridSpan w:val="8"/>
            <w:tcBorders>
              <w:top w:val="single" w:sz="8" w:space="0" w:color="auto"/>
              <w:left w:val="nil"/>
              <w:bottom w:val="single" w:sz="8" w:space="0" w:color="auto"/>
              <w:right w:val="single" w:sz="8" w:space="0" w:color="000000"/>
            </w:tcBorders>
            <w:vAlign w:val="center"/>
          </w:tcPr>
          <w:p w:rsidR="006A0408" w:rsidRPr="00716B92" w:rsidRDefault="006A0408" w:rsidP="006A0408">
            <w:pPr>
              <w:widowControl/>
              <w:spacing w:line="240" w:lineRule="exact"/>
              <w:jc w:val="center"/>
              <w:rPr>
                <w:color w:val="000000"/>
                <w:kern w:val="0"/>
                <w:sz w:val="18"/>
                <w:szCs w:val="18"/>
              </w:rPr>
            </w:pPr>
            <w:r w:rsidRPr="005D75F3">
              <w:rPr>
                <w:color w:val="000000"/>
                <w:kern w:val="0"/>
                <w:sz w:val="18"/>
                <w:szCs w:val="18"/>
              </w:rPr>
              <w:t>不适用</w:t>
            </w:r>
          </w:p>
        </w:tc>
      </w:tr>
    </w:tbl>
    <w:p w:rsidR="006A0408" w:rsidRPr="005D75F3" w:rsidRDefault="006A0408" w:rsidP="006A0408">
      <w:pPr>
        <w:autoSpaceDE w:val="0"/>
        <w:autoSpaceDN w:val="0"/>
        <w:adjustRightInd w:val="0"/>
        <w:snapToGrid w:val="0"/>
        <w:spacing w:line="400" w:lineRule="atLeast"/>
        <w:ind w:right="-58" w:firstLineChars="200" w:firstLine="360"/>
        <w:rPr>
          <w:sz w:val="18"/>
          <w:szCs w:val="18"/>
        </w:rPr>
      </w:pPr>
      <w:r w:rsidRPr="005D75F3">
        <w:rPr>
          <w:rFonts w:hint="eastAsia"/>
          <w:sz w:val="18"/>
          <w:szCs w:val="18"/>
        </w:rPr>
        <w:t>注</w:t>
      </w:r>
      <w:r w:rsidRPr="005D75F3">
        <w:rPr>
          <w:rFonts w:hint="eastAsia"/>
          <w:sz w:val="18"/>
          <w:szCs w:val="18"/>
        </w:rPr>
        <w:t>3</w:t>
      </w:r>
      <w:r w:rsidRPr="005D75F3">
        <w:rPr>
          <w:rFonts w:hint="eastAsia"/>
          <w:sz w:val="18"/>
          <w:szCs w:val="18"/>
        </w:rPr>
        <w:t>：截至</w:t>
      </w:r>
      <w:r w:rsidRPr="005D75F3">
        <w:rPr>
          <w:rFonts w:hint="eastAsia"/>
          <w:sz w:val="18"/>
          <w:szCs w:val="18"/>
        </w:rPr>
        <w:t>2017</w:t>
      </w:r>
      <w:r w:rsidRPr="005D75F3">
        <w:rPr>
          <w:rFonts w:hint="eastAsia"/>
          <w:sz w:val="18"/>
          <w:szCs w:val="18"/>
        </w:rPr>
        <w:t>年</w:t>
      </w:r>
      <w:r w:rsidRPr="005D75F3">
        <w:rPr>
          <w:rFonts w:hint="eastAsia"/>
          <w:sz w:val="18"/>
          <w:szCs w:val="18"/>
        </w:rPr>
        <w:t>12</w:t>
      </w:r>
      <w:r w:rsidRPr="005D75F3">
        <w:rPr>
          <w:rFonts w:hint="eastAsia"/>
          <w:sz w:val="18"/>
          <w:szCs w:val="18"/>
        </w:rPr>
        <w:t>月，</w:t>
      </w:r>
      <w:r w:rsidRPr="005D75F3">
        <w:rPr>
          <w:sz w:val="18"/>
          <w:szCs w:val="18"/>
        </w:rPr>
        <w:t>医药营销网络建设项目</w:t>
      </w:r>
      <w:r w:rsidRPr="005D75F3">
        <w:rPr>
          <w:rFonts w:hint="eastAsia"/>
          <w:sz w:val="18"/>
          <w:szCs w:val="18"/>
        </w:rPr>
        <w:t>已完成全部投入。</w:t>
      </w:r>
    </w:p>
    <w:p w:rsidR="006A0408" w:rsidRPr="00EB7F92" w:rsidRDefault="006A0408" w:rsidP="006A0408">
      <w:pPr>
        <w:autoSpaceDE w:val="0"/>
        <w:autoSpaceDN w:val="0"/>
        <w:adjustRightInd w:val="0"/>
        <w:snapToGrid w:val="0"/>
        <w:spacing w:line="400" w:lineRule="atLeast"/>
        <w:ind w:right="-58" w:firstLineChars="200" w:firstLine="360"/>
        <w:rPr>
          <w:sz w:val="18"/>
          <w:szCs w:val="18"/>
        </w:rPr>
      </w:pPr>
      <w:r w:rsidRPr="005D75F3">
        <w:rPr>
          <w:sz w:val="18"/>
          <w:szCs w:val="18"/>
        </w:rPr>
        <w:t>注</w:t>
      </w:r>
      <w:r w:rsidRPr="005D75F3">
        <w:rPr>
          <w:rFonts w:hint="eastAsia"/>
          <w:sz w:val="18"/>
          <w:szCs w:val="18"/>
        </w:rPr>
        <w:t>4</w:t>
      </w:r>
      <w:r w:rsidRPr="005D75F3">
        <w:rPr>
          <w:rFonts w:hint="eastAsia"/>
          <w:sz w:val="18"/>
          <w:szCs w:val="18"/>
        </w:rPr>
        <w:t>：原料药（河东）、制剂（河西）调整改建项目</w:t>
      </w:r>
      <w:r w:rsidRPr="005D75F3">
        <w:rPr>
          <w:sz w:val="18"/>
          <w:szCs w:val="18"/>
        </w:rPr>
        <w:t>本年度实现的效益，依照江苏省医药设计院研究有限公司于</w:t>
      </w:r>
      <w:r w:rsidRPr="005D75F3">
        <w:rPr>
          <w:sz w:val="18"/>
          <w:szCs w:val="18"/>
        </w:rPr>
        <w:t>2014</w:t>
      </w:r>
      <w:r w:rsidRPr="005D75F3">
        <w:rPr>
          <w:sz w:val="18"/>
          <w:szCs w:val="18"/>
        </w:rPr>
        <w:t>年</w:t>
      </w:r>
      <w:r w:rsidRPr="005D75F3">
        <w:rPr>
          <w:sz w:val="18"/>
          <w:szCs w:val="18"/>
        </w:rPr>
        <w:t>12</w:t>
      </w:r>
      <w:r w:rsidRPr="005D75F3">
        <w:rPr>
          <w:sz w:val="18"/>
          <w:szCs w:val="18"/>
        </w:rPr>
        <w:t>月为</w:t>
      </w:r>
      <w:r w:rsidRPr="005D75F3">
        <w:rPr>
          <w:rFonts w:hint="eastAsia"/>
          <w:sz w:val="18"/>
          <w:szCs w:val="18"/>
        </w:rPr>
        <w:t>江苏吴中医药集团有限公司苏州制药厂</w:t>
      </w:r>
      <w:r w:rsidRPr="005D75F3">
        <w:rPr>
          <w:sz w:val="18"/>
          <w:szCs w:val="18"/>
        </w:rPr>
        <w:t>出具的《</w:t>
      </w:r>
      <w:r w:rsidRPr="005D75F3">
        <w:rPr>
          <w:rFonts w:hint="eastAsia"/>
          <w:sz w:val="18"/>
          <w:szCs w:val="18"/>
        </w:rPr>
        <w:t>原料药（河东）、制剂（河西）调整改建项目</w:t>
      </w:r>
      <w:r w:rsidRPr="005D75F3">
        <w:rPr>
          <w:rFonts w:hint="eastAsia"/>
          <w:sz w:val="18"/>
          <w:szCs w:val="18"/>
        </w:rPr>
        <w:t xml:space="preserve"> </w:t>
      </w:r>
      <w:r w:rsidRPr="005D75F3">
        <w:rPr>
          <w:sz w:val="18"/>
          <w:szCs w:val="18"/>
        </w:rPr>
        <w:t>可行性研究报告》中对建设项目财务分析的相关方式进行效益计算，其中：</w:t>
      </w:r>
      <w:r w:rsidRPr="005D75F3">
        <w:rPr>
          <w:rFonts w:hint="eastAsia"/>
          <w:sz w:val="18"/>
          <w:szCs w:val="18"/>
        </w:rPr>
        <w:t>销售</w:t>
      </w:r>
      <w:r w:rsidRPr="005D75F3">
        <w:rPr>
          <w:sz w:val="18"/>
          <w:szCs w:val="18"/>
        </w:rPr>
        <w:t>收入</w:t>
      </w:r>
      <w:r w:rsidRPr="005D75F3">
        <w:rPr>
          <w:rFonts w:hint="eastAsia"/>
          <w:sz w:val="18"/>
          <w:szCs w:val="18"/>
        </w:rPr>
        <w:t>按该</w:t>
      </w:r>
      <w:proofErr w:type="gramStart"/>
      <w:r w:rsidRPr="005D75F3">
        <w:rPr>
          <w:rFonts w:hint="eastAsia"/>
          <w:sz w:val="18"/>
          <w:szCs w:val="18"/>
        </w:rPr>
        <w:t>募投项目</w:t>
      </w:r>
      <w:proofErr w:type="gramEnd"/>
      <w:r w:rsidRPr="005D75F3">
        <w:rPr>
          <w:rFonts w:hint="eastAsia"/>
          <w:sz w:val="18"/>
          <w:szCs w:val="18"/>
        </w:rPr>
        <w:t>相关产品销售收入</w:t>
      </w:r>
      <w:r w:rsidRPr="005D75F3">
        <w:rPr>
          <w:sz w:val="18"/>
          <w:szCs w:val="18"/>
        </w:rPr>
        <w:t>；相关税金及附加</w:t>
      </w:r>
      <w:r w:rsidRPr="005D75F3">
        <w:rPr>
          <w:sz w:val="18"/>
          <w:szCs w:val="18"/>
        </w:rPr>
        <w:lastRenderedPageBreak/>
        <w:t>按国家规定比例扣减；相关成本</w:t>
      </w:r>
      <w:r w:rsidRPr="005D75F3">
        <w:rPr>
          <w:rFonts w:hint="eastAsia"/>
          <w:sz w:val="18"/>
          <w:szCs w:val="18"/>
        </w:rPr>
        <w:t>按实际发生数扣减；相关费用参照可行性报告按销售收入比例估算</w:t>
      </w:r>
      <w:r w:rsidRPr="005D75F3">
        <w:rPr>
          <w:sz w:val="18"/>
          <w:szCs w:val="18"/>
        </w:rPr>
        <w:t>。</w:t>
      </w:r>
    </w:p>
    <w:p w:rsidR="00785AED" w:rsidRDefault="006A0408" w:rsidP="006A0408">
      <w:pPr>
        <w:ind w:firstLineChars="200" w:firstLine="360"/>
        <w:rPr>
          <w:rFonts w:hint="eastAsia"/>
          <w:sz w:val="18"/>
          <w:szCs w:val="18"/>
        </w:rPr>
      </w:pPr>
      <w:r w:rsidRPr="00EB7F92">
        <w:rPr>
          <w:sz w:val="18"/>
          <w:szCs w:val="18"/>
        </w:rPr>
        <w:t>注</w:t>
      </w:r>
      <w:r>
        <w:rPr>
          <w:rFonts w:hint="eastAsia"/>
          <w:sz w:val="18"/>
          <w:szCs w:val="18"/>
        </w:rPr>
        <w:t>5</w:t>
      </w:r>
      <w:r w:rsidRPr="00EB7F92">
        <w:rPr>
          <w:sz w:val="18"/>
          <w:szCs w:val="18"/>
        </w:rPr>
        <w:t>：药品自动化立体仓库项目本年度实现的效益，依照江苏省医药设计院研究有限公司于</w:t>
      </w:r>
      <w:r w:rsidRPr="00EB7F92">
        <w:rPr>
          <w:sz w:val="18"/>
          <w:szCs w:val="18"/>
        </w:rPr>
        <w:t>2014</w:t>
      </w:r>
      <w:r w:rsidRPr="00EB7F92">
        <w:rPr>
          <w:sz w:val="18"/>
          <w:szCs w:val="18"/>
        </w:rPr>
        <w:t>年</w:t>
      </w:r>
      <w:r w:rsidRPr="00EB7F92">
        <w:rPr>
          <w:sz w:val="18"/>
          <w:szCs w:val="18"/>
        </w:rPr>
        <w:t>12</w:t>
      </w:r>
      <w:r w:rsidRPr="00EB7F92">
        <w:rPr>
          <w:sz w:val="18"/>
          <w:szCs w:val="18"/>
        </w:rPr>
        <w:t>月为江苏吴中医药销售有限公司出具的《药品自动化立体仓库项目可行性研究报告》中对建设项目财务分析的相关方式进行效益计算，即用仓储的净利润额进行比较获得效益数据，其中：仓储收入按仓储药品货值的</w:t>
      </w:r>
      <w:r w:rsidRPr="00EB7F92">
        <w:rPr>
          <w:sz w:val="18"/>
          <w:szCs w:val="18"/>
        </w:rPr>
        <w:t>5%(</w:t>
      </w:r>
      <w:r w:rsidRPr="00EB7F92">
        <w:rPr>
          <w:sz w:val="18"/>
          <w:szCs w:val="18"/>
        </w:rPr>
        <w:t>含税</w:t>
      </w:r>
      <w:r w:rsidRPr="00EB7F92">
        <w:rPr>
          <w:sz w:val="18"/>
          <w:szCs w:val="18"/>
        </w:rPr>
        <w:t xml:space="preserve">) </w:t>
      </w:r>
      <w:r w:rsidRPr="00EB7F92">
        <w:rPr>
          <w:sz w:val="18"/>
          <w:szCs w:val="18"/>
        </w:rPr>
        <w:t>的毛利率计算；相关税金及附加按国家规定比例扣减；相关成本和费用按仓储运营中实际发生数扣减。</w:t>
      </w: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Default="007946A5" w:rsidP="007946A5">
      <w:pPr>
        <w:rPr>
          <w:rFonts w:hint="eastAsia"/>
          <w:sz w:val="18"/>
          <w:szCs w:val="18"/>
        </w:rPr>
      </w:pPr>
    </w:p>
    <w:p w:rsidR="007946A5" w:rsidRPr="00B40D5D" w:rsidRDefault="007946A5" w:rsidP="007946A5">
      <w:pPr>
        <w:ind w:firstLineChars="200" w:firstLine="482"/>
        <w:rPr>
          <w:rFonts w:ascii="宋体" w:cs="宋体"/>
          <w:b/>
          <w:color w:val="000000"/>
          <w:kern w:val="0"/>
          <w:sz w:val="24"/>
        </w:rPr>
      </w:pPr>
      <w:r w:rsidRPr="00B40D5D">
        <w:rPr>
          <w:rFonts w:ascii="宋体" w:hAnsi="宋体" w:cs="宋体" w:hint="eastAsia"/>
          <w:b/>
          <w:color w:val="000000"/>
          <w:kern w:val="0"/>
          <w:sz w:val="24"/>
        </w:rPr>
        <w:lastRenderedPageBreak/>
        <w:t>附表</w:t>
      </w:r>
      <w:r w:rsidRPr="00B40D5D">
        <w:rPr>
          <w:rFonts w:ascii="宋体" w:hAnsi="宋体" w:cs="宋体"/>
          <w:b/>
          <w:color w:val="000000"/>
          <w:kern w:val="0"/>
          <w:sz w:val="24"/>
        </w:rPr>
        <w:t>2</w:t>
      </w:r>
      <w:r w:rsidRPr="00B40D5D">
        <w:rPr>
          <w:rFonts w:ascii="宋体" w:hAnsi="宋体" w:cs="宋体" w:hint="eastAsia"/>
          <w:b/>
          <w:color w:val="000000"/>
          <w:kern w:val="0"/>
          <w:sz w:val="24"/>
        </w:rPr>
        <w:t>：</w:t>
      </w:r>
    </w:p>
    <w:p w:rsidR="007946A5" w:rsidRPr="00B40D5D" w:rsidRDefault="007946A5" w:rsidP="007946A5">
      <w:pPr>
        <w:ind w:firstLineChars="200" w:firstLine="482"/>
        <w:jc w:val="center"/>
        <w:rPr>
          <w:rFonts w:ascii="宋体" w:cs="宋体"/>
          <w:b/>
          <w:color w:val="000000"/>
          <w:kern w:val="0"/>
          <w:sz w:val="24"/>
        </w:rPr>
      </w:pPr>
      <w:r w:rsidRPr="00B40D5D">
        <w:rPr>
          <w:rFonts w:ascii="宋体" w:hAnsi="宋体" w:cs="宋体" w:hint="eastAsia"/>
          <w:b/>
          <w:color w:val="000000"/>
          <w:kern w:val="0"/>
          <w:sz w:val="24"/>
        </w:rPr>
        <w:t>变更募集资金投资项目情况表</w:t>
      </w:r>
    </w:p>
    <w:p w:rsidR="007946A5" w:rsidRPr="00773907" w:rsidRDefault="007946A5" w:rsidP="007946A5">
      <w:pPr>
        <w:spacing w:line="500" w:lineRule="exact"/>
        <w:ind w:firstLineChars="200" w:firstLine="420"/>
        <w:jc w:val="right"/>
        <w:rPr>
          <w:rFonts w:ascii="宋体"/>
          <w:color w:val="000000"/>
          <w:szCs w:val="21"/>
        </w:rPr>
      </w:pPr>
      <w:r w:rsidRPr="002A34E1">
        <w:rPr>
          <w:rFonts w:ascii="宋体" w:hAnsi="宋体" w:hint="eastAsia"/>
          <w:color w:val="000000"/>
          <w:szCs w:val="21"/>
        </w:rPr>
        <w:t>单位：人民币万元</w:t>
      </w:r>
    </w:p>
    <w:tbl>
      <w:tblPr>
        <w:tblW w:w="14285" w:type="dxa"/>
        <w:tblInd w:w="-108" w:type="dxa"/>
        <w:tblCellMar>
          <w:left w:w="106" w:type="dxa"/>
          <w:right w:w="74" w:type="dxa"/>
        </w:tblCellMar>
        <w:tblLook w:val="00A0" w:firstRow="1" w:lastRow="0" w:firstColumn="1" w:lastColumn="0" w:noHBand="0" w:noVBand="0"/>
      </w:tblPr>
      <w:tblGrid>
        <w:gridCol w:w="993"/>
        <w:gridCol w:w="994"/>
        <w:gridCol w:w="1414"/>
        <w:gridCol w:w="1407"/>
        <w:gridCol w:w="1202"/>
        <w:gridCol w:w="1404"/>
        <w:gridCol w:w="1538"/>
        <w:gridCol w:w="1405"/>
        <w:gridCol w:w="1202"/>
        <w:gridCol w:w="1205"/>
        <w:gridCol w:w="1521"/>
      </w:tblGrid>
      <w:tr w:rsidR="007946A5" w:rsidTr="00DB7151">
        <w:trPr>
          <w:trHeight w:val="946"/>
        </w:trPr>
        <w:tc>
          <w:tcPr>
            <w:tcW w:w="993"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变更后</w:t>
            </w:r>
          </w:p>
          <w:p w:rsidR="007946A5" w:rsidRPr="00BB6C18" w:rsidRDefault="007946A5" w:rsidP="00DB7151">
            <w:pPr>
              <w:widowControl/>
              <w:spacing w:line="276" w:lineRule="auto"/>
              <w:jc w:val="center"/>
              <w:rPr>
                <w:rFonts w:ascii="Calibri" w:hAnsi="Calibri"/>
                <w:color w:val="000000"/>
                <w:kern w:val="0"/>
                <w:sz w:val="18"/>
                <w:szCs w:val="18"/>
              </w:rPr>
            </w:pPr>
            <w:r w:rsidRPr="00BB6C18">
              <w:rPr>
                <w:rFonts w:ascii="Calibri" w:hAnsi="Calibri" w:hint="eastAsia"/>
                <w:color w:val="000000"/>
                <w:kern w:val="0"/>
                <w:sz w:val="18"/>
                <w:szCs w:val="18"/>
              </w:rPr>
              <w:t>的项目</w:t>
            </w:r>
          </w:p>
        </w:tc>
        <w:tc>
          <w:tcPr>
            <w:tcW w:w="994"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对应的</w:t>
            </w:r>
          </w:p>
          <w:p w:rsidR="007946A5" w:rsidRPr="00BB6C18" w:rsidRDefault="007946A5" w:rsidP="00DB7151">
            <w:pPr>
              <w:widowControl/>
              <w:spacing w:line="276" w:lineRule="auto"/>
              <w:jc w:val="center"/>
              <w:rPr>
                <w:rFonts w:ascii="Calibri" w:hAnsi="Calibri"/>
                <w:color w:val="000000"/>
                <w:kern w:val="0"/>
                <w:sz w:val="18"/>
                <w:szCs w:val="18"/>
              </w:rPr>
            </w:pPr>
            <w:r w:rsidRPr="00BB6C18">
              <w:rPr>
                <w:rFonts w:ascii="Calibri" w:hAnsi="Calibri" w:hint="eastAsia"/>
                <w:color w:val="000000"/>
                <w:kern w:val="0"/>
                <w:sz w:val="18"/>
                <w:szCs w:val="18"/>
              </w:rPr>
              <w:t>原项目</w:t>
            </w:r>
          </w:p>
        </w:tc>
        <w:tc>
          <w:tcPr>
            <w:tcW w:w="1414"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变更后项目</w:t>
            </w:r>
          </w:p>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拟投入募集</w:t>
            </w:r>
          </w:p>
          <w:p w:rsidR="007946A5" w:rsidRPr="00BB6C18" w:rsidRDefault="007946A5" w:rsidP="00DB7151">
            <w:pPr>
              <w:widowControl/>
              <w:spacing w:line="276" w:lineRule="auto"/>
              <w:jc w:val="center"/>
              <w:rPr>
                <w:rFonts w:ascii="Calibri" w:hAnsi="Calibri"/>
                <w:color w:val="000000"/>
                <w:kern w:val="0"/>
                <w:sz w:val="18"/>
                <w:szCs w:val="18"/>
              </w:rPr>
            </w:pPr>
            <w:r w:rsidRPr="00BB6C18">
              <w:rPr>
                <w:rFonts w:ascii="Calibri" w:hAnsi="Calibri" w:hint="eastAsia"/>
                <w:color w:val="000000"/>
                <w:kern w:val="0"/>
                <w:sz w:val="18"/>
                <w:szCs w:val="18"/>
              </w:rPr>
              <w:t>资金总额</w:t>
            </w:r>
          </w:p>
        </w:tc>
        <w:tc>
          <w:tcPr>
            <w:tcW w:w="1407"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截至期末计</w:t>
            </w:r>
          </w:p>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划累计投资</w:t>
            </w:r>
          </w:p>
          <w:p w:rsidR="007946A5" w:rsidRPr="00BB6C18" w:rsidRDefault="007946A5" w:rsidP="00DB7151">
            <w:pPr>
              <w:widowControl/>
              <w:spacing w:line="276" w:lineRule="auto"/>
              <w:jc w:val="center"/>
              <w:rPr>
                <w:rFonts w:ascii="Calibri" w:hAnsi="Calibri"/>
                <w:color w:val="000000"/>
                <w:kern w:val="0"/>
                <w:sz w:val="18"/>
                <w:szCs w:val="18"/>
              </w:rPr>
            </w:pPr>
            <w:r w:rsidRPr="00BB6C18">
              <w:rPr>
                <w:rFonts w:ascii="Calibri" w:hAnsi="Calibri" w:hint="eastAsia"/>
                <w:color w:val="000000"/>
                <w:kern w:val="0"/>
                <w:sz w:val="18"/>
                <w:szCs w:val="18"/>
              </w:rPr>
              <w:t>金额</w:t>
            </w:r>
            <w:r w:rsidRPr="00BB6C18">
              <w:rPr>
                <w:rFonts w:ascii="Calibri" w:hAnsi="Calibri"/>
                <w:color w:val="000000"/>
                <w:kern w:val="0"/>
                <w:sz w:val="18"/>
                <w:szCs w:val="18"/>
              </w:rPr>
              <w:t>(1)</w:t>
            </w:r>
          </w:p>
        </w:tc>
        <w:tc>
          <w:tcPr>
            <w:tcW w:w="1202"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本报告期</w:t>
            </w:r>
          </w:p>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实际投入</w:t>
            </w:r>
          </w:p>
          <w:p w:rsidR="007946A5" w:rsidRPr="00BB6C18" w:rsidRDefault="007946A5" w:rsidP="00DB7151">
            <w:pPr>
              <w:widowControl/>
              <w:spacing w:line="276" w:lineRule="auto"/>
              <w:jc w:val="center"/>
              <w:rPr>
                <w:rFonts w:ascii="Calibri" w:hAnsi="Calibri"/>
                <w:color w:val="000000"/>
                <w:kern w:val="0"/>
                <w:sz w:val="18"/>
                <w:szCs w:val="18"/>
              </w:rPr>
            </w:pPr>
            <w:r w:rsidRPr="00BB6C18">
              <w:rPr>
                <w:rFonts w:ascii="Calibri" w:hAnsi="Calibri" w:hint="eastAsia"/>
                <w:color w:val="000000"/>
                <w:kern w:val="0"/>
                <w:sz w:val="18"/>
                <w:szCs w:val="18"/>
              </w:rPr>
              <w:t>金额</w:t>
            </w:r>
          </w:p>
        </w:tc>
        <w:tc>
          <w:tcPr>
            <w:tcW w:w="1404"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实际累计投</w:t>
            </w:r>
          </w:p>
          <w:p w:rsidR="007946A5" w:rsidRPr="00BB6C18" w:rsidRDefault="007946A5" w:rsidP="00DB7151">
            <w:pPr>
              <w:widowControl/>
              <w:spacing w:line="276" w:lineRule="auto"/>
              <w:jc w:val="center"/>
              <w:rPr>
                <w:rFonts w:ascii="Calibri" w:hAnsi="Calibri"/>
                <w:color w:val="000000"/>
                <w:kern w:val="0"/>
                <w:sz w:val="18"/>
                <w:szCs w:val="18"/>
              </w:rPr>
            </w:pPr>
            <w:proofErr w:type="gramStart"/>
            <w:r w:rsidRPr="00BB6C18">
              <w:rPr>
                <w:rFonts w:ascii="Calibri" w:hAnsi="Calibri" w:hint="eastAsia"/>
                <w:color w:val="000000"/>
                <w:kern w:val="0"/>
                <w:sz w:val="18"/>
                <w:szCs w:val="18"/>
              </w:rPr>
              <w:t>入金额</w:t>
            </w:r>
            <w:proofErr w:type="gramEnd"/>
            <w:r w:rsidRPr="00BB6C18">
              <w:rPr>
                <w:rFonts w:ascii="Calibri" w:hAnsi="Calibri"/>
                <w:color w:val="000000"/>
                <w:kern w:val="0"/>
                <w:sz w:val="18"/>
                <w:szCs w:val="18"/>
              </w:rPr>
              <w:t>(2)</w:t>
            </w:r>
          </w:p>
        </w:tc>
        <w:tc>
          <w:tcPr>
            <w:tcW w:w="1538"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投资进度（</w:t>
            </w:r>
            <w:r w:rsidRPr="00BB6C18">
              <w:rPr>
                <w:rFonts w:ascii="Calibri" w:hAnsi="Calibri"/>
                <w:color w:val="000000"/>
                <w:kern w:val="0"/>
                <w:sz w:val="18"/>
                <w:szCs w:val="18"/>
              </w:rPr>
              <w:t>%</w:t>
            </w:r>
            <w:r w:rsidRPr="00BB6C18">
              <w:rPr>
                <w:rFonts w:ascii="Calibri" w:hAnsi="Calibri" w:hint="eastAsia"/>
                <w:color w:val="000000"/>
                <w:kern w:val="0"/>
                <w:sz w:val="18"/>
                <w:szCs w:val="18"/>
              </w:rPr>
              <w:t>）</w:t>
            </w:r>
          </w:p>
          <w:p w:rsidR="007946A5" w:rsidRPr="00BB6C18" w:rsidRDefault="007946A5" w:rsidP="00DB7151">
            <w:pPr>
              <w:widowControl/>
              <w:spacing w:line="276" w:lineRule="auto"/>
              <w:jc w:val="center"/>
              <w:rPr>
                <w:rFonts w:ascii="Calibri" w:hAnsi="Calibri"/>
                <w:color w:val="000000"/>
                <w:kern w:val="0"/>
                <w:sz w:val="18"/>
                <w:szCs w:val="18"/>
              </w:rPr>
            </w:pPr>
            <w:r w:rsidRPr="00BB6C18">
              <w:rPr>
                <w:rFonts w:ascii="Calibri" w:hAnsi="Calibri"/>
                <w:color w:val="000000"/>
                <w:kern w:val="0"/>
                <w:sz w:val="18"/>
                <w:szCs w:val="18"/>
              </w:rPr>
              <w:t>(3)=(2)/(1)</w:t>
            </w:r>
          </w:p>
        </w:tc>
        <w:tc>
          <w:tcPr>
            <w:tcW w:w="1405"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项目达到预</w:t>
            </w:r>
          </w:p>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定可使用状</w:t>
            </w:r>
          </w:p>
          <w:p w:rsidR="007946A5" w:rsidRPr="00BB6C18" w:rsidRDefault="007946A5" w:rsidP="00DB7151">
            <w:pPr>
              <w:widowControl/>
              <w:spacing w:line="276" w:lineRule="auto"/>
              <w:jc w:val="center"/>
              <w:rPr>
                <w:rFonts w:ascii="Calibri" w:hAnsi="Calibri"/>
                <w:color w:val="000000"/>
                <w:kern w:val="0"/>
                <w:sz w:val="18"/>
                <w:szCs w:val="18"/>
              </w:rPr>
            </w:pPr>
            <w:r w:rsidRPr="00BB6C18">
              <w:rPr>
                <w:rFonts w:ascii="Calibri" w:hAnsi="Calibri" w:hint="eastAsia"/>
                <w:color w:val="000000"/>
                <w:kern w:val="0"/>
                <w:sz w:val="18"/>
                <w:szCs w:val="18"/>
              </w:rPr>
              <w:t>态日期</w:t>
            </w:r>
          </w:p>
        </w:tc>
        <w:tc>
          <w:tcPr>
            <w:tcW w:w="1202"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本报告期</w:t>
            </w:r>
          </w:p>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实现的效</w:t>
            </w:r>
          </w:p>
          <w:p w:rsidR="007946A5" w:rsidRPr="00BB6C18" w:rsidRDefault="007946A5" w:rsidP="00DB7151">
            <w:pPr>
              <w:widowControl/>
              <w:spacing w:line="276" w:lineRule="auto"/>
              <w:jc w:val="center"/>
              <w:rPr>
                <w:rFonts w:ascii="Calibri" w:hAnsi="Calibri"/>
                <w:color w:val="000000"/>
                <w:kern w:val="0"/>
                <w:sz w:val="18"/>
                <w:szCs w:val="18"/>
              </w:rPr>
            </w:pPr>
            <w:r w:rsidRPr="00BB6C18">
              <w:rPr>
                <w:rFonts w:ascii="Calibri" w:hAnsi="Calibri" w:hint="eastAsia"/>
                <w:color w:val="000000"/>
                <w:kern w:val="0"/>
                <w:sz w:val="18"/>
                <w:szCs w:val="18"/>
              </w:rPr>
              <w:t>益</w:t>
            </w:r>
          </w:p>
        </w:tc>
        <w:tc>
          <w:tcPr>
            <w:tcW w:w="1205"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是否达到</w:t>
            </w:r>
          </w:p>
          <w:p w:rsidR="007946A5" w:rsidRPr="00BB6C18" w:rsidRDefault="007946A5" w:rsidP="00DB7151">
            <w:pPr>
              <w:widowControl/>
              <w:spacing w:line="276" w:lineRule="auto"/>
              <w:jc w:val="center"/>
              <w:rPr>
                <w:rFonts w:ascii="Calibri" w:hAnsi="Calibri"/>
                <w:color w:val="000000"/>
                <w:kern w:val="0"/>
                <w:sz w:val="18"/>
                <w:szCs w:val="18"/>
              </w:rPr>
            </w:pPr>
            <w:r w:rsidRPr="00BB6C18">
              <w:rPr>
                <w:rFonts w:ascii="Calibri" w:hAnsi="Calibri" w:hint="eastAsia"/>
                <w:color w:val="000000"/>
                <w:kern w:val="0"/>
                <w:sz w:val="18"/>
                <w:szCs w:val="18"/>
              </w:rPr>
              <w:t>预计效益</w:t>
            </w:r>
          </w:p>
        </w:tc>
        <w:tc>
          <w:tcPr>
            <w:tcW w:w="1521"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变更后的项目</w:t>
            </w:r>
          </w:p>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可行性是否发</w:t>
            </w:r>
          </w:p>
          <w:p w:rsidR="007946A5" w:rsidRPr="00BB6C18" w:rsidRDefault="007946A5" w:rsidP="00DB7151">
            <w:pPr>
              <w:widowControl/>
              <w:spacing w:line="276" w:lineRule="auto"/>
              <w:jc w:val="center"/>
              <w:rPr>
                <w:rFonts w:ascii="Calibri" w:hAnsi="Calibri"/>
                <w:color w:val="000000"/>
                <w:kern w:val="0"/>
                <w:sz w:val="18"/>
                <w:szCs w:val="18"/>
              </w:rPr>
            </w:pPr>
            <w:r w:rsidRPr="00BB6C18">
              <w:rPr>
                <w:rFonts w:ascii="Calibri" w:hAnsi="Calibri" w:hint="eastAsia"/>
                <w:color w:val="000000"/>
                <w:kern w:val="0"/>
                <w:sz w:val="18"/>
                <w:szCs w:val="18"/>
              </w:rPr>
              <w:t>生重大变化</w:t>
            </w:r>
          </w:p>
        </w:tc>
      </w:tr>
      <w:tr w:rsidR="007946A5" w:rsidTr="00DB7151">
        <w:trPr>
          <w:trHeight w:val="1130"/>
        </w:trPr>
        <w:tc>
          <w:tcPr>
            <w:tcW w:w="993" w:type="dxa"/>
            <w:tcBorders>
              <w:top w:val="single" w:sz="4" w:space="0" w:color="000000"/>
              <w:left w:val="single" w:sz="4" w:space="0" w:color="000000"/>
              <w:bottom w:val="single" w:sz="4" w:space="0" w:color="000000"/>
              <w:right w:val="single" w:sz="4" w:space="0" w:color="000000"/>
            </w:tcBorders>
            <w:vAlign w:val="bottom"/>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原料药</w:t>
            </w:r>
          </w:p>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二期项</w:t>
            </w:r>
          </w:p>
          <w:p w:rsidR="007946A5" w:rsidRPr="00BB6C18" w:rsidRDefault="007946A5" w:rsidP="00DB7151">
            <w:pPr>
              <w:widowControl/>
              <w:spacing w:line="276" w:lineRule="auto"/>
              <w:jc w:val="center"/>
              <w:rPr>
                <w:rFonts w:ascii="Calibri" w:hAnsi="Calibri"/>
                <w:color w:val="000000"/>
                <w:kern w:val="0"/>
                <w:sz w:val="18"/>
                <w:szCs w:val="18"/>
              </w:rPr>
            </w:pPr>
            <w:r w:rsidRPr="00BB6C18">
              <w:rPr>
                <w:rFonts w:ascii="Calibri" w:hAnsi="Calibri" w:hint="eastAsia"/>
                <w:color w:val="000000"/>
                <w:kern w:val="0"/>
                <w:sz w:val="18"/>
                <w:szCs w:val="18"/>
              </w:rPr>
              <w:t>目</w:t>
            </w:r>
            <w:r w:rsidRPr="00BB6C18">
              <w:rPr>
                <w:rFonts w:ascii="Calibri" w:hAnsi="Calibri"/>
                <w:color w:val="000000"/>
                <w:kern w:val="0"/>
                <w:sz w:val="18"/>
                <w:szCs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药品自</w:t>
            </w:r>
          </w:p>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动化立</w:t>
            </w:r>
          </w:p>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体仓库</w:t>
            </w:r>
          </w:p>
          <w:p w:rsidR="007946A5" w:rsidRPr="00BB6C18" w:rsidRDefault="007946A5" w:rsidP="00DB7151">
            <w:pPr>
              <w:widowControl/>
              <w:spacing w:line="276" w:lineRule="auto"/>
              <w:jc w:val="center"/>
              <w:rPr>
                <w:rFonts w:ascii="Calibri" w:hAnsi="Calibri"/>
                <w:color w:val="000000"/>
                <w:kern w:val="0"/>
                <w:sz w:val="18"/>
                <w:szCs w:val="18"/>
              </w:rPr>
            </w:pPr>
            <w:r w:rsidRPr="00BB6C18">
              <w:rPr>
                <w:rFonts w:ascii="Calibri" w:hAnsi="Calibri" w:hint="eastAsia"/>
                <w:color w:val="000000"/>
                <w:kern w:val="0"/>
                <w:sz w:val="18"/>
                <w:szCs w:val="18"/>
              </w:rPr>
              <w:t>项目</w:t>
            </w:r>
            <w:r w:rsidRPr="00BB6C18">
              <w:rPr>
                <w:rFonts w:ascii="Calibri" w:hAnsi="Calibri"/>
                <w:color w:val="000000"/>
                <w:kern w:val="0"/>
                <w:sz w:val="18"/>
                <w:szCs w:val="18"/>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r w:rsidRPr="006F7A10">
              <w:rPr>
                <w:color w:val="000000"/>
                <w:kern w:val="0"/>
                <w:sz w:val="16"/>
                <w:szCs w:val="16"/>
              </w:rPr>
              <w:t>2,867.45</w:t>
            </w:r>
          </w:p>
        </w:tc>
        <w:tc>
          <w:tcPr>
            <w:tcW w:w="1407"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p>
        </w:tc>
        <w:tc>
          <w:tcPr>
            <w:tcW w:w="1202"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ind w:right="5"/>
              <w:jc w:val="center"/>
              <w:rPr>
                <w:color w:val="000000"/>
                <w:kern w:val="0"/>
                <w:sz w:val="16"/>
                <w:szCs w:val="16"/>
              </w:rPr>
            </w:pPr>
            <w:r>
              <w:rPr>
                <w:rFonts w:hint="eastAsia"/>
                <w:color w:val="000000"/>
                <w:kern w:val="0"/>
                <w:sz w:val="16"/>
                <w:szCs w:val="16"/>
              </w:rPr>
              <w:t>11.16</w:t>
            </w:r>
          </w:p>
        </w:tc>
        <w:tc>
          <w:tcPr>
            <w:tcW w:w="1404"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ind w:right="5"/>
              <w:jc w:val="center"/>
              <w:rPr>
                <w:color w:val="000000"/>
                <w:kern w:val="0"/>
                <w:sz w:val="16"/>
                <w:szCs w:val="16"/>
              </w:rPr>
            </w:pPr>
            <w:r>
              <w:rPr>
                <w:rFonts w:hint="eastAsia"/>
                <w:color w:val="000000"/>
                <w:kern w:val="0"/>
                <w:sz w:val="16"/>
                <w:szCs w:val="16"/>
              </w:rPr>
              <w:t>45.27</w:t>
            </w:r>
          </w:p>
        </w:tc>
        <w:tc>
          <w:tcPr>
            <w:tcW w:w="1538"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r>
              <w:rPr>
                <w:rFonts w:hint="eastAsia"/>
                <w:color w:val="000000"/>
                <w:kern w:val="0"/>
                <w:sz w:val="16"/>
                <w:szCs w:val="16"/>
              </w:rPr>
              <w:t>1.58</w:t>
            </w:r>
          </w:p>
        </w:tc>
        <w:tc>
          <w:tcPr>
            <w:tcW w:w="1405"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r w:rsidRPr="006F7A10">
              <w:rPr>
                <w:color w:val="000000"/>
                <w:kern w:val="0"/>
                <w:sz w:val="16"/>
                <w:szCs w:val="16"/>
              </w:rPr>
              <w:t>2020.09</w:t>
            </w:r>
          </w:p>
        </w:tc>
        <w:tc>
          <w:tcPr>
            <w:tcW w:w="1202"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r w:rsidRPr="006F7A10">
              <w:rPr>
                <w:color w:val="000000"/>
                <w:kern w:val="0"/>
                <w:sz w:val="16"/>
                <w:szCs w:val="16"/>
              </w:rPr>
              <w:t>——</w:t>
            </w:r>
          </w:p>
        </w:tc>
        <w:tc>
          <w:tcPr>
            <w:tcW w:w="1205"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r w:rsidRPr="006F7A10">
              <w:rPr>
                <w:color w:val="000000"/>
                <w:kern w:val="0"/>
                <w:sz w:val="16"/>
                <w:szCs w:val="16"/>
              </w:rPr>
              <w:t>——</w:t>
            </w:r>
          </w:p>
        </w:tc>
        <w:tc>
          <w:tcPr>
            <w:tcW w:w="1521"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ind w:right="58"/>
              <w:jc w:val="center"/>
              <w:rPr>
                <w:color w:val="000000"/>
                <w:kern w:val="0"/>
                <w:sz w:val="16"/>
                <w:szCs w:val="16"/>
              </w:rPr>
            </w:pPr>
            <w:r w:rsidRPr="006F7A10">
              <w:rPr>
                <w:rFonts w:hint="eastAsia"/>
                <w:color w:val="000000"/>
                <w:kern w:val="0"/>
                <w:sz w:val="16"/>
                <w:szCs w:val="16"/>
              </w:rPr>
              <w:t>否</w:t>
            </w:r>
          </w:p>
        </w:tc>
      </w:tr>
      <w:tr w:rsidR="007946A5" w:rsidTr="00DB7151">
        <w:trPr>
          <w:trHeight w:val="322"/>
        </w:trPr>
        <w:tc>
          <w:tcPr>
            <w:tcW w:w="993"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合计</w:t>
            </w:r>
          </w:p>
        </w:tc>
        <w:tc>
          <w:tcPr>
            <w:tcW w:w="994" w:type="dxa"/>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ind w:right="2"/>
              <w:jc w:val="center"/>
              <w:rPr>
                <w:rFonts w:ascii="Calibri" w:hAnsi="Calibri"/>
                <w:color w:val="000000"/>
                <w:kern w:val="0"/>
                <w:sz w:val="18"/>
                <w:szCs w:val="18"/>
              </w:rPr>
            </w:pPr>
            <w:r w:rsidRPr="00BB6C18">
              <w:rPr>
                <w:rFonts w:ascii="Calibri" w:hAnsi="Calibri"/>
                <w:color w:val="000000"/>
                <w:kern w:val="0"/>
                <w:sz w:val="18"/>
                <w:szCs w:val="18"/>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r w:rsidRPr="006F7A10">
              <w:rPr>
                <w:color w:val="000000"/>
                <w:kern w:val="0"/>
                <w:sz w:val="16"/>
                <w:szCs w:val="16"/>
              </w:rPr>
              <w:t>2,867.45</w:t>
            </w:r>
          </w:p>
        </w:tc>
        <w:tc>
          <w:tcPr>
            <w:tcW w:w="1407"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p>
        </w:tc>
        <w:tc>
          <w:tcPr>
            <w:tcW w:w="1202"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ind w:right="5"/>
              <w:jc w:val="center"/>
              <w:rPr>
                <w:color w:val="000000"/>
                <w:kern w:val="0"/>
                <w:sz w:val="16"/>
                <w:szCs w:val="16"/>
              </w:rPr>
            </w:pPr>
            <w:r>
              <w:rPr>
                <w:rFonts w:hint="eastAsia"/>
                <w:color w:val="000000"/>
                <w:kern w:val="0"/>
                <w:sz w:val="16"/>
                <w:szCs w:val="16"/>
              </w:rPr>
              <w:t>11.16</w:t>
            </w:r>
          </w:p>
        </w:tc>
        <w:tc>
          <w:tcPr>
            <w:tcW w:w="1404"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ind w:right="5"/>
              <w:jc w:val="center"/>
              <w:rPr>
                <w:color w:val="000000"/>
                <w:kern w:val="0"/>
                <w:sz w:val="16"/>
                <w:szCs w:val="16"/>
              </w:rPr>
            </w:pPr>
            <w:r>
              <w:rPr>
                <w:rFonts w:hint="eastAsia"/>
                <w:color w:val="000000"/>
                <w:kern w:val="0"/>
                <w:sz w:val="16"/>
                <w:szCs w:val="16"/>
              </w:rPr>
              <w:t>45.27</w:t>
            </w:r>
          </w:p>
        </w:tc>
        <w:tc>
          <w:tcPr>
            <w:tcW w:w="1538"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r w:rsidRPr="006F7A10">
              <w:rPr>
                <w:color w:val="000000"/>
                <w:kern w:val="0"/>
                <w:sz w:val="16"/>
                <w:szCs w:val="16"/>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r w:rsidRPr="006F7A10">
              <w:rPr>
                <w:color w:val="000000"/>
                <w:kern w:val="0"/>
                <w:sz w:val="16"/>
                <w:szCs w:val="16"/>
              </w:rPr>
              <w:t>—</w:t>
            </w:r>
          </w:p>
        </w:tc>
        <w:tc>
          <w:tcPr>
            <w:tcW w:w="1202"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r w:rsidRPr="006F7A10">
              <w:rPr>
                <w:color w:val="000000"/>
                <w:kern w:val="0"/>
                <w:sz w:val="16"/>
                <w:szCs w:val="16"/>
              </w:rPr>
              <w:t>—</w:t>
            </w:r>
          </w:p>
        </w:tc>
        <w:tc>
          <w:tcPr>
            <w:tcW w:w="1521" w:type="dxa"/>
            <w:tcBorders>
              <w:top w:val="single" w:sz="4" w:space="0" w:color="000000"/>
              <w:left w:val="single" w:sz="4" w:space="0" w:color="000000"/>
              <w:bottom w:val="single" w:sz="4" w:space="0" w:color="000000"/>
              <w:right w:val="single" w:sz="4" w:space="0" w:color="000000"/>
            </w:tcBorders>
            <w:vAlign w:val="center"/>
          </w:tcPr>
          <w:p w:rsidR="007946A5" w:rsidRPr="006F7A10" w:rsidRDefault="007946A5" w:rsidP="00DB7151">
            <w:pPr>
              <w:widowControl/>
              <w:jc w:val="center"/>
              <w:rPr>
                <w:color w:val="000000"/>
                <w:kern w:val="0"/>
                <w:sz w:val="16"/>
                <w:szCs w:val="16"/>
              </w:rPr>
            </w:pPr>
            <w:r w:rsidRPr="006F7A10">
              <w:rPr>
                <w:color w:val="000000"/>
                <w:kern w:val="0"/>
                <w:sz w:val="16"/>
                <w:szCs w:val="16"/>
              </w:rPr>
              <w:t>—</w:t>
            </w:r>
          </w:p>
        </w:tc>
      </w:tr>
      <w:tr w:rsidR="007946A5" w:rsidTr="00DB7151">
        <w:trPr>
          <w:trHeight w:val="2103"/>
        </w:trPr>
        <w:tc>
          <w:tcPr>
            <w:tcW w:w="3401" w:type="dxa"/>
            <w:gridSpan w:val="3"/>
            <w:tcBorders>
              <w:top w:val="single" w:sz="4" w:space="0" w:color="000000"/>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变更原因、决策程序及信息披露情况说明（</w:t>
            </w:r>
            <w:proofErr w:type="gramStart"/>
            <w:r w:rsidRPr="00BB6C18">
              <w:rPr>
                <w:rFonts w:ascii="Calibri" w:hAnsi="Calibri" w:hint="eastAsia"/>
                <w:color w:val="000000"/>
                <w:kern w:val="0"/>
                <w:sz w:val="18"/>
                <w:szCs w:val="18"/>
              </w:rPr>
              <w:t>分具体募投</w:t>
            </w:r>
            <w:proofErr w:type="gramEnd"/>
            <w:r w:rsidRPr="00BB6C18">
              <w:rPr>
                <w:rFonts w:ascii="Calibri" w:hAnsi="Calibri" w:hint="eastAsia"/>
                <w:color w:val="000000"/>
                <w:kern w:val="0"/>
                <w:sz w:val="18"/>
                <w:szCs w:val="18"/>
              </w:rPr>
              <w:t>项目）</w:t>
            </w:r>
          </w:p>
        </w:tc>
        <w:tc>
          <w:tcPr>
            <w:tcW w:w="10884" w:type="dxa"/>
            <w:gridSpan w:val="8"/>
            <w:tcBorders>
              <w:top w:val="single" w:sz="4" w:space="0" w:color="000000"/>
              <w:left w:val="single" w:sz="4" w:space="0" w:color="000000"/>
              <w:bottom w:val="single" w:sz="4" w:space="0" w:color="000000"/>
              <w:right w:val="single" w:sz="4" w:space="0" w:color="000000"/>
            </w:tcBorders>
            <w:vAlign w:val="center"/>
          </w:tcPr>
          <w:p w:rsidR="007946A5" w:rsidRPr="00ED0DAE" w:rsidRDefault="007946A5" w:rsidP="00DB7151">
            <w:pPr>
              <w:widowControl/>
              <w:ind w:firstLineChars="200" w:firstLine="360"/>
              <w:rPr>
                <w:rFonts w:ascii="Calibri" w:hAnsi="Calibri"/>
                <w:color w:val="000000"/>
                <w:kern w:val="0"/>
                <w:sz w:val="18"/>
                <w:szCs w:val="18"/>
              </w:rPr>
            </w:pPr>
            <w:r w:rsidRPr="00BB6C18">
              <w:rPr>
                <w:rFonts w:ascii="Calibri" w:hAnsi="Calibri" w:hint="eastAsia"/>
                <w:color w:val="000000"/>
                <w:kern w:val="0"/>
                <w:sz w:val="18"/>
                <w:szCs w:val="18"/>
              </w:rPr>
              <w:t>公司在《江苏吴中实业股份有限公司三年发展战略规划（</w:t>
            </w:r>
            <w:r w:rsidRPr="00BB6C18">
              <w:rPr>
                <w:color w:val="000000"/>
                <w:kern w:val="0"/>
                <w:sz w:val="18"/>
                <w:szCs w:val="18"/>
              </w:rPr>
              <w:t>2017-2019</w:t>
            </w:r>
            <w:r w:rsidRPr="00BB6C18">
              <w:rPr>
                <w:rFonts w:ascii="Calibri" w:hAnsi="Calibri" w:hint="eastAsia"/>
                <w:color w:val="000000"/>
                <w:kern w:val="0"/>
                <w:sz w:val="18"/>
                <w:szCs w:val="18"/>
              </w:rPr>
              <w:t>）》中对医药集团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w:t>
            </w:r>
            <w:proofErr w:type="gramStart"/>
            <w:r w:rsidRPr="00BB6C18">
              <w:rPr>
                <w:rFonts w:ascii="Calibri" w:hAnsi="Calibri" w:hint="eastAsia"/>
                <w:color w:val="000000"/>
                <w:kern w:val="0"/>
                <w:sz w:val="18"/>
                <w:szCs w:val="18"/>
              </w:rPr>
              <w:t>配送年</w:t>
            </w:r>
            <w:proofErr w:type="gramEnd"/>
            <w:r w:rsidRPr="00BB6C18">
              <w:rPr>
                <w:rFonts w:ascii="Calibri" w:hAnsi="Calibri" w:hint="eastAsia"/>
                <w:color w:val="000000"/>
                <w:kern w:val="0"/>
                <w:sz w:val="18"/>
                <w:szCs w:val="18"/>
              </w:rPr>
              <w:t>销售收入不超过</w:t>
            </w:r>
            <w:r w:rsidRPr="00BB6C18">
              <w:rPr>
                <w:rFonts w:ascii="Calibri" w:hAnsi="Calibri"/>
                <w:color w:val="000000"/>
                <w:kern w:val="0"/>
                <w:sz w:val="18"/>
                <w:szCs w:val="18"/>
              </w:rPr>
              <w:t xml:space="preserve"> </w:t>
            </w:r>
            <w:r w:rsidRPr="00BB6C18">
              <w:rPr>
                <w:color w:val="000000"/>
                <w:kern w:val="0"/>
                <w:sz w:val="18"/>
                <w:szCs w:val="18"/>
              </w:rPr>
              <w:t xml:space="preserve">8 </w:t>
            </w:r>
            <w:r w:rsidRPr="00BB6C18">
              <w:rPr>
                <w:rFonts w:ascii="Calibri" w:hAnsi="Calibri" w:hint="eastAsia"/>
                <w:color w:val="000000"/>
                <w:kern w:val="0"/>
                <w:sz w:val="18"/>
                <w:szCs w:val="18"/>
              </w:rPr>
              <w:t>亿元。鉴于此，目前已竣工并投入使用的仓库一期项目已可满足设定的规模需求，公司不再进行二期投入。根据公司三年规划及新品开发要求，公司现有原料药基地日益不能满足公司原料药业务未来发展的需求，同时随着环保压力的日益增加，公司需要对原料药的生产能力进行提升，并新增溶媒回收车间，不断满足市场和环保需求，提高企业效益。经公司第八届董事会第十一次会议及</w:t>
            </w:r>
            <w:r w:rsidRPr="00BB6C18">
              <w:rPr>
                <w:rFonts w:ascii="Calibri" w:hAnsi="Calibri"/>
                <w:color w:val="000000"/>
                <w:kern w:val="0"/>
                <w:sz w:val="18"/>
                <w:szCs w:val="18"/>
              </w:rPr>
              <w:t xml:space="preserve"> </w:t>
            </w:r>
            <w:r w:rsidRPr="00BB6C18">
              <w:rPr>
                <w:color w:val="000000"/>
                <w:kern w:val="0"/>
                <w:sz w:val="18"/>
                <w:szCs w:val="18"/>
              </w:rPr>
              <w:t xml:space="preserve">2016 </w:t>
            </w:r>
            <w:r w:rsidRPr="00BB6C18">
              <w:rPr>
                <w:rFonts w:ascii="Calibri" w:hAnsi="Calibri" w:hint="eastAsia"/>
                <w:color w:val="000000"/>
                <w:kern w:val="0"/>
                <w:sz w:val="18"/>
                <w:szCs w:val="18"/>
              </w:rPr>
              <w:t>年度股东大会决议审议通过，公司将原</w:t>
            </w:r>
            <w:r w:rsidRPr="00BB6C18">
              <w:rPr>
                <w:rFonts w:ascii="Calibri" w:hAnsi="Calibri"/>
                <w:color w:val="000000"/>
                <w:kern w:val="0"/>
                <w:sz w:val="18"/>
                <w:szCs w:val="18"/>
              </w:rPr>
              <w:t>“</w:t>
            </w:r>
            <w:r w:rsidRPr="00BB6C18">
              <w:rPr>
                <w:rFonts w:ascii="Calibri" w:hAnsi="Calibri" w:hint="eastAsia"/>
                <w:color w:val="000000"/>
                <w:kern w:val="0"/>
                <w:sz w:val="18"/>
                <w:szCs w:val="18"/>
              </w:rPr>
              <w:t>药品自动化立体仓库项目</w:t>
            </w:r>
            <w:r w:rsidRPr="00BB6C18">
              <w:rPr>
                <w:rFonts w:ascii="Calibri" w:hAnsi="Calibri"/>
                <w:color w:val="000000"/>
                <w:kern w:val="0"/>
                <w:sz w:val="18"/>
                <w:szCs w:val="18"/>
              </w:rPr>
              <w:t>”</w:t>
            </w:r>
            <w:r w:rsidRPr="00BB6C18">
              <w:rPr>
                <w:rFonts w:ascii="Calibri" w:hAnsi="Calibri" w:hint="eastAsia"/>
                <w:color w:val="000000"/>
                <w:kern w:val="0"/>
                <w:sz w:val="18"/>
                <w:szCs w:val="18"/>
              </w:rPr>
              <w:t>变更为</w:t>
            </w:r>
            <w:r w:rsidRPr="00BB6C18">
              <w:rPr>
                <w:rFonts w:ascii="Calibri" w:hAnsi="Calibri"/>
                <w:color w:val="000000"/>
                <w:kern w:val="0"/>
                <w:sz w:val="18"/>
                <w:szCs w:val="18"/>
              </w:rPr>
              <w:t>“</w:t>
            </w:r>
            <w:r w:rsidRPr="00BB6C18">
              <w:rPr>
                <w:rFonts w:ascii="Calibri" w:hAnsi="Calibri" w:hint="eastAsia"/>
                <w:color w:val="000000"/>
                <w:kern w:val="0"/>
                <w:sz w:val="18"/>
                <w:szCs w:val="18"/>
              </w:rPr>
              <w:t>江苏吴中医药集团有限公司苏州制药厂原料药二期项目</w:t>
            </w:r>
            <w:r w:rsidRPr="00BB6C18">
              <w:rPr>
                <w:rFonts w:ascii="Calibri" w:hAnsi="Calibri"/>
                <w:color w:val="000000"/>
                <w:kern w:val="0"/>
                <w:sz w:val="18"/>
                <w:szCs w:val="18"/>
              </w:rPr>
              <w:t>”</w:t>
            </w:r>
            <w:r w:rsidRPr="00BB6C18">
              <w:rPr>
                <w:rFonts w:ascii="Calibri" w:hAnsi="Calibri" w:hint="eastAsia"/>
                <w:color w:val="000000"/>
                <w:kern w:val="0"/>
                <w:sz w:val="18"/>
                <w:szCs w:val="18"/>
              </w:rPr>
              <w:t>（具体见公司于</w:t>
            </w:r>
            <w:r w:rsidRPr="00BB6C18">
              <w:rPr>
                <w:rFonts w:ascii="Calibri" w:hAnsi="Calibri"/>
                <w:color w:val="000000"/>
                <w:kern w:val="0"/>
                <w:sz w:val="18"/>
                <w:szCs w:val="18"/>
              </w:rPr>
              <w:t xml:space="preserve"> </w:t>
            </w:r>
            <w:r w:rsidRPr="00BB6C18">
              <w:rPr>
                <w:color w:val="000000"/>
                <w:kern w:val="0"/>
                <w:sz w:val="18"/>
                <w:szCs w:val="18"/>
              </w:rPr>
              <w:t xml:space="preserve">2017 </w:t>
            </w:r>
            <w:r w:rsidRPr="00BB6C18">
              <w:rPr>
                <w:rFonts w:ascii="Calibri" w:hAnsi="Calibri" w:hint="eastAsia"/>
                <w:color w:val="000000"/>
                <w:kern w:val="0"/>
                <w:sz w:val="18"/>
                <w:szCs w:val="18"/>
              </w:rPr>
              <w:t>年</w:t>
            </w:r>
            <w:r w:rsidRPr="00BB6C18">
              <w:rPr>
                <w:rFonts w:ascii="Calibri" w:hAnsi="Calibri"/>
                <w:color w:val="000000"/>
                <w:kern w:val="0"/>
                <w:sz w:val="18"/>
                <w:szCs w:val="18"/>
              </w:rPr>
              <w:t xml:space="preserve"> </w:t>
            </w:r>
            <w:r w:rsidRPr="00BB6C18">
              <w:rPr>
                <w:color w:val="000000"/>
                <w:kern w:val="0"/>
                <w:sz w:val="18"/>
                <w:szCs w:val="18"/>
              </w:rPr>
              <w:t xml:space="preserve">4 </w:t>
            </w:r>
            <w:r w:rsidRPr="00BB6C18">
              <w:rPr>
                <w:rFonts w:ascii="Calibri" w:hAnsi="Calibri" w:hint="eastAsia"/>
                <w:color w:val="000000"/>
                <w:kern w:val="0"/>
                <w:sz w:val="18"/>
                <w:szCs w:val="18"/>
              </w:rPr>
              <w:t>月</w:t>
            </w:r>
            <w:r w:rsidRPr="00BB6C18">
              <w:rPr>
                <w:rFonts w:ascii="Calibri" w:hAnsi="Calibri"/>
                <w:color w:val="000000"/>
                <w:kern w:val="0"/>
                <w:sz w:val="18"/>
                <w:szCs w:val="18"/>
              </w:rPr>
              <w:t xml:space="preserve"> </w:t>
            </w:r>
            <w:r w:rsidRPr="00BB6C18">
              <w:rPr>
                <w:color w:val="000000"/>
                <w:kern w:val="0"/>
                <w:sz w:val="18"/>
                <w:szCs w:val="18"/>
              </w:rPr>
              <w:t xml:space="preserve">28 </w:t>
            </w:r>
            <w:r w:rsidRPr="00BB6C18">
              <w:rPr>
                <w:rFonts w:ascii="Calibri" w:hAnsi="Calibri" w:hint="eastAsia"/>
                <w:color w:val="000000"/>
                <w:kern w:val="0"/>
                <w:sz w:val="18"/>
                <w:szCs w:val="18"/>
              </w:rPr>
              <w:t>日及</w:t>
            </w:r>
            <w:r w:rsidRPr="00BB6C18">
              <w:rPr>
                <w:rFonts w:ascii="Calibri" w:hAnsi="Calibri"/>
                <w:color w:val="000000"/>
                <w:kern w:val="0"/>
                <w:sz w:val="18"/>
                <w:szCs w:val="18"/>
              </w:rPr>
              <w:t xml:space="preserve"> </w:t>
            </w:r>
            <w:r w:rsidRPr="00BB6C18">
              <w:rPr>
                <w:color w:val="000000"/>
                <w:kern w:val="0"/>
                <w:sz w:val="18"/>
                <w:szCs w:val="18"/>
              </w:rPr>
              <w:t xml:space="preserve">5 </w:t>
            </w:r>
            <w:r w:rsidRPr="00BB6C18">
              <w:rPr>
                <w:rFonts w:ascii="Calibri" w:hAnsi="Calibri" w:hint="eastAsia"/>
                <w:color w:val="000000"/>
                <w:kern w:val="0"/>
                <w:sz w:val="18"/>
                <w:szCs w:val="18"/>
              </w:rPr>
              <w:t>月</w:t>
            </w:r>
            <w:r w:rsidRPr="00BB6C18">
              <w:rPr>
                <w:rFonts w:ascii="Calibri" w:hAnsi="Calibri"/>
                <w:color w:val="000000"/>
                <w:kern w:val="0"/>
                <w:sz w:val="18"/>
                <w:szCs w:val="18"/>
              </w:rPr>
              <w:t xml:space="preserve"> </w:t>
            </w:r>
            <w:r w:rsidRPr="00BB6C18">
              <w:rPr>
                <w:color w:val="000000"/>
                <w:kern w:val="0"/>
                <w:sz w:val="18"/>
                <w:szCs w:val="18"/>
              </w:rPr>
              <w:t>19</w:t>
            </w:r>
            <w:r>
              <w:rPr>
                <w:rFonts w:ascii="Calibri" w:hAnsi="Calibri" w:hint="eastAsia"/>
                <w:color w:val="000000"/>
                <w:kern w:val="0"/>
                <w:sz w:val="18"/>
                <w:szCs w:val="18"/>
              </w:rPr>
              <w:t>日在《中国证</w:t>
            </w:r>
            <w:r w:rsidRPr="00BB6C18">
              <w:rPr>
                <w:rFonts w:ascii="Calibri" w:hAnsi="Calibri" w:hint="eastAsia"/>
                <w:color w:val="000000"/>
                <w:kern w:val="0"/>
                <w:sz w:val="18"/>
                <w:szCs w:val="18"/>
              </w:rPr>
              <w:t>报》、《上海证券报》及上海证券交易所网站上披露的相关公告）。</w:t>
            </w:r>
            <w:r w:rsidRPr="00BB6C18">
              <w:rPr>
                <w:rFonts w:ascii="Calibri" w:hAnsi="Calibri"/>
                <w:color w:val="000000"/>
                <w:kern w:val="0"/>
                <w:sz w:val="18"/>
                <w:szCs w:val="18"/>
              </w:rPr>
              <w:t xml:space="preserve">  </w:t>
            </w:r>
          </w:p>
        </w:tc>
      </w:tr>
      <w:tr w:rsidR="007946A5" w:rsidTr="00DB7151">
        <w:trPr>
          <w:trHeight w:val="572"/>
        </w:trPr>
        <w:tc>
          <w:tcPr>
            <w:tcW w:w="3401" w:type="dxa"/>
            <w:gridSpan w:val="3"/>
            <w:tcBorders>
              <w:top w:val="single" w:sz="4" w:space="0" w:color="000000"/>
              <w:left w:val="single" w:sz="4" w:space="0" w:color="000000"/>
              <w:right w:val="single" w:sz="4" w:space="0" w:color="000000"/>
            </w:tcBorders>
            <w:vAlign w:val="center"/>
          </w:tcPr>
          <w:p w:rsidR="007946A5"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未达到计划进度的情况和原因</w:t>
            </w:r>
          </w:p>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w:t>
            </w:r>
            <w:proofErr w:type="gramStart"/>
            <w:r w:rsidRPr="00BB6C18">
              <w:rPr>
                <w:rFonts w:ascii="Calibri" w:hAnsi="Calibri" w:hint="eastAsia"/>
                <w:color w:val="000000"/>
                <w:kern w:val="0"/>
                <w:sz w:val="18"/>
                <w:szCs w:val="18"/>
              </w:rPr>
              <w:t>分具体募投</w:t>
            </w:r>
            <w:proofErr w:type="gramEnd"/>
            <w:r w:rsidRPr="00BB6C18">
              <w:rPr>
                <w:rFonts w:ascii="Calibri" w:hAnsi="Calibri" w:hint="eastAsia"/>
                <w:color w:val="000000"/>
                <w:kern w:val="0"/>
                <w:sz w:val="18"/>
                <w:szCs w:val="18"/>
              </w:rPr>
              <w:t>项目）</w:t>
            </w:r>
          </w:p>
        </w:tc>
        <w:tc>
          <w:tcPr>
            <w:tcW w:w="10884" w:type="dxa"/>
            <w:gridSpan w:val="8"/>
            <w:tcBorders>
              <w:top w:val="single" w:sz="4" w:space="0" w:color="000000"/>
              <w:left w:val="single" w:sz="4" w:space="0" w:color="000000"/>
              <w:right w:val="single" w:sz="4" w:space="0" w:color="000000"/>
            </w:tcBorders>
            <w:vAlign w:val="center"/>
          </w:tcPr>
          <w:p w:rsidR="007946A5" w:rsidRPr="00BB6C18" w:rsidRDefault="007946A5" w:rsidP="00DB7151">
            <w:pPr>
              <w:jc w:val="center"/>
              <w:rPr>
                <w:rFonts w:ascii="Calibri" w:hAnsi="Calibri"/>
                <w:color w:val="000000"/>
                <w:kern w:val="0"/>
                <w:sz w:val="18"/>
                <w:szCs w:val="18"/>
              </w:rPr>
            </w:pPr>
            <w:r w:rsidRPr="00BB6C18">
              <w:rPr>
                <w:rFonts w:ascii="Calibri" w:hAnsi="Calibri" w:hint="eastAsia"/>
                <w:color w:val="000000"/>
                <w:kern w:val="0"/>
                <w:sz w:val="18"/>
                <w:szCs w:val="18"/>
              </w:rPr>
              <w:t>不适用</w:t>
            </w:r>
          </w:p>
        </w:tc>
      </w:tr>
      <w:tr w:rsidR="007946A5" w:rsidTr="00DB7151">
        <w:trPr>
          <w:trHeight w:val="304"/>
        </w:trPr>
        <w:tc>
          <w:tcPr>
            <w:tcW w:w="3401" w:type="dxa"/>
            <w:gridSpan w:val="3"/>
            <w:tcBorders>
              <w:top w:val="single" w:sz="4" w:space="0" w:color="000000"/>
              <w:left w:val="single" w:sz="4" w:space="0" w:color="000000"/>
              <w:bottom w:val="nil"/>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变更后的项目可行性发生重大变化</w:t>
            </w:r>
          </w:p>
        </w:tc>
        <w:tc>
          <w:tcPr>
            <w:tcW w:w="10884" w:type="dxa"/>
            <w:gridSpan w:val="8"/>
            <w:vMerge w:val="restart"/>
            <w:tcBorders>
              <w:top w:val="single" w:sz="4" w:space="0" w:color="000000"/>
              <w:left w:val="single" w:sz="4" w:space="0" w:color="000000"/>
              <w:right w:val="single" w:sz="4" w:space="0" w:color="000000"/>
            </w:tcBorders>
            <w:vAlign w:val="center"/>
          </w:tcPr>
          <w:p w:rsidR="007946A5" w:rsidRPr="00BB6C18" w:rsidRDefault="007946A5" w:rsidP="00DB7151">
            <w:pPr>
              <w:jc w:val="center"/>
              <w:rPr>
                <w:rFonts w:ascii="Calibri" w:hAnsi="Calibri"/>
                <w:color w:val="000000"/>
                <w:kern w:val="0"/>
                <w:sz w:val="18"/>
                <w:szCs w:val="18"/>
              </w:rPr>
            </w:pPr>
            <w:r w:rsidRPr="00BB6C18">
              <w:rPr>
                <w:rFonts w:ascii="Calibri" w:hAnsi="Calibri" w:hint="eastAsia"/>
                <w:color w:val="000000"/>
                <w:kern w:val="0"/>
                <w:sz w:val="18"/>
                <w:szCs w:val="18"/>
              </w:rPr>
              <w:t>不适用</w:t>
            </w:r>
          </w:p>
        </w:tc>
      </w:tr>
      <w:tr w:rsidR="007946A5" w:rsidTr="00DB7151">
        <w:trPr>
          <w:trHeight w:val="330"/>
        </w:trPr>
        <w:tc>
          <w:tcPr>
            <w:tcW w:w="3401" w:type="dxa"/>
            <w:gridSpan w:val="3"/>
            <w:tcBorders>
              <w:top w:val="nil"/>
              <w:left w:val="single" w:sz="4" w:space="0" w:color="000000"/>
              <w:bottom w:val="single" w:sz="4" w:space="0" w:color="000000"/>
              <w:right w:val="single" w:sz="4" w:space="0" w:color="000000"/>
            </w:tcBorders>
            <w:vAlign w:val="center"/>
          </w:tcPr>
          <w:p w:rsidR="007946A5" w:rsidRPr="00BB6C18" w:rsidRDefault="007946A5" w:rsidP="00DB7151">
            <w:pPr>
              <w:widowControl/>
              <w:jc w:val="center"/>
              <w:rPr>
                <w:rFonts w:ascii="Calibri" w:hAnsi="Calibri"/>
                <w:color w:val="000000"/>
                <w:kern w:val="0"/>
                <w:sz w:val="18"/>
                <w:szCs w:val="18"/>
              </w:rPr>
            </w:pPr>
            <w:r w:rsidRPr="00BB6C18">
              <w:rPr>
                <w:rFonts w:ascii="Calibri" w:hAnsi="Calibri" w:hint="eastAsia"/>
                <w:color w:val="000000"/>
                <w:kern w:val="0"/>
                <w:sz w:val="18"/>
                <w:szCs w:val="18"/>
              </w:rPr>
              <w:t>的情况说明</w:t>
            </w:r>
          </w:p>
        </w:tc>
        <w:tc>
          <w:tcPr>
            <w:tcW w:w="10884" w:type="dxa"/>
            <w:gridSpan w:val="8"/>
            <w:vMerge/>
            <w:tcBorders>
              <w:left w:val="single" w:sz="4" w:space="0" w:color="000000"/>
              <w:bottom w:val="single" w:sz="4" w:space="0" w:color="000000"/>
              <w:right w:val="single" w:sz="4" w:space="0" w:color="000000"/>
            </w:tcBorders>
          </w:tcPr>
          <w:p w:rsidR="007946A5" w:rsidRPr="00BB6C18" w:rsidRDefault="007946A5" w:rsidP="00DB7151">
            <w:pPr>
              <w:widowControl/>
              <w:jc w:val="center"/>
              <w:rPr>
                <w:rFonts w:ascii="Calibri" w:hAnsi="Calibri"/>
                <w:color w:val="000000"/>
                <w:kern w:val="0"/>
                <w:sz w:val="18"/>
                <w:szCs w:val="18"/>
              </w:rPr>
            </w:pPr>
          </w:p>
        </w:tc>
      </w:tr>
    </w:tbl>
    <w:p w:rsidR="007946A5" w:rsidRDefault="007946A5" w:rsidP="007946A5">
      <w:pPr>
        <w:widowControl/>
        <w:jc w:val="left"/>
        <w:rPr>
          <w:color w:val="000000"/>
          <w:kern w:val="0"/>
          <w:szCs w:val="21"/>
        </w:rPr>
      </w:pPr>
    </w:p>
    <w:p w:rsidR="007946A5" w:rsidRDefault="007946A5" w:rsidP="007946A5">
      <w:pPr>
        <w:rPr>
          <w:rFonts w:hint="eastAsia"/>
          <w:sz w:val="18"/>
          <w:szCs w:val="18"/>
        </w:rPr>
      </w:pPr>
      <w:bookmarkStart w:id="1" w:name="_GoBack"/>
      <w:bookmarkEnd w:id="1"/>
    </w:p>
    <w:sectPr w:rsidR="007946A5" w:rsidSect="002F56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670" w:rsidRDefault="00AD2670" w:rsidP="002F56D7">
      <w:r>
        <w:separator/>
      </w:r>
    </w:p>
  </w:endnote>
  <w:endnote w:type="continuationSeparator" w:id="0">
    <w:p w:rsidR="00AD2670" w:rsidRDefault="00AD2670" w:rsidP="002F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670" w:rsidRDefault="00AD2670" w:rsidP="002F56D7">
      <w:r>
        <w:separator/>
      </w:r>
    </w:p>
  </w:footnote>
  <w:footnote w:type="continuationSeparator" w:id="0">
    <w:p w:rsidR="00AD2670" w:rsidRDefault="00AD2670" w:rsidP="002F5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741E0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9F10AD9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BDE6C1E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72805E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D74E7D0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DFD4419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02F4B72A"/>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FE86A2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41B408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0A4CED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EC4"/>
    <w:rsid w:val="00020AFA"/>
    <w:rsid w:val="00046181"/>
    <w:rsid w:val="00081209"/>
    <w:rsid w:val="000A675A"/>
    <w:rsid w:val="000A72D8"/>
    <w:rsid w:val="000B411C"/>
    <w:rsid w:val="000B6499"/>
    <w:rsid w:val="000B709B"/>
    <w:rsid w:val="000F15E0"/>
    <w:rsid w:val="001528BC"/>
    <w:rsid w:val="001A70A6"/>
    <w:rsid w:val="001F1C31"/>
    <w:rsid w:val="00214EAA"/>
    <w:rsid w:val="00236EC4"/>
    <w:rsid w:val="00242091"/>
    <w:rsid w:val="002551E3"/>
    <w:rsid w:val="0028221C"/>
    <w:rsid w:val="002A34E1"/>
    <w:rsid w:val="002B6128"/>
    <w:rsid w:val="002C0FBE"/>
    <w:rsid w:val="002C247F"/>
    <w:rsid w:val="002C5CF5"/>
    <w:rsid w:val="002D134C"/>
    <w:rsid w:val="002D34CA"/>
    <w:rsid w:val="002E0A36"/>
    <w:rsid w:val="002E6E42"/>
    <w:rsid w:val="002F56D7"/>
    <w:rsid w:val="002F7FDD"/>
    <w:rsid w:val="00312327"/>
    <w:rsid w:val="003245F7"/>
    <w:rsid w:val="00350733"/>
    <w:rsid w:val="00365866"/>
    <w:rsid w:val="00382B1C"/>
    <w:rsid w:val="00395BD2"/>
    <w:rsid w:val="003A5BC3"/>
    <w:rsid w:val="003A5FC5"/>
    <w:rsid w:val="003C7C21"/>
    <w:rsid w:val="003F066B"/>
    <w:rsid w:val="003F0AA3"/>
    <w:rsid w:val="003F5475"/>
    <w:rsid w:val="004328DC"/>
    <w:rsid w:val="00447170"/>
    <w:rsid w:val="004567D3"/>
    <w:rsid w:val="004826E4"/>
    <w:rsid w:val="004862FE"/>
    <w:rsid w:val="004B192A"/>
    <w:rsid w:val="004B27AC"/>
    <w:rsid w:val="004E574D"/>
    <w:rsid w:val="004E770C"/>
    <w:rsid w:val="00522C07"/>
    <w:rsid w:val="00542F0C"/>
    <w:rsid w:val="0056362C"/>
    <w:rsid w:val="00571203"/>
    <w:rsid w:val="00587273"/>
    <w:rsid w:val="005D21CD"/>
    <w:rsid w:val="005E2E5E"/>
    <w:rsid w:val="005E4F73"/>
    <w:rsid w:val="0060126F"/>
    <w:rsid w:val="00606200"/>
    <w:rsid w:val="00625B3C"/>
    <w:rsid w:val="006325A1"/>
    <w:rsid w:val="006A0408"/>
    <w:rsid w:val="006E191D"/>
    <w:rsid w:val="006F2356"/>
    <w:rsid w:val="006F6A26"/>
    <w:rsid w:val="006F7A10"/>
    <w:rsid w:val="00710F8B"/>
    <w:rsid w:val="00716B92"/>
    <w:rsid w:val="007461D9"/>
    <w:rsid w:val="00764E99"/>
    <w:rsid w:val="00767C0B"/>
    <w:rsid w:val="00773907"/>
    <w:rsid w:val="00785AED"/>
    <w:rsid w:val="007946A5"/>
    <w:rsid w:val="007A0BF2"/>
    <w:rsid w:val="007A440C"/>
    <w:rsid w:val="007A75D6"/>
    <w:rsid w:val="007B5FC4"/>
    <w:rsid w:val="0080362E"/>
    <w:rsid w:val="008053E1"/>
    <w:rsid w:val="00845790"/>
    <w:rsid w:val="00870F4E"/>
    <w:rsid w:val="00880298"/>
    <w:rsid w:val="008B1517"/>
    <w:rsid w:val="008C59D0"/>
    <w:rsid w:val="008C6D98"/>
    <w:rsid w:val="008C77C2"/>
    <w:rsid w:val="008D7B1F"/>
    <w:rsid w:val="008E49F2"/>
    <w:rsid w:val="00914397"/>
    <w:rsid w:val="00916175"/>
    <w:rsid w:val="009176EA"/>
    <w:rsid w:val="009212BB"/>
    <w:rsid w:val="009244A3"/>
    <w:rsid w:val="0093077B"/>
    <w:rsid w:val="00942D71"/>
    <w:rsid w:val="00950710"/>
    <w:rsid w:val="009635A9"/>
    <w:rsid w:val="0098389C"/>
    <w:rsid w:val="009A274A"/>
    <w:rsid w:val="009A3094"/>
    <w:rsid w:val="009C2225"/>
    <w:rsid w:val="00A11A4C"/>
    <w:rsid w:val="00A85326"/>
    <w:rsid w:val="00A93253"/>
    <w:rsid w:val="00AB0881"/>
    <w:rsid w:val="00AB7485"/>
    <w:rsid w:val="00AD2670"/>
    <w:rsid w:val="00AD4102"/>
    <w:rsid w:val="00AD4C32"/>
    <w:rsid w:val="00AE6894"/>
    <w:rsid w:val="00B008F9"/>
    <w:rsid w:val="00B34A44"/>
    <w:rsid w:val="00B40D5D"/>
    <w:rsid w:val="00BA27AB"/>
    <w:rsid w:val="00BB6C18"/>
    <w:rsid w:val="00BD292C"/>
    <w:rsid w:val="00BF6B6E"/>
    <w:rsid w:val="00C1053A"/>
    <w:rsid w:val="00C56874"/>
    <w:rsid w:val="00C650C7"/>
    <w:rsid w:val="00C72D78"/>
    <w:rsid w:val="00CA7D70"/>
    <w:rsid w:val="00CB4DE9"/>
    <w:rsid w:val="00CB793E"/>
    <w:rsid w:val="00CD3020"/>
    <w:rsid w:val="00CE696D"/>
    <w:rsid w:val="00D0535A"/>
    <w:rsid w:val="00D17B7C"/>
    <w:rsid w:val="00D62A87"/>
    <w:rsid w:val="00D70385"/>
    <w:rsid w:val="00DB6F99"/>
    <w:rsid w:val="00DC3615"/>
    <w:rsid w:val="00DC38E4"/>
    <w:rsid w:val="00DD61BA"/>
    <w:rsid w:val="00DF5712"/>
    <w:rsid w:val="00E24A21"/>
    <w:rsid w:val="00E56736"/>
    <w:rsid w:val="00E66E77"/>
    <w:rsid w:val="00E7034D"/>
    <w:rsid w:val="00E952BC"/>
    <w:rsid w:val="00E97D29"/>
    <w:rsid w:val="00EA6897"/>
    <w:rsid w:val="00EB79F7"/>
    <w:rsid w:val="00EC3847"/>
    <w:rsid w:val="00F7247F"/>
    <w:rsid w:val="00FC3EB9"/>
    <w:rsid w:val="00FC5052"/>
    <w:rsid w:val="00FE4E72"/>
    <w:rsid w:val="00FE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6D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F56D7"/>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2F56D7"/>
    <w:rPr>
      <w:rFonts w:cs="Times New Roman"/>
      <w:sz w:val="18"/>
      <w:szCs w:val="18"/>
    </w:rPr>
  </w:style>
  <w:style w:type="paragraph" w:styleId="a4">
    <w:name w:val="footer"/>
    <w:basedOn w:val="a"/>
    <w:link w:val="Char0"/>
    <w:uiPriority w:val="99"/>
    <w:rsid w:val="002F56D7"/>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2F56D7"/>
    <w:rPr>
      <w:rFonts w:cs="Times New Roman"/>
      <w:sz w:val="18"/>
      <w:szCs w:val="18"/>
    </w:rPr>
  </w:style>
  <w:style w:type="paragraph" w:styleId="a5">
    <w:name w:val="Body Text"/>
    <w:basedOn w:val="a"/>
    <w:link w:val="Char1"/>
    <w:uiPriority w:val="99"/>
    <w:rsid w:val="002F56D7"/>
    <w:pPr>
      <w:spacing w:after="120"/>
    </w:pPr>
    <w:rPr>
      <w:sz w:val="28"/>
      <w:szCs w:val="20"/>
    </w:rPr>
  </w:style>
  <w:style w:type="character" w:customStyle="1" w:styleId="Char1">
    <w:name w:val="正文文本 Char"/>
    <w:link w:val="a5"/>
    <w:uiPriority w:val="99"/>
    <w:locked/>
    <w:rsid w:val="002F56D7"/>
    <w:rPr>
      <w:rFonts w:ascii="Times New Roman" w:eastAsia="宋体" w:hAnsi="Times New Roman" w:cs="Times New Roman"/>
      <w:sz w:val="20"/>
      <w:szCs w:val="20"/>
    </w:rPr>
  </w:style>
  <w:style w:type="character" w:customStyle="1" w:styleId="Char2">
    <w:name w:val="附注二级正文 Char"/>
    <w:link w:val="a6"/>
    <w:uiPriority w:val="99"/>
    <w:locked/>
    <w:rsid w:val="002F56D7"/>
    <w:rPr>
      <w:rFonts w:ascii="宋体" w:eastAsia="宋体"/>
      <w:sz w:val="24"/>
    </w:rPr>
  </w:style>
  <w:style w:type="paragraph" w:customStyle="1" w:styleId="a6">
    <w:name w:val="附注二级正文"/>
    <w:basedOn w:val="a"/>
    <w:link w:val="Char2"/>
    <w:uiPriority w:val="99"/>
    <w:rsid w:val="002F56D7"/>
    <w:pPr>
      <w:adjustRightInd w:val="0"/>
      <w:snapToGrid w:val="0"/>
      <w:spacing w:line="400" w:lineRule="atLeast"/>
      <w:ind w:leftChars="342" w:left="342"/>
    </w:pPr>
    <w:rPr>
      <w:rFonts w:ascii="宋体" w:hAnsi="Calibri"/>
      <w:kern w:val="0"/>
      <w:sz w:val="24"/>
      <w:szCs w:val="20"/>
    </w:rPr>
  </w:style>
  <w:style w:type="character" w:styleId="a7">
    <w:name w:val="annotation reference"/>
    <w:uiPriority w:val="99"/>
    <w:rsid w:val="004E770C"/>
    <w:rPr>
      <w:rFonts w:cs="Times New Roman"/>
      <w:sz w:val="21"/>
    </w:rPr>
  </w:style>
  <w:style w:type="paragraph" w:styleId="a8">
    <w:name w:val="annotation text"/>
    <w:basedOn w:val="a"/>
    <w:link w:val="Char3"/>
    <w:uiPriority w:val="99"/>
    <w:rsid w:val="004E770C"/>
    <w:pPr>
      <w:jc w:val="left"/>
    </w:pPr>
  </w:style>
  <w:style w:type="character" w:customStyle="1" w:styleId="Char3">
    <w:name w:val="批注文字 Char"/>
    <w:link w:val="a8"/>
    <w:uiPriority w:val="99"/>
    <w:locked/>
    <w:rsid w:val="004E770C"/>
    <w:rPr>
      <w:rFonts w:ascii="Times New Roman" w:eastAsia="宋体" w:hAnsi="Times New Roman" w:cs="Times New Roman"/>
      <w:sz w:val="24"/>
      <w:szCs w:val="24"/>
    </w:rPr>
  </w:style>
  <w:style w:type="paragraph" w:styleId="a9">
    <w:name w:val="Balloon Text"/>
    <w:basedOn w:val="a"/>
    <w:link w:val="Char4"/>
    <w:uiPriority w:val="99"/>
    <w:semiHidden/>
    <w:rsid w:val="004E770C"/>
    <w:rPr>
      <w:sz w:val="18"/>
      <w:szCs w:val="18"/>
    </w:rPr>
  </w:style>
  <w:style w:type="character" w:customStyle="1" w:styleId="Char4">
    <w:name w:val="批注框文本 Char"/>
    <w:link w:val="a9"/>
    <w:uiPriority w:val="99"/>
    <w:semiHidden/>
    <w:locked/>
    <w:rsid w:val="004E770C"/>
    <w:rPr>
      <w:rFonts w:ascii="Times New Roman" w:eastAsia="宋体" w:hAnsi="Times New Roman" w:cs="Times New Roman"/>
      <w:sz w:val="18"/>
      <w:szCs w:val="18"/>
    </w:rPr>
  </w:style>
  <w:style w:type="paragraph" w:customStyle="1" w:styleId="CharCharCharChar">
    <w:name w:val="Char Char Char Char"/>
    <w:basedOn w:val="a"/>
    <w:autoRedefine/>
    <w:rsid w:val="0080362E"/>
    <w:pPr>
      <w:widowControl/>
      <w:spacing w:line="300" w:lineRule="auto"/>
      <w:jc w:val="left"/>
    </w:pPr>
    <w:rPr>
      <w:rFonts w:cs="华文楷体"/>
      <w:color w:val="000000"/>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617759">
      <w:marLeft w:val="0"/>
      <w:marRight w:val="0"/>
      <w:marTop w:val="0"/>
      <w:marBottom w:val="0"/>
      <w:divBdr>
        <w:top w:val="none" w:sz="0" w:space="0" w:color="auto"/>
        <w:left w:val="none" w:sz="0" w:space="0" w:color="auto"/>
        <w:bottom w:val="none" w:sz="0" w:space="0" w:color="auto"/>
        <w:right w:val="none" w:sz="0" w:space="0" w:color="auto"/>
      </w:divBdr>
    </w:div>
    <w:div w:id="429617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752A5-EE1C-4190-BB01-21983FED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9</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LR</cp:lastModifiedBy>
  <cp:revision>63</cp:revision>
  <dcterms:created xsi:type="dcterms:W3CDTF">2017-08-21T02:47:00Z</dcterms:created>
  <dcterms:modified xsi:type="dcterms:W3CDTF">2018-08-20T07:43:00Z</dcterms:modified>
</cp:coreProperties>
</file>