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53" w:rightChars="-73"/>
        <w:jc w:val="center"/>
        <w:rPr>
          <w:rFonts w:ascii="黑体" w:hAnsi="宋体"/>
          <w:b/>
          <w:bCs/>
          <w:color w:val="FF0000"/>
          <w:sz w:val="32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证券代码：600200         证券简称：江苏吴中     公告编号：临2022-012 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江苏吴中医药发展股份有限公司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第十届董事会2022年第二次临时会议（通讯表决）决议公告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  <w:r>
        <w:rPr>
          <w:rFonts w:hint="eastAsia" w:ascii="ˎ̥" w:hAnsi="ˎ̥"/>
          <w:b/>
          <w:sz w:val="24"/>
        </w:rPr>
        <w:t>本公司董事会及董事会全体成员保证公告内容不存在虚假记载、误导性陈述或者重大遗漏，并对其内容的真实、准确和完整承担个别及连带责任。</w:t>
      </w:r>
    </w:p>
    <w:p>
      <w:pPr>
        <w:pStyle w:val="13"/>
        <w:tabs>
          <w:tab w:val="left" w:pos="7140"/>
        </w:tabs>
        <w:spacing w:line="360" w:lineRule="auto"/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江苏吴中医药发展股份有限公司（以下简称“公司”）第十届董事会2022年第二次临时会议（通讯表决）通</w:t>
      </w:r>
      <w:r>
        <w:rPr>
          <w:rFonts w:hint="eastAsia" w:ascii="宋体" w:hAnsi="宋体"/>
          <w:sz w:val="24"/>
          <w:highlight w:val="none"/>
        </w:rPr>
        <w:t>知于2022年2月14日以</w:t>
      </w:r>
      <w:r>
        <w:rPr>
          <w:rFonts w:hint="eastAsia" w:ascii="宋体" w:hAnsi="宋体"/>
          <w:sz w:val="24"/>
        </w:rPr>
        <w:t>书面或电子邮件等形式发出，会议于2022年2月16日以通讯表决方式在公司会议室举行，会议的召开符合《中华人民共和国公司法》和相关法律法规以及《公司章程》《董事会议事规则》的规定。</w:t>
      </w:r>
      <w:r>
        <w:rPr>
          <w:rFonts w:hint="eastAsia" w:ascii="宋体" w:hAnsi="宋体"/>
          <w:color w:val="000000"/>
          <w:sz w:val="24"/>
        </w:rPr>
        <w:t>会议应到董事9人，实到董事9人。</w:t>
      </w:r>
      <w:r>
        <w:rPr>
          <w:rFonts w:hint="eastAsia" w:ascii="宋体" w:hAnsi="宋体"/>
          <w:sz w:val="24"/>
        </w:rPr>
        <w:t>会议由董事长钱群山先生主持。经会议审议，以通讯表决方式审议通过了如下决议：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pStyle w:val="3"/>
        <w:spacing w:before="156" w:beforeLines="50" w:line="360" w:lineRule="auto"/>
        <w:ind w:firstLine="482" w:firstLineChars="200"/>
        <w:jc w:val="both"/>
        <w:rPr>
          <w:rFonts w:cs="Times New Roman" w:asciiTheme="minorEastAsia" w:hAnsiTheme="minorEastAsia" w:eastAsiaTheme="minorEastAsia"/>
          <w:b/>
          <w:bCs/>
          <w:lang w:eastAsia="zh-CN"/>
        </w:rPr>
      </w:pPr>
      <w:bookmarkStart w:id="0" w:name="_Hlk65503442"/>
      <w:r>
        <w:rPr>
          <w:rFonts w:hint="eastAsia"/>
          <w:b/>
          <w:lang w:eastAsia="zh-CN"/>
        </w:rPr>
        <w:t>一、审议通过了关于调整公司2021年限制性股票激励计划首次授予激励对象名单及授予数量的议案</w:t>
      </w:r>
    </w:p>
    <w:bookmarkEnd w:id="0"/>
    <w:p>
      <w:pPr>
        <w:spacing w:line="360" w:lineRule="auto"/>
        <w:ind w:firstLine="480" w:firstLineChars="200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鉴于首次授予激励对象中</w:t>
      </w:r>
      <w:r>
        <w:rPr>
          <w:rFonts w:hint="eastAsia" w:ascii="宋体" w:hAnsi="宋体"/>
          <w:sz w:val="24"/>
          <w:highlight w:val="none"/>
          <w:lang w:eastAsia="zh-CN"/>
        </w:rPr>
        <w:t>部分</w:t>
      </w:r>
      <w:r>
        <w:rPr>
          <w:rFonts w:hint="eastAsia" w:ascii="宋体" w:hAnsi="宋体"/>
          <w:sz w:val="24"/>
          <w:highlight w:val="none"/>
        </w:rPr>
        <w:t>激励对</w:t>
      </w:r>
      <w:r>
        <w:rPr>
          <w:rFonts w:hint="eastAsia" w:ascii="宋体" w:hAnsi="宋体"/>
          <w:sz w:val="24"/>
        </w:rPr>
        <w:t>象因个人原因自愿放弃拟授予其的全部限制性股票</w:t>
      </w:r>
      <w:r>
        <w:rPr>
          <w:rFonts w:ascii="宋体" w:hAnsi="宋体"/>
          <w:sz w:val="24"/>
        </w:rPr>
        <w:t>42.1000</w:t>
      </w:r>
      <w:r>
        <w:rPr>
          <w:rFonts w:hint="eastAsia" w:ascii="宋体" w:hAnsi="宋体"/>
          <w:sz w:val="24"/>
        </w:rPr>
        <w:t>万股，公司董事会根据公司</w:t>
      </w:r>
      <w:r>
        <w:rPr>
          <w:rFonts w:ascii="宋体" w:hAnsi="宋体"/>
          <w:sz w:val="24"/>
        </w:rPr>
        <w:t>2021年限制性股票激励计划（以下简称“本激励计划”</w:t>
      </w:r>
      <w:r>
        <w:rPr>
          <w:rFonts w:hint="eastAsia" w:ascii="宋体" w:hAnsi="宋体"/>
          <w:sz w:val="24"/>
        </w:rPr>
        <w:t>或“本次激励计划”）规定及公司</w:t>
      </w:r>
      <w:r>
        <w:rPr>
          <w:rFonts w:ascii="宋体" w:hAnsi="宋体"/>
          <w:sz w:val="24"/>
        </w:rPr>
        <w:t>2022年第一次临时股东大会的授权，对本激励计划拟首次授予激励对象名单</w:t>
      </w:r>
      <w:r>
        <w:rPr>
          <w:rFonts w:hint="eastAsia" w:ascii="宋体" w:hAnsi="宋体"/>
          <w:sz w:val="24"/>
        </w:rPr>
        <w:t>及授予数量进行调整。调整后，公司本激励计划拟首次授予的激励对象人数由</w:t>
      </w:r>
      <w:r>
        <w:rPr>
          <w:rFonts w:ascii="宋体" w:hAnsi="宋体"/>
          <w:sz w:val="24"/>
        </w:rPr>
        <w:t>143人</w:t>
      </w:r>
      <w:r>
        <w:rPr>
          <w:rFonts w:hint="eastAsia" w:ascii="宋体" w:hAnsi="宋体"/>
          <w:sz w:val="24"/>
          <w:highlight w:val="none"/>
        </w:rPr>
        <w:t>调整为</w:t>
      </w:r>
      <w:r>
        <w:rPr>
          <w:rFonts w:ascii="宋体" w:hAnsi="宋体"/>
          <w:sz w:val="24"/>
          <w:highlight w:val="none"/>
        </w:rPr>
        <w:t>110</w:t>
      </w:r>
      <w:r>
        <w:rPr>
          <w:rFonts w:hint="eastAsia" w:ascii="宋体" w:hAnsi="宋体"/>
          <w:sz w:val="24"/>
          <w:highlight w:val="none"/>
        </w:rPr>
        <w:t>人</w:t>
      </w:r>
      <w:r>
        <w:rPr>
          <w:rFonts w:hint="eastAsia" w:ascii="宋体" w:hAnsi="宋体"/>
          <w:sz w:val="24"/>
        </w:rPr>
        <w:t>，首次授予限制性股票数量</w:t>
      </w:r>
      <w:r>
        <w:rPr>
          <w:rFonts w:hint="eastAsia" w:ascii="宋体" w:hAnsi="宋体"/>
          <w:sz w:val="24"/>
          <w:highlight w:val="none"/>
        </w:rPr>
        <w:t>由</w:t>
      </w:r>
      <w:r>
        <w:rPr>
          <w:rFonts w:ascii="宋体" w:hAnsi="宋体"/>
          <w:sz w:val="24"/>
          <w:highlight w:val="none"/>
        </w:rPr>
        <w:t>374.0000</w:t>
      </w:r>
      <w:r>
        <w:rPr>
          <w:rFonts w:hint="eastAsia" w:ascii="宋体" w:hAnsi="宋体"/>
          <w:sz w:val="24"/>
          <w:highlight w:val="none"/>
        </w:rPr>
        <w:t>万股调整为</w:t>
      </w:r>
      <w:r>
        <w:rPr>
          <w:rFonts w:ascii="宋体" w:hAnsi="宋体"/>
          <w:sz w:val="24"/>
        </w:rPr>
        <w:t>331.9000</w:t>
      </w:r>
      <w:r>
        <w:rPr>
          <w:rFonts w:hint="eastAsia" w:ascii="宋体" w:hAnsi="宋体"/>
          <w:sz w:val="24"/>
          <w:highlight w:val="none"/>
        </w:rPr>
        <w:t>万股</w:t>
      </w:r>
      <w:r>
        <w:rPr>
          <w:rFonts w:hint="eastAsia" w:ascii="宋体" w:hAnsi="宋体"/>
          <w:sz w:val="24"/>
        </w:rPr>
        <w:t>；预留授予限制性股票由</w:t>
      </w:r>
      <w:r>
        <w:rPr>
          <w:rFonts w:ascii="宋体" w:hAnsi="宋体"/>
          <w:sz w:val="24"/>
        </w:rPr>
        <w:t>38.4303万</w:t>
      </w:r>
      <w:r>
        <w:rPr>
          <w:rFonts w:hint="eastAsia" w:ascii="宋体" w:hAnsi="宋体"/>
          <w:sz w:val="24"/>
        </w:rPr>
        <w:t>股调整为</w:t>
      </w:r>
      <w:r>
        <w:rPr>
          <w:rFonts w:ascii="宋体" w:hAnsi="宋体"/>
          <w:sz w:val="24"/>
        </w:rPr>
        <w:t>80.5303</w:t>
      </w:r>
      <w:r>
        <w:rPr>
          <w:rFonts w:hint="eastAsia" w:ascii="宋体" w:hAnsi="宋体"/>
          <w:sz w:val="24"/>
          <w:highlight w:val="none"/>
        </w:rPr>
        <w:t>万</w:t>
      </w:r>
      <w:r>
        <w:rPr>
          <w:rFonts w:hint="eastAsia" w:ascii="宋体" w:hAnsi="宋体"/>
          <w:sz w:val="24"/>
        </w:rPr>
        <w:t>股，本激励计划拟授予的限制性股票总数不变。</w:t>
      </w:r>
    </w:p>
    <w:p>
      <w:pPr>
        <w:spacing w:line="360" w:lineRule="auto"/>
        <w:ind w:firstLine="480" w:firstLineChars="200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除上述调整内容外，本次实施的激励计划其他内容与公司</w:t>
      </w:r>
      <w:r>
        <w:rPr>
          <w:rFonts w:ascii="宋体" w:hAnsi="宋体"/>
          <w:sz w:val="24"/>
        </w:rPr>
        <w:t>2022</w:t>
      </w:r>
      <w:r>
        <w:rPr>
          <w:rFonts w:hint="eastAsia" w:ascii="宋体" w:hAnsi="宋体"/>
          <w:sz w:val="24"/>
        </w:rPr>
        <w:t>年第一次临时股东大会审议通过的激励计划一致。本次调整内容在公司</w:t>
      </w:r>
      <w:r>
        <w:rPr>
          <w:rFonts w:ascii="宋体" w:hAnsi="宋体"/>
          <w:sz w:val="24"/>
        </w:rPr>
        <w:t>2022年</w:t>
      </w:r>
      <w:r>
        <w:rPr>
          <w:rFonts w:hint="eastAsia" w:ascii="宋体" w:hAnsi="宋体"/>
          <w:sz w:val="24"/>
        </w:rPr>
        <w:t>第一次临时股东大会对董事会的授权范围内，无需提交股东大会审议。</w:t>
      </w:r>
    </w:p>
    <w:p>
      <w:pPr>
        <w:spacing w:line="360" w:lineRule="auto"/>
        <w:ind w:firstLine="480" w:firstLineChars="200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具体内容详见公司同日于上海证券交易所网站（www.sse.com.cn）披露的《江苏吴中医药发展股份有限公司关于调整公司2021年限制性股票激励计划首次授予激励对象名单及授予数量的公告》。</w:t>
      </w:r>
    </w:p>
    <w:p>
      <w:pPr>
        <w:spacing w:before="156" w:beforeLines="5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公司独立董事发表了同意的独立意见。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表决结果：</w:t>
      </w:r>
      <w:r>
        <w:rPr>
          <w:rFonts w:hint="eastAsia" w:asciiTheme="minorEastAsia" w:hAnsiTheme="minorEastAsia" w:eastAsiaTheme="minorEastAsia"/>
          <w:sz w:val="24"/>
        </w:rPr>
        <w:t>9</w:t>
      </w:r>
      <w:r>
        <w:rPr>
          <w:rFonts w:asciiTheme="minorEastAsia" w:hAnsiTheme="minorEastAsia" w:eastAsiaTheme="minorEastAsia"/>
          <w:sz w:val="24"/>
        </w:rPr>
        <w:t>票同意，0票反对，0票弃权。</w:t>
      </w:r>
    </w:p>
    <w:p>
      <w:pPr>
        <w:pStyle w:val="3"/>
        <w:spacing w:before="156" w:beforeLines="50" w:line="360" w:lineRule="auto"/>
        <w:ind w:firstLine="482" w:firstLineChars="200"/>
        <w:jc w:val="both"/>
        <w:rPr>
          <w:rFonts w:cs="Times New Roman" w:asciiTheme="minorEastAsia" w:hAnsiTheme="minorEastAsia" w:eastAsiaTheme="minorEastAsia"/>
          <w:b/>
          <w:bCs/>
          <w:lang w:eastAsia="zh-CN"/>
        </w:rPr>
      </w:pPr>
      <w:r>
        <w:rPr>
          <w:rFonts w:hint="eastAsia"/>
          <w:b/>
          <w:lang w:eastAsia="zh-CN"/>
        </w:rPr>
        <w:t>二、审议通过了关于向公司2021年限制性股票激励计划激励对象首次授予限制性股票的议案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根据《上市公司股权激励管理办法》《江苏吴中医药发展股份有限公司2021 年限制性股票激励计划》的相关规定和公司</w:t>
      </w:r>
      <w:r>
        <w:rPr>
          <w:rFonts w:asciiTheme="minorEastAsia" w:hAnsiTheme="minorEastAsia" w:eastAsiaTheme="minorEastAsia"/>
          <w:sz w:val="24"/>
        </w:rPr>
        <w:t>2022年第一次临时股东大会的授权，董事会认为公司本次激励计划规定的</w:t>
      </w:r>
      <w:r>
        <w:rPr>
          <w:rFonts w:hint="eastAsia" w:asciiTheme="minorEastAsia" w:hAnsiTheme="minorEastAsia" w:eastAsiaTheme="minorEastAsia"/>
          <w:sz w:val="24"/>
        </w:rPr>
        <w:t>首次授予限制性股票的条件已经成就，同意确定以</w:t>
      </w:r>
      <w:r>
        <w:rPr>
          <w:rFonts w:asciiTheme="minorEastAsia" w:hAnsiTheme="minorEastAsia" w:eastAsiaTheme="minorEastAsia"/>
          <w:sz w:val="24"/>
          <w:highlight w:val="none"/>
        </w:rPr>
        <w:t>2022年2月16日为限制性股票首次授予日，向符合条件的110</w:t>
      </w:r>
      <w:r>
        <w:rPr>
          <w:rFonts w:hint="eastAsia" w:asciiTheme="minorEastAsia" w:hAnsiTheme="minorEastAsia" w:eastAsiaTheme="minorEastAsia"/>
          <w:sz w:val="24"/>
          <w:highlight w:val="none"/>
        </w:rPr>
        <w:t>名激励对象授予</w:t>
      </w:r>
      <w:r>
        <w:rPr>
          <w:rFonts w:asciiTheme="minorEastAsia" w:hAnsiTheme="minorEastAsia" w:eastAsiaTheme="minorEastAsia"/>
          <w:sz w:val="24"/>
        </w:rPr>
        <w:t>331.9000</w:t>
      </w:r>
      <w:r>
        <w:rPr>
          <w:rFonts w:hint="eastAsia" w:asciiTheme="minorEastAsia" w:hAnsiTheme="minorEastAsia" w:eastAsiaTheme="minorEastAsia"/>
          <w:sz w:val="24"/>
          <w:highlight w:val="none"/>
        </w:rPr>
        <w:t>万股限制性股票</w:t>
      </w:r>
      <w:r>
        <w:rPr>
          <w:rFonts w:hint="eastAsia" w:asciiTheme="minorEastAsia" w:hAnsiTheme="minorEastAsia" w:eastAsiaTheme="minorEastAsia"/>
          <w:sz w:val="24"/>
        </w:rPr>
        <w:t>，授予价格为3.68元/股。</w:t>
      </w:r>
    </w:p>
    <w:p>
      <w:pPr>
        <w:spacing w:line="360" w:lineRule="auto"/>
        <w:ind w:firstLine="480" w:firstLineChars="200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具体内容详见公司同日于上海证券交易所网站（www.sse.com.cn）披露的《江苏吴中医药发展股份有限公司关于向公司2021年限制性股票激励计划激励对象首次授予限制性股票的公告》。</w:t>
      </w:r>
    </w:p>
    <w:p>
      <w:pPr>
        <w:spacing w:before="156" w:beforeLines="5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公司独立董事发表了同意的独立意见。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bookmarkStart w:id="1" w:name="_GoBack"/>
      <w:bookmarkEnd w:id="1"/>
      <w:r>
        <w:rPr>
          <w:rFonts w:asciiTheme="minorEastAsia" w:hAnsiTheme="minorEastAsia" w:eastAsiaTheme="minorEastAsia"/>
          <w:sz w:val="24"/>
        </w:rPr>
        <w:t>表决结果：</w:t>
      </w:r>
      <w:r>
        <w:rPr>
          <w:rFonts w:hint="eastAsia" w:asciiTheme="minorEastAsia" w:hAnsiTheme="minorEastAsia" w:eastAsiaTheme="minorEastAsia"/>
          <w:sz w:val="24"/>
        </w:rPr>
        <w:t>9</w:t>
      </w:r>
      <w:r>
        <w:rPr>
          <w:rFonts w:asciiTheme="minorEastAsia" w:hAnsiTheme="minorEastAsia" w:eastAsiaTheme="minorEastAsia"/>
          <w:sz w:val="24"/>
        </w:rPr>
        <w:t>票同意，0票反对，0票弃权。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320" w:firstLineChars="18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江苏吴中医药发展股份有限公司</w:t>
      </w:r>
    </w:p>
    <w:p>
      <w:pPr>
        <w:spacing w:line="360" w:lineRule="auto"/>
        <w:ind w:right="1200" w:firstLine="4320" w:firstLineChars="18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董事会      </w:t>
      </w:r>
    </w:p>
    <w:p>
      <w:pPr>
        <w:spacing w:line="360" w:lineRule="auto"/>
        <w:ind w:right="480" w:firstLine="5220" w:firstLineChars="2175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2022年2月17日</w:t>
      </w:r>
    </w:p>
    <w:p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E6"/>
    <w:rsid w:val="00003634"/>
    <w:rsid w:val="000052DC"/>
    <w:rsid w:val="00011212"/>
    <w:rsid w:val="0001153F"/>
    <w:rsid w:val="00014AE5"/>
    <w:rsid w:val="00015559"/>
    <w:rsid w:val="000306B3"/>
    <w:rsid w:val="0003171D"/>
    <w:rsid w:val="00034EAF"/>
    <w:rsid w:val="000377FA"/>
    <w:rsid w:val="00037B42"/>
    <w:rsid w:val="000514F9"/>
    <w:rsid w:val="00055DC4"/>
    <w:rsid w:val="00060AD4"/>
    <w:rsid w:val="0007113B"/>
    <w:rsid w:val="00077985"/>
    <w:rsid w:val="00081DDB"/>
    <w:rsid w:val="000A4011"/>
    <w:rsid w:val="000B3CE9"/>
    <w:rsid w:val="000C1EBF"/>
    <w:rsid w:val="000C4CD6"/>
    <w:rsid w:val="000D5160"/>
    <w:rsid w:val="000D59A8"/>
    <w:rsid w:val="000E0B7E"/>
    <w:rsid w:val="000E2525"/>
    <w:rsid w:val="000E5928"/>
    <w:rsid w:val="000E7F53"/>
    <w:rsid w:val="000F4B47"/>
    <w:rsid w:val="001044FC"/>
    <w:rsid w:val="00115DE0"/>
    <w:rsid w:val="00124EA5"/>
    <w:rsid w:val="00125BE8"/>
    <w:rsid w:val="00125EB5"/>
    <w:rsid w:val="001302DF"/>
    <w:rsid w:val="001336D1"/>
    <w:rsid w:val="00141A30"/>
    <w:rsid w:val="0014235B"/>
    <w:rsid w:val="001449C0"/>
    <w:rsid w:val="00151157"/>
    <w:rsid w:val="0015173A"/>
    <w:rsid w:val="00163205"/>
    <w:rsid w:val="00167B35"/>
    <w:rsid w:val="00170DD5"/>
    <w:rsid w:val="00173650"/>
    <w:rsid w:val="00173BB6"/>
    <w:rsid w:val="001741A0"/>
    <w:rsid w:val="0018027D"/>
    <w:rsid w:val="00184711"/>
    <w:rsid w:val="00190F6C"/>
    <w:rsid w:val="00194544"/>
    <w:rsid w:val="001A69DA"/>
    <w:rsid w:val="001A6F91"/>
    <w:rsid w:val="001B5BF9"/>
    <w:rsid w:val="001B7664"/>
    <w:rsid w:val="001C16DA"/>
    <w:rsid w:val="001C6E4E"/>
    <w:rsid w:val="001C7917"/>
    <w:rsid w:val="001D0721"/>
    <w:rsid w:val="001D198B"/>
    <w:rsid w:val="001D6794"/>
    <w:rsid w:val="001E39C4"/>
    <w:rsid w:val="001E49FF"/>
    <w:rsid w:val="001E57CA"/>
    <w:rsid w:val="001E7D0F"/>
    <w:rsid w:val="001F698F"/>
    <w:rsid w:val="00201E57"/>
    <w:rsid w:val="00204DB0"/>
    <w:rsid w:val="002101B8"/>
    <w:rsid w:val="002127B8"/>
    <w:rsid w:val="00227A64"/>
    <w:rsid w:val="002343EA"/>
    <w:rsid w:val="002442A3"/>
    <w:rsid w:val="002473AD"/>
    <w:rsid w:val="00251C73"/>
    <w:rsid w:val="00256018"/>
    <w:rsid w:val="002561CC"/>
    <w:rsid w:val="0025726D"/>
    <w:rsid w:val="0025795B"/>
    <w:rsid w:val="00266464"/>
    <w:rsid w:val="00270486"/>
    <w:rsid w:val="0027220C"/>
    <w:rsid w:val="0027469E"/>
    <w:rsid w:val="002808AB"/>
    <w:rsid w:val="002833C9"/>
    <w:rsid w:val="00284C99"/>
    <w:rsid w:val="00284CD2"/>
    <w:rsid w:val="00297F43"/>
    <w:rsid w:val="002A1B60"/>
    <w:rsid w:val="002A2491"/>
    <w:rsid w:val="002B5713"/>
    <w:rsid w:val="002B7CCB"/>
    <w:rsid w:val="002C43B8"/>
    <w:rsid w:val="002C45E5"/>
    <w:rsid w:val="002C71E7"/>
    <w:rsid w:val="002D2369"/>
    <w:rsid w:val="002D2B83"/>
    <w:rsid w:val="002D2DBA"/>
    <w:rsid w:val="002D4C8C"/>
    <w:rsid w:val="002F22E9"/>
    <w:rsid w:val="002F64AF"/>
    <w:rsid w:val="002F74DC"/>
    <w:rsid w:val="0030503B"/>
    <w:rsid w:val="00324EB8"/>
    <w:rsid w:val="003307ED"/>
    <w:rsid w:val="003334F6"/>
    <w:rsid w:val="003402E8"/>
    <w:rsid w:val="00342CB6"/>
    <w:rsid w:val="00353BA1"/>
    <w:rsid w:val="00360937"/>
    <w:rsid w:val="00363847"/>
    <w:rsid w:val="0036422B"/>
    <w:rsid w:val="003657D5"/>
    <w:rsid w:val="0037324C"/>
    <w:rsid w:val="00373349"/>
    <w:rsid w:val="00377115"/>
    <w:rsid w:val="0038210C"/>
    <w:rsid w:val="003870CC"/>
    <w:rsid w:val="003A1590"/>
    <w:rsid w:val="003B1D84"/>
    <w:rsid w:val="003B4D3E"/>
    <w:rsid w:val="003B5345"/>
    <w:rsid w:val="003B5BCF"/>
    <w:rsid w:val="003C1236"/>
    <w:rsid w:val="003C3FF9"/>
    <w:rsid w:val="003C607D"/>
    <w:rsid w:val="003D0C3B"/>
    <w:rsid w:val="003D3FFF"/>
    <w:rsid w:val="003D798A"/>
    <w:rsid w:val="003E2FD2"/>
    <w:rsid w:val="003E355B"/>
    <w:rsid w:val="003F2A5A"/>
    <w:rsid w:val="003F5DA1"/>
    <w:rsid w:val="00410015"/>
    <w:rsid w:val="00414088"/>
    <w:rsid w:val="00417107"/>
    <w:rsid w:val="0041720E"/>
    <w:rsid w:val="0042410C"/>
    <w:rsid w:val="00425D44"/>
    <w:rsid w:val="004374BE"/>
    <w:rsid w:val="0043759C"/>
    <w:rsid w:val="0044127B"/>
    <w:rsid w:val="00444265"/>
    <w:rsid w:val="004502F4"/>
    <w:rsid w:val="0045365D"/>
    <w:rsid w:val="004667F2"/>
    <w:rsid w:val="004758FB"/>
    <w:rsid w:val="00475AC0"/>
    <w:rsid w:val="004958E0"/>
    <w:rsid w:val="00496E8A"/>
    <w:rsid w:val="004A41EF"/>
    <w:rsid w:val="004A44DF"/>
    <w:rsid w:val="004B4B19"/>
    <w:rsid w:val="004B516F"/>
    <w:rsid w:val="004B70B1"/>
    <w:rsid w:val="004B7E3E"/>
    <w:rsid w:val="004C0C76"/>
    <w:rsid w:val="004C27B9"/>
    <w:rsid w:val="004C3A3E"/>
    <w:rsid w:val="004C3DB4"/>
    <w:rsid w:val="004D2BA0"/>
    <w:rsid w:val="004E363D"/>
    <w:rsid w:val="004F1479"/>
    <w:rsid w:val="004F1ED6"/>
    <w:rsid w:val="004F1F15"/>
    <w:rsid w:val="004F3E2F"/>
    <w:rsid w:val="004F65E5"/>
    <w:rsid w:val="005014D1"/>
    <w:rsid w:val="00515324"/>
    <w:rsid w:val="00517C61"/>
    <w:rsid w:val="005216F4"/>
    <w:rsid w:val="005240E4"/>
    <w:rsid w:val="0052443B"/>
    <w:rsid w:val="00535C32"/>
    <w:rsid w:val="0054211F"/>
    <w:rsid w:val="00542DA0"/>
    <w:rsid w:val="0054311D"/>
    <w:rsid w:val="005477DA"/>
    <w:rsid w:val="005542A7"/>
    <w:rsid w:val="00555131"/>
    <w:rsid w:val="00557690"/>
    <w:rsid w:val="00560F1B"/>
    <w:rsid w:val="005712CB"/>
    <w:rsid w:val="00572AC7"/>
    <w:rsid w:val="00572D96"/>
    <w:rsid w:val="005737FA"/>
    <w:rsid w:val="00577CBB"/>
    <w:rsid w:val="00580E39"/>
    <w:rsid w:val="00591636"/>
    <w:rsid w:val="005B4F18"/>
    <w:rsid w:val="005C0CC7"/>
    <w:rsid w:val="005C3668"/>
    <w:rsid w:val="005D417A"/>
    <w:rsid w:val="005D4ACB"/>
    <w:rsid w:val="005D5EDA"/>
    <w:rsid w:val="005E4AFF"/>
    <w:rsid w:val="005F0AEF"/>
    <w:rsid w:val="00606509"/>
    <w:rsid w:val="00615D49"/>
    <w:rsid w:val="0062719F"/>
    <w:rsid w:val="006275C1"/>
    <w:rsid w:val="006412D7"/>
    <w:rsid w:val="006446F0"/>
    <w:rsid w:val="00645C77"/>
    <w:rsid w:val="006466B1"/>
    <w:rsid w:val="00647683"/>
    <w:rsid w:val="00650D06"/>
    <w:rsid w:val="00662769"/>
    <w:rsid w:val="00663516"/>
    <w:rsid w:val="0067327D"/>
    <w:rsid w:val="00682D83"/>
    <w:rsid w:val="00683AED"/>
    <w:rsid w:val="00693642"/>
    <w:rsid w:val="0069424B"/>
    <w:rsid w:val="00695D72"/>
    <w:rsid w:val="006A1A8F"/>
    <w:rsid w:val="006A4EA1"/>
    <w:rsid w:val="006B29CA"/>
    <w:rsid w:val="006B2B65"/>
    <w:rsid w:val="006B7491"/>
    <w:rsid w:val="006C1D25"/>
    <w:rsid w:val="006D24C8"/>
    <w:rsid w:val="006D70F1"/>
    <w:rsid w:val="006E12CC"/>
    <w:rsid w:val="006E2DD2"/>
    <w:rsid w:val="006E463F"/>
    <w:rsid w:val="007001F0"/>
    <w:rsid w:val="007014FC"/>
    <w:rsid w:val="0070558C"/>
    <w:rsid w:val="00712B2A"/>
    <w:rsid w:val="00713ADC"/>
    <w:rsid w:val="007230C3"/>
    <w:rsid w:val="0075060C"/>
    <w:rsid w:val="007564B5"/>
    <w:rsid w:val="00765164"/>
    <w:rsid w:val="0076598C"/>
    <w:rsid w:val="0076676A"/>
    <w:rsid w:val="00766EEB"/>
    <w:rsid w:val="00772A33"/>
    <w:rsid w:val="007826E8"/>
    <w:rsid w:val="0078609E"/>
    <w:rsid w:val="007918EE"/>
    <w:rsid w:val="007A1575"/>
    <w:rsid w:val="007C0761"/>
    <w:rsid w:val="007C79A9"/>
    <w:rsid w:val="007C7BAF"/>
    <w:rsid w:val="007E1F68"/>
    <w:rsid w:val="007E3476"/>
    <w:rsid w:val="00802A0A"/>
    <w:rsid w:val="008051A9"/>
    <w:rsid w:val="00824AB0"/>
    <w:rsid w:val="00835190"/>
    <w:rsid w:val="008378DC"/>
    <w:rsid w:val="00837AFB"/>
    <w:rsid w:val="008412C9"/>
    <w:rsid w:val="00852388"/>
    <w:rsid w:val="00862CBD"/>
    <w:rsid w:val="00882DDA"/>
    <w:rsid w:val="00886D1E"/>
    <w:rsid w:val="00887DA0"/>
    <w:rsid w:val="00890BE8"/>
    <w:rsid w:val="00893296"/>
    <w:rsid w:val="008935D4"/>
    <w:rsid w:val="008A72B1"/>
    <w:rsid w:val="008B2414"/>
    <w:rsid w:val="008B3703"/>
    <w:rsid w:val="008B3DD4"/>
    <w:rsid w:val="008B43ED"/>
    <w:rsid w:val="008B4735"/>
    <w:rsid w:val="008B5B30"/>
    <w:rsid w:val="008B6235"/>
    <w:rsid w:val="008C0E07"/>
    <w:rsid w:val="008E348B"/>
    <w:rsid w:val="008E57CC"/>
    <w:rsid w:val="008F5155"/>
    <w:rsid w:val="008F6AB5"/>
    <w:rsid w:val="00914741"/>
    <w:rsid w:val="00933FA5"/>
    <w:rsid w:val="00934104"/>
    <w:rsid w:val="00934460"/>
    <w:rsid w:val="009440E4"/>
    <w:rsid w:val="00944DE1"/>
    <w:rsid w:val="0094672C"/>
    <w:rsid w:val="00955A3F"/>
    <w:rsid w:val="00960430"/>
    <w:rsid w:val="00965C5F"/>
    <w:rsid w:val="00967AA4"/>
    <w:rsid w:val="00972218"/>
    <w:rsid w:val="009841CB"/>
    <w:rsid w:val="00995DC5"/>
    <w:rsid w:val="009A3737"/>
    <w:rsid w:val="009E1FA0"/>
    <w:rsid w:val="009E3014"/>
    <w:rsid w:val="009E56CD"/>
    <w:rsid w:val="009E6067"/>
    <w:rsid w:val="009E6475"/>
    <w:rsid w:val="009E66F9"/>
    <w:rsid w:val="009F0BB3"/>
    <w:rsid w:val="00A05A16"/>
    <w:rsid w:val="00A06832"/>
    <w:rsid w:val="00A06841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72475"/>
    <w:rsid w:val="00A842DF"/>
    <w:rsid w:val="00A950B9"/>
    <w:rsid w:val="00A973BC"/>
    <w:rsid w:val="00AA10D4"/>
    <w:rsid w:val="00AA4CD9"/>
    <w:rsid w:val="00AA6FF5"/>
    <w:rsid w:val="00AA706B"/>
    <w:rsid w:val="00AA7F38"/>
    <w:rsid w:val="00AB0CFB"/>
    <w:rsid w:val="00AB15F8"/>
    <w:rsid w:val="00AB2664"/>
    <w:rsid w:val="00AB53AC"/>
    <w:rsid w:val="00AB6C97"/>
    <w:rsid w:val="00AB76C5"/>
    <w:rsid w:val="00AC11D0"/>
    <w:rsid w:val="00AC7ABF"/>
    <w:rsid w:val="00AD0003"/>
    <w:rsid w:val="00AD7DEB"/>
    <w:rsid w:val="00AE30A2"/>
    <w:rsid w:val="00AF45BF"/>
    <w:rsid w:val="00AF476E"/>
    <w:rsid w:val="00B03668"/>
    <w:rsid w:val="00B07E79"/>
    <w:rsid w:val="00B16BCF"/>
    <w:rsid w:val="00B17AF8"/>
    <w:rsid w:val="00B27494"/>
    <w:rsid w:val="00B31A8D"/>
    <w:rsid w:val="00B342EB"/>
    <w:rsid w:val="00B369BE"/>
    <w:rsid w:val="00B40795"/>
    <w:rsid w:val="00B40E4D"/>
    <w:rsid w:val="00B4408D"/>
    <w:rsid w:val="00B52013"/>
    <w:rsid w:val="00B55694"/>
    <w:rsid w:val="00B5658A"/>
    <w:rsid w:val="00B57C2F"/>
    <w:rsid w:val="00B810D8"/>
    <w:rsid w:val="00B83882"/>
    <w:rsid w:val="00B83EF8"/>
    <w:rsid w:val="00B87AB6"/>
    <w:rsid w:val="00B929E0"/>
    <w:rsid w:val="00BA1EF6"/>
    <w:rsid w:val="00BA208E"/>
    <w:rsid w:val="00BA46C7"/>
    <w:rsid w:val="00BA6902"/>
    <w:rsid w:val="00BB495F"/>
    <w:rsid w:val="00BB5C59"/>
    <w:rsid w:val="00BB5E17"/>
    <w:rsid w:val="00BB5F62"/>
    <w:rsid w:val="00BB5F6B"/>
    <w:rsid w:val="00BC7D27"/>
    <w:rsid w:val="00BE0A0A"/>
    <w:rsid w:val="00BE7989"/>
    <w:rsid w:val="00BF5380"/>
    <w:rsid w:val="00BF68F7"/>
    <w:rsid w:val="00C01D90"/>
    <w:rsid w:val="00C03613"/>
    <w:rsid w:val="00C1036D"/>
    <w:rsid w:val="00C14435"/>
    <w:rsid w:val="00C209AA"/>
    <w:rsid w:val="00C20B2B"/>
    <w:rsid w:val="00C37A71"/>
    <w:rsid w:val="00C426DC"/>
    <w:rsid w:val="00C442D1"/>
    <w:rsid w:val="00C505C3"/>
    <w:rsid w:val="00C51C5F"/>
    <w:rsid w:val="00C62BAA"/>
    <w:rsid w:val="00C64BBA"/>
    <w:rsid w:val="00C65924"/>
    <w:rsid w:val="00C66833"/>
    <w:rsid w:val="00C66A20"/>
    <w:rsid w:val="00C6792D"/>
    <w:rsid w:val="00C71052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907E9"/>
    <w:rsid w:val="00CA1004"/>
    <w:rsid w:val="00CB2DCE"/>
    <w:rsid w:val="00CB770C"/>
    <w:rsid w:val="00CC175E"/>
    <w:rsid w:val="00CC65AD"/>
    <w:rsid w:val="00CC7C0B"/>
    <w:rsid w:val="00CD0D01"/>
    <w:rsid w:val="00CD1993"/>
    <w:rsid w:val="00CD2A4D"/>
    <w:rsid w:val="00CD44DC"/>
    <w:rsid w:val="00CD5891"/>
    <w:rsid w:val="00CD607E"/>
    <w:rsid w:val="00CD6EAB"/>
    <w:rsid w:val="00CD7F62"/>
    <w:rsid w:val="00CE1BA2"/>
    <w:rsid w:val="00CE3B3D"/>
    <w:rsid w:val="00CE4D8A"/>
    <w:rsid w:val="00CF2676"/>
    <w:rsid w:val="00CF42BE"/>
    <w:rsid w:val="00CF766D"/>
    <w:rsid w:val="00CF7E7A"/>
    <w:rsid w:val="00D0156B"/>
    <w:rsid w:val="00D04CBB"/>
    <w:rsid w:val="00D05E2F"/>
    <w:rsid w:val="00D141A5"/>
    <w:rsid w:val="00D21B8D"/>
    <w:rsid w:val="00D24824"/>
    <w:rsid w:val="00D26D15"/>
    <w:rsid w:val="00D3212E"/>
    <w:rsid w:val="00D431AD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1922"/>
    <w:rsid w:val="00D92B06"/>
    <w:rsid w:val="00D9452A"/>
    <w:rsid w:val="00DC0757"/>
    <w:rsid w:val="00DC1510"/>
    <w:rsid w:val="00DC43C9"/>
    <w:rsid w:val="00DC641E"/>
    <w:rsid w:val="00DD409A"/>
    <w:rsid w:val="00DD5B8A"/>
    <w:rsid w:val="00DE24B3"/>
    <w:rsid w:val="00DE3893"/>
    <w:rsid w:val="00DE4805"/>
    <w:rsid w:val="00DE718F"/>
    <w:rsid w:val="00DF08C9"/>
    <w:rsid w:val="00E003D0"/>
    <w:rsid w:val="00E01946"/>
    <w:rsid w:val="00E025CD"/>
    <w:rsid w:val="00E05034"/>
    <w:rsid w:val="00E05D39"/>
    <w:rsid w:val="00E14AD6"/>
    <w:rsid w:val="00E220DE"/>
    <w:rsid w:val="00E26F68"/>
    <w:rsid w:val="00E30EA1"/>
    <w:rsid w:val="00E31233"/>
    <w:rsid w:val="00E31872"/>
    <w:rsid w:val="00E373CB"/>
    <w:rsid w:val="00E4508D"/>
    <w:rsid w:val="00E51BA9"/>
    <w:rsid w:val="00E63777"/>
    <w:rsid w:val="00E74755"/>
    <w:rsid w:val="00E74E4D"/>
    <w:rsid w:val="00E7642E"/>
    <w:rsid w:val="00E77D37"/>
    <w:rsid w:val="00E81D6C"/>
    <w:rsid w:val="00E8647A"/>
    <w:rsid w:val="00E90C0B"/>
    <w:rsid w:val="00E915EA"/>
    <w:rsid w:val="00E9529E"/>
    <w:rsid w:val="00E965E3"/>
    <w:rsid w:val="00E96761"/>
    <w:rsid w:val="00E97E93"/>
    <w:rsid w:val="00EA6444"/>
    <w:rsid w:val="00EA73ED"/>
    <w:rsid w:val="00EB0FB2"/>
    <w:rsid w:val="00EB5658"/>
    <w:rsid w:val="00EB7FBA"/>
    <w:rsid w:val="00ED4428"/>
    <w:rsid w:val="00ED6800"/>
    <w:rsid w:val="00EE1637"/>
    <w:rsid w:val="00EF4455"/>
    <w:rsid w:val="00EF67AA"/>
    <w:rsid w:val="00F03FA2"/>
    <w:rsid w:val="00F07A0E"/>
    <w:rsid w:val="00F11687"/>
    <w:rsid w:val="00F12677"/>
    <w:rsid w:val="00F13C59"/>
    <w:rsid w:val="00F161EE"/>
    <w:rsid w:val="00F168FB"/>
    <w:rsid w:val="00F21312"/>
    <w:rsid w:val="00F23D77"/>
    <w:rsid w:val="00F25681"/>
    <w:rsid w:val="00F3504C"/>
    <w:rsid w:val="00F35579"/>
    <w:rsid w:val="00F35725"/>
    <w:rsid w:val="00F41B3B"/>
    <w:rsid w:val="00F43502"/>
    <w:rsid w:val="00F52892"/>
    <w:rsid w:val="00F642E6"/>
    <w:rsid w:val="00F73823"/>
    <w:rsid w:val="00F75621"/>
    <w:rsid w:val="00F75B8D"/>
    <w:rsid w:val="00F7601B"/>
    <w:rsid w:val="00F80681"/>
    <w:rsid w:val="00F84401"/>
    <w:rsid w:val="00F92A30"/>
    <w:rsid w:val="00F95936"/>
    <w:rsid w:val="00FA5496"/>
    <w:rsid w:val="00FB3375"/>
    <w:rsid w:val="00FB5506"/>
    <w:rsid w:val="00FB56C5"/>
    <w:rsid w:val="00FB6C28"/>
    <w:rsid w:val="00FB79DD"/>
    <w:rsid w:val="00FC1CE6"/>
    <w:rsid w:val="00FC49C6"/>
    <w:rsid w:val="00FD17D4"/>
    <w:rsid w:val="00FD212D"/>
    <w:rsid w:val="00FE4FBE"/>
    <w:rsid w:val="00FE57F0"/>
    <w:rsid w:val="00FE5ACA"/>
    <w:rsid w:val="00FE645D"/>
    <w:rsid w:val="00FF4417"/>
    <w:rsid w:val="09604340"/>
    <w:rsid w:val="09DE67B4"/>
    <w:rsid w:val="14A366E9"/>
    <w:rsid w:val="306E58E4"/>
    <w:rsid w:val="33CD3DE4"/>
    <w:rsid w:val="3D566086"/>
    <w:rsid w:val="47FE17F4"/>
    <w:rsid w:val="4A0948BE"/>
    <w:rsid w:val="5E1A16B9"/>
    <w:rsid w:val="5E661971"/>
    <w:rsid w:val="712E2A1F"/>
    <w:rsid w:val="72FB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lang w:eastAsia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D69E0A-4FFE-486F-A113-4BF5193C55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1136</Characters>
  <Lines>9</Lines>
  <Paragraphs>2</Paragraphs>
  <TotalTime>12</TotalTime>
  <ScaleCrop>false</ScaleCrop>
  <LinksUpToDate>false</LinksUpToDate>
  <CharactersWithSpaces>1333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2022-02-14T09:39:00Z</dcterms:created>
  <dc:creator>李锐</dc:creator>
  <cp:lastModifiedBy>王雅杰</cp:lastModifiedBy>
  <dcterms:modified xsi:type="dcterms:W3CDTF">2022-02-16T06:49:51Z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8ED486348BD3430493B7F3F8CEC8B07B</vt:lpwstr>
  </property>
</Properties>
</file>