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BB" w:rsidRDefault="003046BB" w:rsidP="003046B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7D55E2">
        <w:rPr>
          <w:rFonts w:ascii="宋体" w:hAnsi="宋体" w:cs="宋体" w:hint="eastAsia"/>
          <w:color w:val="000000"/>
          <w:kern w:val="0"/>
          <w:sz w:val="24"/>
        </w:rPr>
        <w:t>临2021-0</w:t>
      </w:r>
      <w:r>
        <w:rPr>
          <w:rFonts w:ascii="宋体" w:hAnsi="宋体" w:cs="宋体" w:hint="eastAsia"/>
          <w:color w:val="000000"/>
          <w:kern w:val="0"/>
          <w:sz w:val="24"/>
        </w:rPr>
        <w:t>46</w:t>
      </w:r>
    </w:p>
    <w:p w:rsidR="001E093C" w:rsidRPr="003046BB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1E093C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1E093C" w:rsidRPr="00A527F1" w:rsidRDefault="001E093C" w:rsidP="001E093C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1E093C">
        <w:rPr>
          <w:rFonts w:ascii="黑体" w:eastAsia="黑体" w:hAnsi="宋体" w:hint="eastAsia"/>
          <w:b/>
          <w:bCs/>
          <w:color w:val="FF0000"/>
          <w:sz w:val="32"/>
        </w:rPr>
        <w:t>关于2021年1-</w:t>
      </w:r>
      <w:r w:rsidR="00B70625">
        <w:rPr>
          <w:rFonts w:ascii="黑体" w:eastAsia="黑体" w:hAnsi="宋体"/>
          <w:b/>
          <w:bCs/>
          <w:color w:val="FF0000"/>
          <w:sz w:val="32"/>
        </w:rPr>
        <w:t>6</w:t>
      </w:r>
      <w:r w:rsidRPr="001E093C">
        <w:rPr>
          <w:rFonts w:ascii="黑体" w:eastAsia="黑体" w:hAnsi="宋体" w:hint="eastAsia"/>
          <w:b/>
          <w:bCs/>
          <w:color w:val="FF0000"/>
          <w:sz w:val="32"/>
        </w:rPr>
        <w:t>月主要经营数据的公告</w:t>
      </w:r>
    </w:p>
    <w:p w:rsidR="001E093C" w:rsidRDefault="001E093C" w:rsidP="001E093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1E093C" w:rsidRDefault="001E093C" w:rsidP="001E093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1E093C" w:rsidRDefault="001E093C" w:rsidP="001E093C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3046BB" w:rsidRPr="003046BB" w:rsidRDefault="003046BB" w:rsidP="003046BB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1E093C">
        <w:rPr>
          <w:rFonts w:asciiTheme="minorEastAsia" w:eastAsiaTheme="minorEastAsia" w:hAnsiTheme="minorEastAsia" w:hint="eastAsia"/>
          <w:sz w:val="24"/>
        </w:rPr>
        <w:t>根据上海证券交易所《</w:t>
      </w:r>
      <w:r w:rsidRPr="003046BB">
        <w:rPr>
          <w:rFonts w:asciiTheme="minorEastAsia" w:eastAsiaTheme="minorEastAsia" w:hAnsiTheme="minorEastAsia" w:hint="eastAsia"/>
          <w:sz w:val="24"/>
        </w:rPr>
        <w:t>关于做好主板上市公司2021年半年度报告披露工作的重要提醒</w:t>
      </w:r>
      <w:r w:rsidRPr="001E093C">
        <w:rPr>
          <w:rFonts w:asciiTheme="minorEastAsia" w:eastAsiaTheme="minorEastAsia" w:hAnsiTheme="minorEastAsia" w:hint="eastAsia"/>
          <w:sz w:val="24"/>
        </w:rPr>
        <w:t>》及《上市公司行业信息披露指引第七号——医药制造》等相关规定的要求，现将江苏吴中医药发展股份有限公司（以下简称“公司”）主营业务2021年1-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1E093C">
        <w:rPr>
          <w:rFonts w:asciiTheme="minorEastAsia" w:eastAsiaTheme="minorEastAsia" w:hAnsiTheme="minorEastAsia" w:hint="eastAsia"/>
          <w:sz w:val="24"/>
        </w:rPr>
        <w:t>月主要经营数据情况公告如下：</w:t>
      </w:r>
    </w:p>
    <w:p w:rsidR="00CD3002" w:rsidRDefault="00CD3002" w:rsidP="00CD3002">
      <w:pPr>
        <w:spacing w:line="360" w:lineRule="auto"/>
        <w:ind w:firstLine="540"/>
        <w:rPr>
          <w:rFonts w:asciiTheme="minorEastAsia" w:eastAsiaTheme="minorEastAsia" w:hAnsiTheme="minorEastAsia" w:hint="eastAsia"/>
          <w:sz w:val="24"/>
        </w:rPr>
      </w:pPr>
      <w:r w:rsidRPr="00F248C8">
        <w:rPr>
          <w:rFonts w:asciiTheme="minorEastAsia" w:eastAsiaTheme="minorEastAsia" w:hAnsiTheme="minorEastAsia" w:hint="eastAsia"/>
          <w:sz w:val="24"/>
        </w:rPr>
        <w:t>2021年1-</w:t>
      </w:r>
      <w:r>
        <w:rPr>
          <w:rFonts w:asciiTheme="minorEastAsia" w:eastAsiaTheme="minorEastAsia" w:hAnsiTheme="minorEastAsia"/>
          <w:sz w:val="24"/>
        </w:rPr>
        <w:t>6</w:t>
      </w:r>
      <w:r w:rsidRPr="00F248C8">
        <w:rPr>
          <w:rFonts w:asciiTheme="minorEastAsia" w:eastAsiaTheme="minorEastAsia" w:hAnsiTheme="minorEastAsia" w:hint="eastAsia"/>
          <w:sz w:val="24"/>
        </w:rPr>
        <w:t>月，公司医药业务累计实现主营业务收入</w:t>
      </w:r>
      <w:r>
        <w:rPr>
          <w:rFonts w:asciiTheme="minorEastAsia" w:eastAsiaTheme="minorEastAsia" w:hAnsiTheme="minorEastAsia"/>
          <w:sz w:val="24"/>
        </w:rPr>
        <w:t>65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806</w:t>
      </w:r>
      <w:r w:rsidRPr="00F248C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42</w:t>
      </w:r>
      <w:r w:rsidRPr="00F248C8">
        <w:rPr>
          <w:rFonts w:asciiTheme="minorEastAsia" w:eastAsiaTheme="minorEastAsia" w:hAnsiTheme="minorEastAsia" w:hint="eastAsia"/>
          <w:sz w:val="24"/>
        </w:rPr>
        <w:t>万元（其中医药工业</w:t>
      </w:r>
      <w:r>
        <w:rPr>
          <w:rFonts w:asciiTheme="minorEastAsia" w:eastAsiaTheme="minorEastAsia" w:hAnsiTheme="minorEastAsia"/>
          <w:sz w:val="24"/>
        </w:rPr>
        <w:t>31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202</w:t>
      </w:r>
      <w:r w:rsidRPr="00F248C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50</w:t>
      </w:r>
      <w:r w:rsidRPr="00F248C8">
        <w:rPr>
          <w:rFonts w:asciiTheme="minorEastAsia" w:eastAsiaTheme="minorEastAsia" w:hAnsiTheme="minorEastAsia" w:hint="eastAsia"/>
          <w:sz w:val="24"/>
        </w:rPr>
        <w:t>万元，医药商业</w:t>
      </w:r>
      <w:r>
        <w:rPr>
          <w:rFonts w:asciiTheme="minorEastAsia" w:eastAsiaTheme="minorEastAsia" w:hAnsiTheme="minorEastAsia"/>
          <w:sz w:val="24"/>
        </w:rPr>
        <w:t>34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603.</w:t>
      </w:r>
      <w:r w:rsidRPr="00CD3002">
        <w:rPr>
          <w:rFonts w:asciiTheme="minorEastAsia" w:eastAsiaTheme="minorEastAsia" w:hAnsiTheme="minorEastAsia"/>
          <w:sz w:val="24"/>
        </w:rPr>
        <w:t>92</w:t>
      </w:r>
      <w:r w:rsidRPr="00CD3002">
        <w:rPr>
          <w:rFonts w:asciiTheme="minorEastAsia" w:eastAsiaTheme="minorEastAsia" w:hAnsiTheme="minorEastAsia" w:hint="eastAsia"/>
          <w:sz w:val="24"/>
        </w:rPr>
        <w:t>万元），较上年</w:t>
      </w:r>
      <w:r w:rsidRPr="00F248C8">
        <w:rPr>
          <w:rFonts w:asciiTheme="minorEastAsia" w:eastAsiaTheme="minorEastAsia" w:hAnsiTheme="minorEastAsia" w:hint="eastAsia"/>
          <w:sz w:val="24"/>
        </w:rPr>
        <w:t>同期增加</w:t>
      </w:r>
      <w:r>
        <w:rPr>
          <w:rFonts w:asciiTheme="minorEastAsia" w:eastAsiaTheme="minorEastAsia" w:hAnsiTheme="minorEastAsia"/>
          <w:sz w:val="24"/>
        </w:rPr>
        <w:t>5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252</w:t>
      </w:r>
      <w:r w:rsidRPr="00F248C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79</w:t>
      </w:r>
      <w:r w:rsidRPr="00F248C8">
        <w:rPr>
          <w:rFonts w:asciiTheme="minorEastAsia" w:eastAsiaTheme="minorEastAsia" w:hAnsiTheme="minorEastAsia" w:hint="eastAsia"/>
          <w:sz w:val="24"/>
        </w:rPr>
        <w:t>万元，增长</w:t>
      </w:r>
      <w:r>
        <w:rPr>
          <w:rFonts w:asciiTheme="minorEastAsia" w:eastAsiaTheme="minorEastAsia" w:hAnsiTheme="minorEastAsia"/>
          <w:sz w:val="24"/>
        </w:rPr>
        <w:t>8.67</w:t>
      </w:r>
      <w:r w:rsidRPr="00F248C8">
        <w:rPr>
          <w:rFonts w:asciiTheme="minorEastAsia" w:eastAsiaTheme="minorEastAsia" w:hAnsiTheme="minorEastAsia" w:hint="eastAsia"/>
          <w:sz w:val="24"/>
        </w:rPr>
        <w:t>%，医药业务主营业务毛利</w:t>
      </w:r>
      <w:r>
        <w:rPr>
          <w:rFonts w:asciiTheme="minorEastAsia" w:eastAsiaTheme="minorEastAsia" w:hAnsiTheme="minorEastAsia"/>
          <w:sz w:val="24"/>
        </w:rPr>
        <w:t>24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8</w:t>
      </w:r>
      <w:r w:rsidRPr="00F248C8">
        <w:rPr>
          <w:rFonts w:asciiTheme="minorEastAsia" w:eastAsiaTheme="minorEastAsia" w:hAnsiTheme="minorEastAsia" w:hint="eastAsia"/>
          <w:sz w:val="24"/>
        </w:rPr>
        <w:t>77.</w:t>
      </w:r>
      <w:r>
        <w:rPr>
          <w:rFonts w:asciiTheme="minorEastAsia" w:eastAsiaTheme="minorEastAsia" w:hAnsiTheme="minorEastAsia"/>
          <w:sz w:val="24"/>
        </w:rPr>
        <w:t>09</w:t>
      </w:r>
      <w:r w:rsidRPr="00F248C8">
        <w:rPr>
          <w:rFonts w:asciiTheme="minorEastAsia" w:eastAsiaTheme="minorEastAsia" w:hAnsiTheme="minorEastAsia" w:hint="eastAsia"/>
          <w:sz w:val="24"/>
        </w:rPr>
        <w:t>万元，较上年同期减少</w:t>
      </w:r>
      <w:r>
        <w:rPr>
          <w:rFonts w:asciiTheme="minorEastAsia" w:eastAsiaTheme="minorEastAsia" w:hAnsiTheme="minorEastAsia"/>
          <w:sz w:val="24"/>
        </w:rPr>
        <w:t>1</w:t>
      </w:r>
      <w:r w:rsidRPr="00F248C8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021</w:t>
      </w:r>
      <w:r w:rsidRPr="00F248C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38</w:t>
      </w:r>
      <w:r w:rsidRPr="00F248C8">
        <w:rPr>
          <w:rFonts w:asciiTheme="minorEastAsia" w:eastAsiaTheme="minorEastAsia" w:hAnsiTheme="minorEastAsia" w:hint="eastAsia"/>
          <w:sz w:val="24"/>
        </w:rPr>
        <w:t>万元，减少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F248C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94</w:t>
      </w:r>
      <w:r w:rsidRPr="00F248C8">
        <w:rPr>
          <w:rFonts w:asciiTheme="minorEastAsia" w:eastAsiaTheme="minorEastAsia" w:hAnsiTheme="minorEastAsia" w:hint="eastAsia"/>
          <w:sz w:val="24"/>
        </w:rPr>
        <w:t>%。</w:t>
      </w:r>
    </w:p>
    <w:p w:rsidR="00543D05" w:rsidRPr="00543D05" w:rsidRDefault="00543D05" w:rsidP="00CD3002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543D05">
        <w:rPr>
          <w:rFonts w:asciiTheme="minorEastAsia" w:eastAsiaTheme="minorEastAsia" w:hAnsiTheme="minorEastAsia" w:hint="eastAsia"/>
          <w:sz w:val="24"/>
        </w:rPr>
        <w:t>2021年1-6月，公司医药研发累计投入1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543D05">
        <w:rPr>
          <w:rFonts w:asciiTheme="minorEastAsia" w:eastAsiaTheme="minorEastAsia" w:hAnsiTheme="minorEastAsia" w:hint="eastAsia"/>
          <w:sz w:val="24"/>
        </w:rPr>
        <w:t>487.59万元，其中费用化金额1</w:t>
      </w:r>
      <w:r>
        <w:rPr>
          <w:rFonts w:asciiTheme="minorEastAsia" w:eastAsiaTheme="minorEastAsia" w:hAnsiTheme="minorEastAsia" w:hint="eastAsia"/>
          <w:sz w:val="24"/>
        </w:rPr>
        <w:t>,</w:t>
      </w:r>
      <w:bookmarkStart w:id="0" w:name="_GoBack"/>
      <w:bookmarkEnd w:id="0"/>
      <w:r w:rsidRPr="00543D05">
        <w:rPr>
          <w:rFonts w:asciiTheme="minorEastAsia" w:eastAsiaTheme="minorEastAsia" w:hAnsiTheme="minorEastAsia" w:hint="eastAsia"/>
          <w:sz w:val="24"/>
        </w:rPr>
        <w:t>167.94万元，资本化金额319.65万元。</w:t>
      </w:r>
    </w:p>
    <w:p w:rsidR="00CD3002" w:rsidRPr="001E093C" w:rsidRDefault="00CD3002" w:rsidP="00CD300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093C">
        <w:rPr>
          <w:rFonts w:asciiTheme="minorEastAsia" w:eastAsiaTheme="minorEastAsia" w:hAnsiTheme="minorEastAsia" w:hint="eastAsia"/>
          <w:sz w:val="24"/>
        </w:rPr>
        <w:t>公司医药工业按治疗领域划分的主营业务情况表：</w:t>
      </w:r>
    </w:p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1716"/>
        <w:gridCol w:w="1169"/>
        <w:gridCol w:w="1134"/>
        <w:gridCol w:w="957"/>
        <w:gridCol w:w="1134"/>
        <w:gridCol w:w="1134"/>
        <w:gridCol w:w="1134"/>
      </w:tblGrid>
      <w:tr w:rsidR="00CD3002" w:rsidRPr="00F248C8" w:rsidTr="002550AE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毛利率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营业收入比上年增减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营业成本比上年增减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02" w:rsidRPr="00F248C8" w:rsidRDefault="00CD3002" w:rsidP="002550A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毛利率比上年增减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4,425.54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1,539.36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65.22%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22.21%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3.34%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6.35%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3,956.08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3,049.16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22.92%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-42.49%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26.46%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-42.03%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3,736.64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625.84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83.25%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-7.77%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-34.93%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6.99%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3,367.92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523.79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84.45%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-37.20%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-32.21%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-1.15%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1,359.97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1,342.20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1.31%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-46.84%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18.29%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-54.34%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03E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解热镇痛药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2,079.53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219.39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89.45%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10.87%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25.94%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-1.26%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03E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骨骼肌松弛药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8,445.10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1,215.54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85.61%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85.64%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158.09%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-4.04%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03E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电解质补充药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874.21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145.54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83.35%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52.44%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186.35%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-7.79%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03E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眼科用药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1,913.97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109.16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94.30%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153.82%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210.44%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-1.04%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03E8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1,043.54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221.12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78.81%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603E8E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603E8E">
              <w:rPr>
                <w:rFonts w:asciiTheme="minorEastAsia" w:eastAsiaTheme="minorEastAsia" w:hAnsiTheme="minorEastAsia" w:hint="eastAsia"/>
              </w:rPr>
              <w:t>20.68%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-24.18%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2D355C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2D355C">
              <w:rPr>
                <w:rFonts w:asciiTheme="minorEastAsia" w:eastAsiaTheme="minorEastAsia" w:hAnsiTheme="minorEastAsia" w:hint="eastAsia"/>
              </w:rPr>
              <w:t>12.54%</w:t>
            </w:r>
          </w:p>
        </w:tc>
      </w:tr>
      <w:tr w:rsidR="00CD3002" w:rsidRPr="00F248C8" w:rsidTr="0076282B">
        <w:trPr>
          <w:trHeight w:val="1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F248C8" w:rsidRDefault="00CD3002" w:rsidP="007628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248C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31,202.50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8,991.09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71.18%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0.36%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15.38%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02" w:rsidRPr="00B460E9" w:rsidRDefault="00CD3002" w:rsidP="0076282B">
            <w:pPr>
              <w:jc w:val="center"/>
              <w:rPr>
                <w:rFonts w:asciiTheme="minorEastAsia" w:eastAsiaTheme="minorEastAsia" w:hAnsiTheme="minorEastAsia"/>
              </w:rPr>
            </w:pPr>
            <w:r w:rsidRPr="00B460E9">
              <w:rPr>
                <w:rFonts w:asciiTheme="minorEastAsia" w:eastAsiaTheme="minorEastAsia" w:hAnsiTheme="minorEastAsia"/>
              </w:rPr>
              <w:t>-3.75%</w:t>
            </w:r>
          </w:p>
        </w:tc>
      </w:tr>
    </w:tbl>
    <w:p w:rsidR="00CD3002" w:rsidRPr="001E093C" w:rsidRDefault="00CD3002" w:rsidP="00CD3002">
      <w:pPr>
        <w:spacing w:line="360" w:lineRule="auto"/>
        <w:ind w:firstLine="539"/>
        <w:rPr>
          <w:rFonts w:asciiTheme="minorEastAsia" w:eastAsiaTheme="minorEastAsia" w:hAnsiTheme="minorEastAsia"/>
          <w:sz w:val="24"/>
          <w:highlight w:val="yellow"/>
        </w:rPr>
      </w:pPr>
    </w:p>
    <w:p w:rsidR="003046BB" w:rsidRPr="003046BB" w:rsidRDefault="003046BB" w:rsidP="00B460E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E093C" w:rsidRDefault="001E093C" w:rsidP="001E09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1E093C" w:rsidRPr="002D2330" w:rsidRDefault="001E093C" w:rsidP="001E093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E093C" w:rsidRPr="009778FC" w:rsidRDefault="001E093C" w:rsidP="001E093C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>江苏吴中医药发展股份有限公司</w:t>
      </w:r>
    </w:p>
    <w:p w:rsidR="001E093C" w:rsidRPr="009778FC" w:rsidRDefault="001E093C" w:rsidP="001E093C">
      <w:pPr>
        <w:wordWrap w:val="0"/>
        <w:spacing w:line="360" w:lineRule="auto"/>
        <w:ind w:right="480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1E093C" w:rsidRPr="009778FC" w:rsidRDefault="001E093C" w:rsidP="001E093C">
      <w:pPr>
        <w:spacing w:line="360" w:lineRule="auto"/>
        <w:ind w:right="480"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9778FC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     2021年</w:t>
      </w:r>
      <w:r w:rsidR="003046BB">
        <w:rPr>
          <w:rFonts w:asciiTheme="minorEastAsia" w:eastAsiaTheme="minorEastAsia" w:hAnsiTheme="minorEastAsia" w:hint="eastAsia"/>
          <w:color w:val="000000"/>
          <w:sz w:val="24"/>
        </w:rPr>
        <w:t>8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</w:rPr>
        <w:t>28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E093C" w:rsidRP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E093C" w:rsidRPr="001E093C" w:rsidRDefault="001E093C" w:rsidP="001E093C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1E093C" w:rsidRPr="001E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C5" w:rsidRDefault="00987BC5" w:rsidP="001E093C">
      <w:r>
        <w:separator/>
      </w:r>
    </w:p>
  </w:endnote>
  <w:endnote w:type="continuationSeparator" w:id="0">
    <w:p w:rsidR="00987BC5" w:rsidRDefault="00987BC5" w:rsidP="001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C5" w:rsidRDefault="00987BC5" w:rsidP="001E093C">
      <w:r>
        <w:separator/>
      </w:r>
    </w:p>
  </w:footnote>
  <w:footnote w:type="continuationSeparator" w:id="0">
    <w:p w:rsidR="00987BC5" w:rsidRDefault="00987BC5" w:rsidP="001E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B1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C16DA"/>
    <w:rsid w:val="001D0721"/>
    <w:rsid w:val="001D198B"/>
    <w:rsid w:val="001E093C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2898"/>
    <w:rsid w:val="00284CD2"/>
    <w:rsid w:val="00297F43"/>
    <w:rsid w:val="002A1B60"/>
    <w:rsid w:val="002B5713"/>
    <w:rsid w:val="002B7CCB"/>
    <w:rsid w:val="002C3E01"/>
    <w:rsid w:val="002C43B8"/>
    <w:rsid w:val="002C71E7"/>
    <w:rsid w:val="002D2369"/>
    <w:rsid w:val="002D4C8C"/>
    <w:rsid w:val="002F64AF"/>
    <w:rsid w:val="002F74DC"/>
    <w:rsid w:val="003046BB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345"/>
    <w:rsid w:val="003C38AB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3D05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36E3D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1327"/>
    <w:rsid w:val="006A4EA1"/>
    <w:rsid w:val="006B29CA"/>
    <w:rsid w:val="006B2B65"/>
    <w:rsid w:val="006B7491"/>
    <w:rsid w:val="006C1D25"/>
    <w:rsid w:val="006D3F76"/>
    <w:rsid w:val="006E12CC"/>
    <w:rsid w:val="007001F0"/>
    <w:rsid w:val="007014FC"/>
    <w:rsid w:val="00712B2A"/>
    <w:rsid w:val="007160B1"/>
    <w:rsid w:val="007230C3"/>
    <w:rsid w:val="0075060C"/>
    <w:rsid w:val="007564B5"/>
    <w:rsid w:val="0076282B"/>
    <w:rsid w:val="0076676A"/>
    <w:rsid w:val="00766EEB"/>
    <w:rsid w:val="00772A33"/>
    <w:rsid w:val="0078609E"/>
    <w:rsid w:val="007918EE"/>
    <w:rsid w:val="007A1575"/>
    <w:rsid w:val="007B393A"/>
    <w:rsid w:val="007C79A9"/>
    <w:rsid w:val="007C7BAF"/>
    <w:rsid w:val="007E3476"/>
    <w:rsid w:val="00802A0A"/>
    <w:rsid w:val="00824AB0"/>
    <w:rsid w:val="008357DC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72218"/>
    <w:rsid w:val="009841CB"/>
    <w:rsid w:val="00987BC5"/>
    <w:rsid w:val="00995322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46357"/>
    <w:rsid w:val="00A51FF0"/>
    <w:rsid w:val="00A547E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460E9"/>
    <w:rsid w:val="00B52013"/>
    <w:rsid w:val="00B57C2F"/>
    <w:rsid w:val="00B70625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613D"/>
    <w:rsid w:val="00BE7989"/>
    <w:rsid w:val="00BF0AEA"/>
    <w:rsid w:val="00BF5380"/>
    <w:rsid w:val="00BF68F7"/>
    <w:rsid w:val="00C01D90"/>
    <w:rsid w:val="00C1036D"/>
    <w:rsid w:val="00C14435"/>
    <w:rsid w:val="00C332BC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3002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4E87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3BC9"/>
    <w:rsid w:val="00EB7FBA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48C8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20B9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9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9</cp:revision>
  <dcterms:created xsi:type="dcterms:W3CDTF">2021-07-29T05:09:00Z</dcterms:created>
  <dcterms:modified xsi:type="dcterms:W3CDTF">2021-08-26T08:32:00Z</dcterms:modified>
</cp:coreProperties>
</file>