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3" w:rsidRPr="00981997" w:rsidRDefault="009F1EE3" w:rsidP="00683074">
      <w:pPr>
        <w:autoSpaceDE w:val="0"/>
        <w:autoSpaceDN w:val="0"/>
        <w:adjustRightInd w:val="0"/>
        <w:spacing w:line="360" w:lineRule="auto"/>
        <w:rPr>
          <w:rFonts w:ascii="宋体" w:eastAsia="宋体" w:hAnsi="宋体" w:cs="Arial"/>
          <w:color w:val="000000"/>
          <w:kern w:val="0"/>
          <w:sz w:val="24"/>
        </w:rPr>
      </w:pPr>
      <w:r w:rsidRPr="007D477F">
        <w:rPr>
          <w:rFonts w:ascii="宋体" w:eastAsia="宋体" w:hAnsi="宋体" w:cs="Arial"/>
          <w:color w:val="000000"/>
          <w:kern w:val="0"/>
          <w:sz w:val="24"/>
        </w:rPr>
        <w:t xml:space="preserve">证券代码：600200  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ab/>
      </w:r>
      <w:r w:rsidR="00B9104F">
        <w:rPr>
          <w:rFonts w:ascii="宋体" w:eastAsia="宋体" w:hAnsi="宋体" w:cs="Arial" w:hint="eastAsia"/>
          <w:color w:val="000000"/>
          <w:kern w:val="0"/>
          <w:sz w:val="24"/>
        </w:rPr>
        <w:t xml:space="preserve">    </w:t>
      </w:r>
      <w:r w:rsidRPr="007D477F">
        <w:rPr>
          <w:rFonts w:ascii="宋体" w:eastAsia="宋体" w:hAnsi="宋体" w:cs="Arial"/>
          <w:color w:val="000000"/>
          <w:kern w:val="0"/>
          <w:sz w:val="24"/>
        </w:rPr>
        <w:t>证券简称：江苏吴中</w:t>
      </w:r>
      <w:r w:rsidR="00575A61" w:rsidRPr="007D477F">
        <w:rPr>
          <w:rFonts w:ascii="宋体" w:eastAsia="宋体" w:hAnsi="宋体" w:cs="Arial"/>
          <w:color w:val="000000"/>
          <w:kern w:val="0"/>
          <w:sz w:val="24"/>
        </w:rPr>
        <w:tab/>
      </w:r>
      <w:r w:rsidR="00B9104F">
        <w:rPr>
          <w:rFonts w:ascii="宋体" w:eastAsia="宋体" w:hAnsi="宋体" w:cs="Arial" w:hint="eastAsia"/>
          <w:color w:val="000000"/>
          <w:kern w:val="0"/>
          <w:sz w:val="24"/>
        </w:rPr>
        <w:t xml:space="preserve">    </w:t>
      </w:r>
      <w:r w:rsidRPr="00A04AEE">
        <w:rPr>
          <w:rFonts w:ascii="宋体" w:eastAsia="宋体" w:hAnsi="宋体" w:cs="Arial" w:hint="eastAsia"/>
          <w:color w:val="000000"/>
          <w:kern w:val="0"/>
          <w:sz w:val="24"/>
        </w:rPr>
        <w:t>公告</w:t>
      </w:r>
      <w:r w:rsidRPr="00A04AEE">
        <w:rPr>
          <w:rFonts w:ascii="宋体" w:eastAsia="宋体" w:hAnsi="宋体" w:cs="Arial"/>
          <w:color w:val="000000"/>
          <w:kern w:val="0"/>
          <w:sz w:val="24"/>
        </w:rPr>
        <w:t>编号：临201</w:t>
      </w:r>
      <w:r w:rsidR="001717D7" w:rsidRPr="00A04AEE">
        <w:rPr>
          <w:rFonts w:ascii="宋体" w:eastAsia="宋体" w:hAnsi="宋体" w:cs="Arial" w:hint="eastAsia"/>
          <w:color w:val="000000"/>
          <w:kern w:val="0"/>
          <w:sz w:val="24"/>
        </w:rPr>
        <w:t>8</w:t>
      </w:r>
      <w:r w:rsidRPr="00A04AEE">
        <w:rPr>
          <w:rFonts w:ascii="宋体" w:eastAsia="宋体" w:hAnsi="宋体" w:cs="Arial"/>
          <w:color w:val="000000"/>
          <w:kern w:val="0"/>
          <w:sz w:val="24"/>
        </w:rPr>
        <w:t>-</w:t>
      </w:r>
      <w:r w:rsidR="00A04AEE">
        <w:rPr>
          <w:rFonts w:ascii="宋体" w:eastAsia="宋体" w:hAnsi="宋体" w:cs="Arial" w:hint="eastAsia"/>
          <w:color w:val="000000"/>
          <w:kern w:val="0"/>
          <w:sz w:val="24"/>
        </w:rPr>
        <w:t>012</w:t>
      </w:r>
    </w:p>
    <w:p w:rsidR="009F1EE3" w:rsidRPr="007A6D08" w:rsidRDefault="009F1EE3" w:rsidP="009F1EE3">
      <w:pPr>
        <w:pStyle w:val="Default"/>
        <w:snapToGrid w:val="0"/>
      </w:pPr>
    </w:p>
    <w:p w:rsidR="00600752" w:rsidRPr="007D477F" w:rsidRDefault="009F1EE3" w:rsidP="0014342B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江苏吴中实业股份有限公司</w:t>
      </w:r>
    </w:p>
    <w:p w:rsidR="009F1EE3" w:rsidRPr="00981997" w:rsidRDefault="009F1EE3" w:rsidP="001717D7">
      <w:pPr>
        <w:ind w:rightChars="-73" w:right="-153"/>
        <w:jc w:val="center"/>
        <w:rPr>
          <w:rFonts w:ascii="黑体" w:eastAsia="黑体" w:hAnsi="宋体" w:cs="Times New Roman"/>
          <w:b/>
          <w:bCs/>
          <w:color w:val="FF0000"/>
          <w:sz w:val="32"/>
        </w:rPr>
      </w:pP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关于</w:t>
      </w:r>
      <w:r w:rsidR="001717D7">
        <w:rPr>
          <w:rFonts w:ascii="黑体" w:eastAsia="黑体" w:hAnsi="宋体" w:cs="Times New Roman" w:hint="eastAsia"/>
          <w:b/>
          <w:bCs/>
          <w:color w:val="FF0000"/>
          <w:sz w:val="32"/>
        </w:rPr>
        <w:t>获得</w:t>
      </w:r>
      <w:r w:rsidR="001717D7" w:rsidRPr="001717D7">
        <w:rPr>
          <w:rFonts w:ascii="黑体" w:eastAsia="黑体" w:hAnsi="宋体" w:cs="Times New Roman"/>
          <w:b/>
          <w:bCs/>
          <w:color w:val="FF0000"/>
          <w:sz w:val="32"/>
        </w:rPr>
        <w:t>《受理通知书》</w:t>
      </w: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的</w:t>
      </w:r>
      <w:r w:rsidR="00825BC0">
        <w:rPr>
          <w:rFonts w:ascii="黑体" w:eastAsia="黑体" w:hAnsi="宋体" w:cs="Times New Roman" w:hint="eastAsia"/>
          <w:b/>
          <w:bCs/>
          <w:color w:val="FF0000"/>
          <w:sz w:val="32"/>
        </w:rPr>
        <w:t>提示性</w:t>
      </w:r>
      <w:r w:rsidRPr="007D477F">
        <w:rPr>
          <w:rFonts w:ascii="黑体" w:eastAsia="黑体" w:hAnsi="宋体" w:cs="Times New Roman" w:hint="eastAsia"/>
          <w:b/>
          <w:bCs/>
          <w:color w:val="FF0000"/>
          <w:sz w:val="32"/>
        </w:rPr>
        <w:t>公告</w:t>
      </w: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</w:p>
    <w:p w:rsidR="009F1EE3" w:rsidRPr="00981997" w:rsidRDefault="009F1EE3" w:rsidP="009F1EE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</w:rPr>
      </w:pPr>
      <w:r w:rsidRPr="00981997">
        <w:rPr>
          <w:rFonts w:ascii="宋体" w:eastAsia="宋体" w:hAnsi="宋体" w:cs="宋体"/>
          <w:b/>
          <w:color w:val="000000"/>
          <w:kern w:val="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9F1EE3" w:rsidRDefault="009F1EE3" w:rsidP="009F1EE3">
      <w:pPr>
        <w:spacing w:line="336" w:lineRule="auto"/>
        <w:ind w:firstLine="540"/>
        <w:rPr>
          <w:rFonts w:ascii="宋体" w:eastAsia="宋体" w:hAnsi="宋体" w:cs="Times New Roman"/>
          <w:sz w:val="24"/>
        </w:rPr>
      </w:pPr>
    </w:p>
    <w:p w:rsidR="003A4806" w:rsidRPr="00A04AEE" w:rsidRDefault="002653D0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/>
          <w:sz w:val="24"/>
        </w:rPr>
      </w:pPr>
      <w:r w:rsidRPr="00A04AEE">
        <w:rPr>
          <w:rFonts w:asciiTheme="minorEastAsia" w:hAnsiTheme="minorEastAsia" w:hint="eastAsia"/>
          <w:sz w:val="24"/>
        </w:rPr>
        <w:t>201</w:t>
      </w:r>
      <w:r w:rsidR="001717D7" w:rsidRPr="00A04AEE">
        <w:rPr>
          <w:rFonts w:asciiTheme="minorEastAsia" w:hAnsiTheme="minorEastAsia" w:hint="eastAsia"/>
          <w:sz w:val="24"/>
        </w:rPr>
        <w:t>8</w:t>
      </w:r>
      <w:r w:rsidRPr="00A04AEE">
        <w:rPr>
          <w:rFonts w:asciiTheme="minorEastAsia" w:hAnsiTheme="minorEastAsia" w:hint="eastAsia"/>
          <w:sz w:val="24"/>
        </w:rPr>
        <w:t>年</w:t>
      </w:r>
      <w:r w:rsidR="006D5E9D" w:rsidRPr="00A04AEE">
        <w:rPr>
          <w:rFonts w:asciiTheme="minorEastAsia" w:hAnsiTheme="minorEastAsia" w:hint="eastAsia"/>
          <w:sz w:val="24"/>
        </w:rPr>
        <w:t>3</w:t>
      </w:r>
      <w:r w:rsidRPr="00A04AEE">
        <w:rPr>
          <w:rFonts w:asciiTheme="minorEastAsia" w:hAnsiTheme="minorEastAsia" w:hint="eastAsia"/>
          <w:sz w:val="24"/>
        </w:rPr>
        <w:t>月</w:t>
      </w:r>
      <w:r w:rsidR="006D5E9D" w:rsidRPr="00A04AEE">
        <w:rPr>
          <w:rFonts w:asciiTheme="minorEastAsia" w:hAnsiTheme="minorEastAsia" w:hint="eastAsia"/>
          <w:sz w:val="24"/>
        </w:rPr>
        <w:t>6</w:t>
      </w:r>
      <w:r w:rsidRPr="00A04AEE">
        <w:rPr>
          <w:rFonts w:asciiTheme="minorEastAsia" w:hAnsiTheme="minorEastAsia" w:hint="eastAsia"/>
          <w:sz w:val="24"/>
        </w:rPr>
        <w:t>日</w:t>
      </w:r>
      <w:r w:rsidR="0014342B" w:rsidRPr="00A04AEE">
        <w:rPr>
          <w:rFonts w:asciiTheme="minorEastAsia" w:hAnsiTheme="minorEastAsia" w:hint="eastAsia"/>
          <w:sz w:val="24"/>
        </w:rPr>
        <w:t>，江苏吴中实业股份有限公司(以下简称“公司”)全</w:t>
      </w:r>
      <w:r w:rsidR="0014342B" w:rsidRPr="001717D7">
        <w:rPr>
          <w:rFonts w:asciiTheme="minorEastAsia" w:hAnsiTheme="minorEastAsia" w:hint="eastAsia"/>
          <w:sz w:val="24"/>
        </w:rPr>
        <w:t>资子公司江苏吴中医药集团有限公司</w:t>
      </w:r>
      <w:r w:rsidR="001717D7" w:rsidRPr="001717D7">
        <w:rPr>
          <w:rFonts w:asciiTheme="minorEastAsia" w:hAnsiTheme="minorEastAsia" w:hint="eastAsia"/>
          <w:sz w:val="24"/>
        </w:rPr>
        <w:t>收到了</w:t>
      </w:r>
      <w:r w:rsidR="00673FE8" w:rsidRPr="00A04AEE">
        <w:rPr>
          <w:rFonts w:asciiTheme="minorEastAsia" w:hAnsiTheme="minorEastAsia" w:hint="eastAsia"/>
          <w:sz w:val="24"/>
        </w:rPr>
        <w:t>国家食品药品监督管理</w:t>
      </w:r>
      <w:r w:rsidR="006D5E9D" w:rsidRPr="00A04AEE">
        <w:rPr>
          <w:rFonts w:asciiTheme="minorEastAsia" w:hAnsiTheme="minorEastAsia" w:hint="eastAsia"/>
          <w:sz w:val="24"/>
        </w:rPr>
        <w:t>总</w:t>
      </w:r>
      <w:r w:rsidR="00673FE8" w:rsidRPr="00A04AEE">
        <w:rPr>
          <w:rFonts w:asciiTheme="minorEastAsia" w:hAnsiTheme="minorEastAsia" w:hint="eastAsia"/>
          <w:sz w:val="24"/>
        </w:rPr>
        <w:t>局（以下简称“</w:t>
      </w:r>
      <w:r w:rsidR="002D7D0E">
        <w:rPr>
          <w:rFonts w:asciiTheme="minorEastAsia" w:hAnsiTheme="minorEastAsia" w:hint="eastAsia"/>
          <w:sz w:val="24"/>
        </w:rPr>
        <w:t>CFDA</w:t>
      </w:r>
      <w:r w:rsidR="00673FE8" w:rsidRPr="00A04AEE">
        <w:rPr>
          <w:rFonts w:asciiTheme="minorEastAsia" w:hAnsiTheme="minorEastAsia" w:hint="eastAsia"/>
          <w:sz w:val="24"/>
        </w:rPr>
        <w:t>”）</w:t>
      </w:r>
      <w:r w:rsidR="002D7D0E">
        <w:rPr>
          <w:rFonts w:asciiTheme="minorEastAsia" w:hAnsiTheme="minorEastAsia" w:hint="eastAsia"/>
          <w:sz w:val="24"/>
        </w:rPr>
        <w:t>送达</w:t>
      </w:r>
      <w:r w:rsidR="00673FE8">
        <w:rPr>
          <w:rFonts w:asciiTheme="minorEastAsia" w:hAnsiTheme="minorEastAsia" w:hint="eastAsia"/>
          <w:sz w:val="24"/>
        </w:rPr>
        <w:t>的</w:t>
      </w:r>
      <w:r w:rsidR="001717D7" w:rsidRPr="001717D7">
        <w:rPr>
          <w:rFonts w:asciiTheme="minorEastAsia" w:hAnsiTheme="minorEastAsia" w:hint="eastAsia"/>
          <w:sz w:val="24"/>
        </w:rPr>
        <w:t>《</w:t>
      </w:r>
      <w:r w:rsidR="001717D7" w:rsidRPr="001717D7">
        <w:rPr>
          <w:rFonts w:asciiTheme="minorEastAsia" w:hAnsiTheme="minorEastAsia"/>
          <w:sz w:val="24"/>
        </w:rPr>
        <w:t>受理通知书</w:t>
      </w:r>
      <w:r w:rsidR="001717D7" w:rsidRPr="001717D7">
        <w:rPr>
          <w:rFonts w:asciiTheme="minorEastAsia" w:hAnsiTheme="minorEastAsia" w:hint="eastAsia"/>
          <w:sz w:val="24"/>
        </w:rPr>
        <w:t>》</w:t>
      </w:r>
      <w:r w:rsidR="0014342B" w:rsidRPr="001717D7">
        <w:rPr>
          <w:rFonts w:asciiTheme="minorEastAsia" w:hAnsiTheme="minorEastAsia" w:hint="eastAsia"/>
          <w:sz w:val="24"/>
        </w:rPr>
        <w:t>。</w:t>
      </w:r>
      <w:r w:rsidR="00C15C2E" w:rsidRPr="001717D7">
        <w:rPr>
          <w:rFonts w:asciiTheme="minorEastAsia" w:hAnsiTheme="minorEastAsia" w:hint="eastAsia"/>
          <w:sz w:val="24"/>
        </w:rPr>
        <w:t>为保证所有投资者获取信息的公平、准确、完整，并及时了解公司经营动态，</w:t>
      </w:r>
      <w:r w:rsidR="0014342B" w:rsidRPr="001717D7">
        <w:rPr>
          <w:rFonts w:asciiTheme="minorEastAsia" w:hAnsiTheme="minorEastAsia" w:hint="eastAsia"/>
          <w:sz w:val="24"/>
        </w:rPr>
        <w:t>根据上海证券交易所《</w:t>
      </w:r>
      <w:r w:rsidR="00C92735" w:rsidRPr="001717D7">
        <w:rPr>
          <w:rFonts w:asciiTheme="minorEastAsia" w:hAnsiTheme="minorEastAsia" w:hint="eastAsia"/>
          <w:sz w:val="24"/>
        </w:rPr>
        <w:t>上市公司行业信息披露指引第七号——医药制造</w:t>
      </w:r>
      <w:r w:rsidR="0014342B" w:rsidRPr="001717D7">
        <w:rPr>
          <w:rFonts w:asciiTheme="minorEastAsia" w:hAnsiTheme="minorEastAsia" w:hint="eastAsia"/>
          <w:sz w:val="24"/>
        </w:rPr>
        <w:t>》</w:t>
      </w:r>
      <w:r w:rsidR="00C92735" w:rsidRPr="001717D7">
        <w:rPr>
          <w:rFonts w:asciiTheme="minorEastAsia" w:hAnsiTheme="minorEastAsia" w:hint="eastAsia"/>
          <w:sz w:val="24"/>
        </w:rPr>
        <w:t>相关规定，</w:t>
      </w:r>
      <w:r w:rsidR="004E534F" w:rsidRPr="001717D7">
        <w:rPr>
          <w:rFonts w:asciiTheme="minorEastAsia" w:hAnsiTheme="minorEastAsia" w:hint="eastAsia"/>
          <w:sz w:val="24"/>
        </w:rPr>
        <w:t>公司</w:t>
      </w:r>
      <w:r w:rsidR="00C92735" w:rsidRPr="001717D7">
        <w:rPr>
          <w:rFonts w:asciiTheme="minorEastAsia" w:hAnsiTheme="minorEastAsia" w:hint="eastAsia"/>
          <w:sz w:val="24"/>
        </w:rPr>
        <w:t>现将有关内容进行公告。</w:t>
      </w:r>
    </w:p>
    <w:p w:rsidR="001717D7" w:rsidRDefault="00825BC0" w:rsidP="00B9104F">
      <w:pPr>
        <w:spacing w:beforeLines="30" w:before="93" w:afterLines="30" w:after="93" w:line="360" w:lineRule="auto"/>
        <w:ind w:firstLineChars="200" w:firstLine="482"/>
        <w:rPr>
          <w:rFonts w:asciiTheme="minorEastAsia" w:hAnsiTheme="minorEastAsia" w:cs="Times New Roman"/>
          <w:b/>
          <w:sz w:val="24"/>
        </w:rPr>
      </w:pPr>
      <w:r>
        <w:rPr>
          <w:rFonts w:asciiTheme="minorEastAsia" w:hAnsiTheme="minorEastAsia" w:cs="Times New Roman" w:hint="eastAsia"/>
          <w:b/>
          <w:sz w:val="24"/>
        </w:rPr>
        <w:t>一、</w:t>
      </w:r>
      <w:r w:rsidR="001717D7">
        <w:rPr>
          <w:rFonts w:asciiTheme="minorEastAsia" w:hAnsiTheme="minorEastAsia" w:cs="Times New Roman" w:hint="eastAsia"/>
          <w:b/>
          <w:sz w:val="24"/>
        </w:rPr>
        <w:t>基本情况</w:t>
      </w:r>
    </w:p>
    <w:p w:rsidR="00600752" w:rsidRPr="001717D7" w:rsidRDefault="001717D7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1717D7">
        <w:rPr>
          <w:rFonts w:asciiTheme="minorEastAsia" w:hAnsiTheme="minorEastAsia" w:cs="Times New Roman" w:hint="eastAsia"/>
          <w:sz w:val="24"/>
        </w:rPr>
        <w:t>1、</w:t>
      </w:r>
      <w:r w:rsidRPr="001717D7">
        <w:rPr>
          <w:rFonts w:asciiTheme="minorEastAsia" w:hAnsiTheme="minorEastAsia" w:cs="Times New Roman"/>
          <w:sz w:val="24"/>
        </w:rPr>
        <w:t>《受理通知书》主要内容</w:t>
      </w:r>
    </w:p>
    <w:p w:rsidR="006D5E9D" w:rsidRPr="006D5E9D" w:rsidRDefault="008D1612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申请事项</w:t>
      </w:r>
      <w:r w:rsidR="006D5E9D" w:rsidRPr="006D5E9D">
        <w:rPr>
          <w:rFonts w:asciiTheme="minorEastAsia" w:hAnsiTheme="minorEastAsia" w:cs="Times New Roman" w:hint="eastAsia"/>
          <w:sz w:val="24"/>
        </w:rPr>
        <w:t>：</w:t>
      </w:r>
      <w:r>
        <w:rPr>
          <w:rFonts w:asciiTheme="minorEastAsia" w:hAnsiTheme="minorEastAsia" w:cs="Times New Roman" w:hint="eastAsia"/>
          <w:sz w:val="24"/>
        </w:rPr>
        <w:t>新药申请：特殊审批程序；</w:t>
      </w:r>
    </w:p>
    <w:p w:rsidR="006D5E9D" w:rsidRPr="006D5E9D" w:rsidRDefault="008D1612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产品名称</w:t>
      </w:r>
      <w:r w:rsidR="006D5E9D" w:rsidRPr="006D5E9D">
        <w:rPr>
          <w:rFonts w:asciiTheme="minorEastAsia" w:hAnsiTheme="minorEastAsia" w:cs="Times New Roman" w:hint="eastAsia"/>
          <w:sz w:val="24"/>
        </w:rPr>
        <w:t>：</w:t>
      </w:r>
      <w:r>
        <w:rPr>
          <w:rFonts w:asciiTheme="minorEastAsia" w:hAnsiTheme="minorEastAsia" w:cs="Times New Roman" w:hint="eastAsia"/>
          <w:sz w:val="24"/>
        </w:rPr>
        <w:t>重组人血管内皮抑素注射液；</w:t>
      </w:r>
    </w:p>
    <w:p w:rsidR="006D5E9D" w:rsidRPr="006D5E9D" w:rsidRDefault="006D5E9D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6D5E9D">
        <w:rPr>
          <w:rFonts w:asciiTheme="minorEastAsia" w:hAnsiTheme="minorEastAsia" w:cs="Times New Roman" w:hint="eastAsia"/>
          <w:sz w:val="24"/>
        </w:rPr>
        <w:t>申请人：</w:t>
      </w:r>
      <w:r w:rsidRPr="001717D7">
        <w:rPr>
          <w:rFonts w:asciiTheme="minorEastAsia" w:hAnsiTheme="minorEastAsia" w:hint="eastAsia"/>
          <w:sz w:val="24"/>
        </w:rPr>
        <w:t>江苏吴中医药集团有限公司</w:t>
      </w:r>
      <w:r>
        <w:rPr>
          <w:rFonts w:asciiTheme="minorEastAsia" w:hAnsiTheme="minorEastAsia" w:hint="eastAsia"/>
          <w:sz w:val="24"/>
        </w:rPr>
        <w:t>苏州中凯生物制药厂，</w:t>
      </w:r>
      <w:r w:rsidRPr="001717D7">
        <w:rPr>
          <w:rFonts w:asciiTheme="minorEastAsia" w:hAnsiTheme="minorEastAsia" w:hint="eastAsia"/>
          <w:sz w:val="24"/>
        </w:rPr>
        <w:t>江苏吴中医药集团有限公司</w:t>
      </w:r>
      <w:r>
        <w:rPr>
          <w:rFonts w:asciiTheme="minorEastAsia" w:hAnsiTheme="minorEastAsia" w:hint="eastAsia"/>
          <w:sz w:val="24"/>
        </w:rPr>
        <w:t>生物医药研究所</w:t>
      </w:r>
      <w:r w:rsidR="008D1612">
        <w:rPr>
          <w:rFonts w:asciiTheme="minorEastAsia" w:hAnsiTheme="minorEastAsia" w:hint="eastAsia"/>
          <w:sz w:val="24"/>
        </w:rPr>
        <w:t>；</w:t>
      </w:r>
    </w:p>
    <w:p w:rsidR="00825BC0" w:rsidRDefault="008D1612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根据《中华人民共和国行政许可法》第三十二条的规定，经审查，决定予以受理，受理号：CXSS1800005国。</w:t>
      </w:r>
    </w:p>
    <w:p w:rsidR="001717D7" w:rsidRDefault="001717D7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2、药品的其他相关情况</w:t>
      </w:r>
    </w:p>
    <w:p w:rsidR="001717D7" w:rsidRPr="008F7ACB" w:rsidRDefault="001717D7" w:rsidP="001717D7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F7ACB">
        <w:rPr>
          <w:rFonts w:asciiTheme="minorEastAsia" w:eastAsiaTheme="minorEastAsia" w:hAnsiTheme="minorEastAsia" w:hint="eastAsia"/>
        </w:rPr>
        <w:t>重组人血管内皮抑素注射液</w:t>
      </w:r>
      <w:r w:rsidRPr="008F7ACB">
        <w:rPr>
          <w:rFonts w:asciiTheme="minorEastAsia" w:eastAsiaTheme="minorEastAsia" w:hAnsiTheme="minorEastAsia"/>
        </w:rPr>
        <w:t>采用大肠杆菌表达制备获得，分子量20KDa</w:t>
      </w:r>
      <w:r w:rsidRPr="008F7ACB">
        <w:rPr>
          <w:rFonts w:asciiTheme="minorEastAsia" w:eastAsiaTheme="minorEastAsia" w:hAnsiTheme="minorEastAsia" w:hint="eastAsia"/>
        </w:rPr>
        <w:t>，</w:t>
      </w:r>
      <w:r w:rsidRPr="008F7ACB">
        <w:rPr>
          <w:rFonts w:asciiTheme="minorEastAsia" w:eastAsiaTheme="minorEastAsia" w:hAnsiTheme="minorEastAsia"/>
        </w:rPr>
        <w:t>共184个氨基酸，有</w:t>
      </w:r>
      <w:r w:rsidRPr="008F7ACB">
        <w:rPr>
          <w:rFonts w:asciiTheme="minorEastAsia" w:eastAsiaTheme="minorEastAsia" w:hAnsiTheme="minorEastAsia" w:hint="eastAsia"/>
        </w:rPr>
        <w:t>两</w:t>
      </w:r>
      <w:r w:rsidRPr="008F7ACB">
        <w:rPr>
          <w:rFonts w:asciiTheme="minorEastAsia" w:eastAsiaTheme="minorEastAsia" w:hAnsiTheme="minorEastAsia"/>
        </w:rPr>
        <w:t>对二硫键，无糖基化位点，不加任何修饰</w:t>
      </w:r>
      <w:r w:rsidRPr="008F7ACB">
        <w:rPr>
          <w:rFonts w:asciiTheme="minorEastAsia" w:eastAsiaTheme="minorEastAsia" w:hAnsiTheme="minorEastAsia" w:hint="eastAsia"/>
        </w:rPr>
        <w:t>，</w:t>
      </w:r>
      <w:r w:rsidRPr="008F7ACB">
        <w:rPr>
          <w:rFonts w:asciiTheme="minorEastAsia" w:eastAsiaTheme="minorEastAsia" w:hAnsiTheme="minorEastAsia"/>
        </w:rPr>
        <w:t>未改构，同天然人源的内皮抑素氨基酸序列相同。</w:t>
      </w:r>
    </w:p>
    <w:p w:rsidR="001717D7" w:rsidRPr="008F7ACB" w:rsidRDefault="001717D7" w:rsidP="001717D7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153697">
        <w:rPr>
          <w:rFonts w:asciiTheme="minorEastAsia" w:eastAsiaTheme="minorEastAsia" w:hAnsiTheme="minorEastAsia" w:hint="eastAsia"/>
        </w:rPr>
        <w:t>目前国内外已上市的抗血管生成药物主要情况如下：（1）贝</w:t>
      </w:r>
      <w:proofErr w:type="gramStart"/>
      <w:r w:rsidRPr="00153697">
        <w:rPr>
          <w:rFonts w:asciiTheme="minorEastAsia" w:eastAsiaTheme="minorEastAsia" w:hAnsiTheme="minorEastAsia" w:hint="eastAsia"/>
        </w:rPr>
        <w:t>伐珠单</w:t>
      </w:r>
      <w:proofErr w:type="gramEnd"/>
      <w:r w:rsidRPr="00153697">
        <w:rPr>
          <w:rFonts w:asciiTheme="minorEastAsia" w:eastAsiaTheme="minorEastAsia" w:hAnsiTheme="minorEastAsia" w:hint="eastAsia"/>
        </w:rPr>
        <w:t>抗</w:t>
      </w:r>
      <w:r w:rsidRPr="00153697">
        <w:rPr>
          <w:rFonts w:asciiTheme="minorEastAsia" w:hAnsiTheme="minorEastAsia" w:hint="eastAsia"/>
          <w:bCs/>
        </w:rPr>
        <w:t>（</w:t>
      </w:r>
      <w:proofErr w:type="spellStart"/>
      <w:r w:rsidRPr="00153697">
        <w:rPr>
          <w:rFonts w:asciiTheme="minorEastAsia" w:hAnsiTheme="minorEastAsia" w:hint="eastAsia"/>
          <w:bCs/>
        </w:rPr>
        <w:t>Bevacizumab</w:t>
      </w:r>
      <w:proofErr w:type="spellEnd"/>
      <w:r w:rsidRPr="00153697">
        <w:rPr>
          <w:rFonts w:asciiTheme="minorEastAsia" w:hAnsiTheme="minorEastAsia" w:hint="eastAsia"/>
          <w:bCs/>
        </w:rPr>
        <w:t>，商品名</w:t>
      </w:r>
      <w:proofErr w:type="spellStart"/>
      <w:r w:rsidRPr="00153697">
        <w:rPr>
          <w:rFonts w:asciiTheme="minorEastAsia" w:hAnsiTheme="minorEastAsia" w:hint="eastAsia"/>
          <w:bCs/>
        </w:rPr>
        <w:t>Avastin</w:t>
      </w:r>
      <w:proofErr w:type="spellEnd"/>
      <w:r w:rsidRPr="00153697">
        <w:rPr>
          <w:rFonts w:asciiTheme="minorEastAsia" w:hAnsiTheme="minorEastAsia" w:hint="eastAsia"/>
          <w:bCs/>
        </w:rPr>
        <w:t>）由基因泰克（罗氏的子公司）研发，为一种重</w:t>
      </w:r>
      <w:r w:rsidRPr="00153697">
        <w:rPr>
          <w:rFonts w:asciiTheme="minorEastAsia" w:hAnsiTheme="minorEastAsia" w:hint="eastAsia"/>
          <w:bCs/>
        </w:rPr>
        <w:lastRenderedPageBreak/>
        <w:t>组人源化VEGF单抗，是全球首个可广泛用于多种瘤的抗血管生成药物，2004年2月26日获得美国食品药品管理局（以下简称“FDA”）批准上市，于2010年在中国获得CFDA批准上市，根据罗氏</w:t>
      </w:r>
      <w:proofErr w:type="gramStart"/>
      <w:r w:rsidRPr="00153697">
        <w:rPr>
          <w:rFonts w:asciiTheme="minorEastAsia" w:hAnsiTheme="minorEastAsia" w:hint="eastAsia"/>
          <w:bCs/>
        </w:rPr>
        <w:t>2</w:t>
      </w:r>
      <w:r w:rsidRPr="00153697">
        <w:rPr>
          <w:rFonts w:asciiTheme="minorEastAsia" w:hAnsiTheme="minorEastAsia"/>
          <w:bCs/>
        </w:rPr>
        <w:t>016年财报</w:t>
      </w:r>
      <w:r w:rsidRPr="00153697">
        <w:rPr>
          <w:rFonts w:asciiTheme="minorEastAsia" w:hAnsiTheme="minorEastAsia" w:hint="eastAsia"/>
          <w:bCs/>
        </w:rPr>
        <w:t>显示</w:t>
      </w:r>
      <w:proofErr w:type="gramEnd"/>
      <w:r w:rsidRPr="00153697">
        <w:rPr>
          <w:rFonts w:asciiTheme="minorEastAsia" w:hAnsiTheme="minorEastAsia" w:hint="eastAsia"/>
          <w:bCs/>
        </w:rPr>
        <w:t>，该产品2016年全球销售额为67.83亿瑞士法郎；（2）重组人血管内皮抑制素（恩度）是我国先声药业自主开发的抗血管生成药物，2005年获得CFDA批准上市，根据IMS数据库显示，“恩度”2016年销售额为4.22亿人民币。</w:t>
      </w:r>
    </w:p>
    <w:p w:rsidR="00742C51" w:rsidRDefault="00F253D1" w:rsidP="001717D7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 w:rsidRPr="00C15C2E">
        <w:rPr>
          <w:rFonts w:asciiTheme="minorEastAsia" w:hAnsiTheme="minorEastAsia" w:cs="Times New Roman" w:hint="eastAsia"/>
          <w:sz w:val="24"/>
        </w:rPr>
        <w:t>重组人血管内皮抑素注射液的Ⅲ期临床试验项目</w:t>
      </w:r>
      <w:r>
        <w:rPr>
          <w:rFonts w:asciiTheme="minorEastAsia" w:hAnsiTheme="minorEastAsia" w:cs="Times New Roman" w:hint="eastAsia"/>
          <w:sz w:val="24"/>
        </w:rPr>
        <w:t>（以下简称“该项目”）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本公司于</w:t>
      </w:r>
      <w:r w:rsidR="001717D7" w:rsidRPr="008F7ACB">
        <w:rPr>
          <w:rFonts w:asciiTheme="minorEastAsia" w:hAnsiTheme="minorEastAsia"/>
          <w:color w:val="000000"/>
          <w:sz w:val="24"/>
        </w:rPr>
        <w:t>2005年7月获得治疗用生物制品第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1</w:t>
      </w:r>
      <w:r w:rsidR="001717D7" w:rsidRPr="008F7ACB">
        <w:rPr>
          <w:rFonts w:asciiTheme="minorEastAsia" w:hAnsiTheme="minorEastAsia"/>
          <w:color w:val="000000"/>
          <w:sz w:val="24"/>
        </w:rPr>
        <w:t>类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I期</w:t>
      </w:r>
      <w:r w:rsidR="001717D7" w:rsidRPr="008F7ACB">
        <w:rPr>
          <w:rFonts w:asciiTheme="minorEastAsia" w:hAnsiTheme="minorEastAsia"/>
          <w:color w:val="000000"/>
          <w:sz w:val="24"/>
        </w:rPr>
        <w:t>临床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试验</w:t>
      </w:r>
      <w:r w:rsidR="001717D7" w:rsidRPr="008F7ACB">
        <w:rPr>
          <w:rFonts w:asciiTheme="minorEastAsia" w:hAnsiTheme="minorEastAsia"/>
          <w:color w:val="000000"/>
          <w:sz w:val="24"/>
        </w:rPr>
        <w:t>批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件</w:t>
      </w:r>
      <w:r w:rsidR="001717D7" w:rsidRPr="008F7ACB">
        <w:rPr>
          <w:rFonts w:asciiTheme="minorEastAsia" w:hAnsiTheme="minorEastAsia"/>
          <w:color w:val="000000"/>
          <w:sz w:val="24"/>
        </w:rPr>
        <w:t>（批件号：2005L02614）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，于2006年4月完成了I期</w:t>
      </w:r>
      <w:r w:rsidR="001717D7" w:rsidRPr="008F7ACB">
        <w:rPr>
          <w:rFonts w:asciiTheme="minorEastAsia" w:hAnsiTheme="minorEastAsia"/>
          <w:color w:val="000000"/>
          <w:sz w:val="24"/>
        </w:rPr>
        <w:t>临床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试验；于2007年4月获得II期临床试验批件（批件号：2007L01486），于2009年12月完成了II期临床试验；于2011年3月获得Ⅲ期临床批件（批件号：2011L00292），并于</w:t>
      </w:r>
      <w:r w:rsidR="001717D7" w:rsidRPr="008F7ACB">
        <w:rPr>
          <w:rFonts w:asciiTheme="minorEastAsia" w:hAnsiTheme="minorEastAsia"/>
          <w:color w:val="000000"/>
          <w:sz w:val="24"/>
        </w:rPr>
        <w:t>2011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年</w:t>
      </w:r>
      <w:r w:rsidR="001717D7" w:rsidRPr="008F7ACB">
        <w:rPr>
          <w:rFonts w:asciiTheme="minorEastAsia" w:hAnsiTheme="minorEastAsia"/>
          <w:color w:val="000000"/>
          <w:sz w:val="24"/>
        </w:rPr>
        <w:t>6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月</w:t>
      </w:r>
      <w:r w:rsidR="001717D7" w:rsidRPr="008F7ACB">
        <w:rPr>
          <w:rFonts w:asciiTheme="minorEastAsia" w:hAnsiTheme="minorEastAsia"/>
          <w:color w:val="000000"/>
          <w:sz w:val="24"/>
        </w:rPr>
        <w:t>30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日就该项目在北京组织召开了“临床启动会”，会后将经“临床启动会”讨论修改后的最终临床试验方案报送了组长单位（中国医学科学院肿瘤医院）的伦理委员会，并于</w:t>
      </w:r>
      <w:r w:rsidR="001717D7" w:rsidRPr="008F7ACB">
        <w:rPr>
          <w:rFonts w:asciiTheme="minorEastAsia" w:hAnsiTheme="minorEastAsia"/>
          <w:color w:val="000000"/>
          <w:sz w:val="24"/>
        </w:rPr>
        <w:t>2011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年</w:t>
      </w:r>
      <w:r w:rsidR="001717D7" w:rsidRPr="008F7ACB">
        <w:rPr>
          <w:rFonts w:asciiTheme="minorEastAsia" w:hAnsiTheme="minorEastAsia"/>
          <w:color w:val="000000"/>
          <w:sz w:val="24"/>
        </w:rPr>
        <w:t>9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月</w:t>
      </w:r>
      <w:r w:rsidR="001717D7" w:rsidRPr="008F7ACB">
        <w:rPr>
          <w:rFonts w:asciiTheme="minorEastAsia" w:hAnsiTheme="minorEastAsia"/>
          <w:color w:val="000000"/>
          <w:sz w:val="24"/>
        </w:rPr>
        <w:t>29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日顺利通过了该院伦理委员会审核，正式取得了相应的批件。中国医学科学院肿瘤医院于</w:t>
      </w:r>
      <w:r w:rsidR="001717D7" w:rsidRPr="008F7ACB">
        <w:rPr>
          <w:rFonts w:asciiTheme="minorEastAsia" w:hAnsiTheme="minorEastAsia"/>
          <w:color w:val="000000"/>
          <w:sz w:val="24"/>
        </w:rPr>
        <w:t>2011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年</w:t>
      </w:r>
      <w:r w:rsidR="001717D7" w:rsidRPr="008F7ACB">
        <w:rPr>
          <w:rFonts w:asciiTheme="minorEastAsia" w:hAnsiTheme="minorEastAsia"/>
          <w:color w:val="000000"/>
          <w:sz w:val="24"/>
        </w:rPr>
        <w:t>10</w:t>
      </w:r>
      <w:r w:rsidR="001717D7" w:rsidRPr="008F7ACB">
        <w:rPr>
          <w:rFonts w:asciiTheme="minorEastAsia" w:hAnsiTheme="minorEastAsia" w:hint="eastAsia"/>
          <w:color w:val="000000"/>
          <w:sz w:val="24"/>
        </w:rPr>
        <w:t>月份首家启动了该项目的三期临床试验并接受病例入组。该项目在北京、上海、江苏、广东、福建、山东、四川、安徽、吉林、湖南等省市的近40家国家药物临床试验机构陆续开展了临床试验工作。该项目于</w:t>
      </w:r>
      <w:r w:rsidR="001717D7" w:rsidRPr="008F7ACB">
        <w:rPr>
          <w:rFonts w:asciiTheme="minorEastAsia" w:hAnsiTheme="minorEastAsia" w:cs="宋体" w:hint="eastAsia"/>
          <w:sz w:val="24"/>
        </w:rPr>
        <w:t>2017年1月19日完成了揭盲工作</w:t>
      </w:r>
      <w:r w:rsidR="001717D7">
        <w:rPr>
          <w:rFonts w:asciiTheme="minorEastAsia" w:hAnsiTheme="minorEastAsia" w:cs="宋体" w:hint="eastAsia"/>
          <w:sz w:val="24"/>
        </w:rPr>
        <w:t>、</w:t>
      </w:r>
      <w:r w:rsidR="001717D7" w:rsidRPr="008F7ACB">
        <w:rPr>
          <w:rFonts w:asciiTheme="minorEastAsia" w:hAnsiTheme="minorEastAsia" w:cs="宋体" w:hint="eastAsia"/>
          <w:sz w:val="24"/>
        </w:rPr>
        <w:t>2017年4月21日取得了临床试验统计报告</w:t>
      </w:r>
      <w:r w:rsidR="001717D7">
        <w:rPr>
          <w:rFonts w:asciiTheme="minorEastAsia" w:hAnsiTheme="minorEastAsia" w:cs="宋体" w:hint="eastAsia"/>
          <w:sz w:val="24"/>
        </w:rPr>
        <w:t>、</w:t>
      </w:r>
      <w:r w:rsidR="001717D7" w:rsidRPr="008F7A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2017年12月2</w:t>
      </w:r>
      <w:r w:rsidR="001717D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1717D7" w:rsidRPr="008F7AC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="001717D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取得了</w:t>
      </w:r>
      <w:r w:rsidR="001717D7" w:rsidRPr="00A21BA7">
        <w:rPr>
          <w:rFonts w:asciiTheme="minorEastAsia" w:hAnsiTheme="minorEastAsia" w:cs="Times New Roman" w:hint="eastAsia"/>
          <w:sz w:val="24"/>
        </w:rPr>
        <w:t>临床</w:t>
      </w:r>
      <w:r w:rsidR="001717D7" w:rsidRPr="008F7ACB">
        <w:rPr>
          <w:rFonts w:asciiTheme="minorEastAsia" w:hAnsiTheme="minorEastAsia" w:cs="Times New Roman" w:hint="eastAsia"/>
          <w:sz w:val="24"/>
        </w:rPr>
        <w:t>研究</w:t>
      </w:r>
      <w:r w:rsidR="001717D7" w:rsidRPr="00A21BA7">
        <w:rPr>
          <w:rFonts w:asciiTheme="minorEastAsia" w:hAnsiTheme="minorEastAsia" w:cs="Times New Roman" w:hint="eastAsia"/>
          <w:sz w:val="24"/>
        </w:rPr>
        <w:t>总结报告</w:t>
      </w:r>
      <w:r w:rsidR="001717D7" w:rsidRPr="008F7ACB">
        <w:rPr>
          <w:rFonts w:asciiTheme="minorEastAsia" w:hAnsiTheme="minorEastAsia" w:cs="宋体" w:hint="eastAsia"/>
          <w:sz w:val="24"/>
        </w:rPr>
        <w:t>（具体见公司于2017年1月20日</w:t>
      </w:r>
      <w:r w:rsidR="001717D7">
        <w:rPr>
          <w:rFonts w:asciiTheme="minorEastAsia" w:hAnsiTheme="minorEastAsia" w:cs="宋体" w:hint="eastAsia"/>
          <w:sz w:val="24"/>
        </w:rPr>
        <w:t>、4月</w:t>
      </w:r>
      <w:r w:rsidR="001717D7" w:rsidRPr="008F7ACB">
        <w:rPr>
          <w:rFonts w:asciiTheme="minorEastAsia" w:hAnsiTheme="minorEastAsia" w:cs="宋体" w:hint="eastAsia"/>
          <w:sz w:val="24"/>
        </w:rPr>
        <w:t>22日</w:t>
      </w:r>
      <w:r w:rsidR="001717D7">
        <w:rPr>
          <w:rFonts w:asciiTheme="minorEastAsia" w:hAnsiTheme="minorEastAsia" w:cs="宋体" w:hint="eastAsia"/>
          <w:sz w:val="24"/>
        </w:rPr>
        <w:t>及12月26日</w:t>
      </w:r>
      <w:r w:rsidR="001717D7" w:rsidRPr="008F7ACB">
        <w:rPr>
          <w:rFonts w:asciiTheme="minorEastAsia" w:hAnsiTheme="minorEastAsia" w:cs="宋体" w:hint="eastAsia"/>
          <w:sz w:val="24"/>
        </w:rPr>
        <w:t>在《中国</w:t>
      </w:r>
      <w:r w:rsidR="001717D7">
        <w:rPr>
          <w:rFonts w:asciiTheme="minorEastAsia" w:hAnsiTheme="minorEastAsia" w:cs="宋体" w:hint="eastAsia"/>
          <w:sz w:val="24"/>
        </w:rPr>
        <w:t>证券报》、《上海证券报》及上海证券交易所网站上披露的相关公告）。</w:t>
      </w:r>
    </w:p>
    <w:p w:rsidR="001717D7" w:rsidRPr="00ED5AD0" w:rsidRDefault="001717D7" w:rsidP="001717D7">
      <w:pPr>
        <w:spacing w:line="360" w:lineRule="auto"/>
        <w:ind w:firstLineChars="200" w:firstLine="480"/>
        <w:rPr>
          <w:rFonts w:asciiTheme="minorEastAsia" w:hAnsiTheme="minorEastAsia" w:cs="Arial"/>
          <w:sz w:val="24"/>
        </w:rPr>
      </w:pPr>
      <w:r w:rsidRPr="00153697">
        <w:rPr>
          <w:rFonts w:asciiTheme="minorEastAsia" w:hAnsiTheme="minorEastAsia" w:cs="Arial" w:hint="eastAsia"/>
          <w:sz w:val="24"/>
        </w:rPr>
        <w:t>截至本公告披露日，根据CFDA网站数据查询，尚未有其它企业取得该产品的生产批件。</w:t>
      </w:r>
    </w:p>
    <w:p w:rsidR="001717D7" w:rsidRPr="00A04AEE" w:rsidRDefault="001717D7" w:rsidP="00A04AEE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 w:rsidRPr="00A04AEE">
        <w:rPr>
          <w:rFonts w:asciiTheme="minorEastAsia" w:hAnsiTheme="minorEastAsia" w:cs="宋体" w:hint="eastAsia"/>
          <w:sz w:val="24"/>
        </w:rPr>
        <w:t>截至201</w:t>
      </w:r>
      <w:r w:rsidR="0092350D" w:rsidRPr="00A04AEE">
        <w:rPr>
          <w:rFonts w:asciiTheme="minorEastAsia" w:hAnsiTheme="minorEastAsia" w:cs="宋体" w:hint="eastAsia"/>
          <w:sz w:val="24"/>
        </w:rPr>
        <w:t>8</w:t>
      </w:r>
      <w:r w:rsidRPr="00A04AEE">
        <w:rPr>
          <w:rFonts w:asciiTheme="minorEastAsia" w:hAnsiTheme="minorEastAsia" w:cs="宋体" w:hint="eastAsia"/>
          <w:sz w:val="24"/>
        </w:rPr>
        <w:t>年2</w:t>
      </w:r>
      <w:r w:rsidR="00A04AEE" w:rsidRPr="00A04AEE">
        <w:rPr>
          <w:rFonts w:asciiTheme="minorEastAsia" w:hAnsiTheme="minorEastAsia" w:cs="宋体" w:hint="eastAsia"/>
          <w:sz w:val="24"/>
        </w:rPr>
        <w:t>月底，该项目共计已投入研发费用约</w:t>
      </w:r>
      <w:r w:rsidR="00A04AEE">
        <w:rPr>
          <w:rFonts w:asciiTheme="minorEastAsia" w:hAnsiTheme="minorEastAsia" w:cs="宋体" w:hint="eastAsia"/>
          <w:sz w:val="24"/>
        </w:rPr>
        <w:t>7，154.37</w:t>
      </w:r>
      <w:r w:rsidRPr="00A04AEE">
        <w:rPr>
          <w:rFonts w:asciiTheme="minorEastAsia" w:hAnsiTheme="minorEastAsia" w:cs="宋体" w:hint="eastAsia"/>
          <w:sz w:val="24"/>
        </w:rPr>
        <w:t>万元人民币。</w:t>
      </w:r>
    </w:p>
    <w:p w:rsidR="001717D7" w:rsidRPr="001717D7" w:rsidRDefault="001717D7" w:rsidP="00B9104F">
      <w:pPr>
        <w:spacing w:beforeLines="30" w:before="93" w:afterLines="30" w:after="93" w:line="360" w:lineRule="auto"/>
        <w:ind w:firstLineChars="200" w:firstLine="480"/>
        <w:rPr>
          <w:rFonts w:asciiTheme="minorEastAsia" w:hAnsiTheme="minorEastAsia" w:cs="Times New Roman"/>
          <w:sz w:val="24"/>
        </w:rPr>
      </w:pPr>
      <w:r w:rsidRPr="001717D7">
        <w:rPr>
          <w:rFonts w:asciiTheme="minorEastAsia" w:hAnsiTheme="minorEastAsia" w:cs="Times New Roman" w:hint="eastAsia"/>
          <w:sz w:val="24"/>
        </w:rPr>
        <w:t>3、该项目的后续主要工作情况</w:t>
      </w:r>
    </w:p>
    <w:p w:rsidR="001717D7" w:rsidRDefault="001717D7" w:rsidP="00A04AEE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 w:rsidRPr="00A04AEE">
        <w:rPr>
          <w:rFonts w:asciiTheme="minorEastAsia" w:hAnsiTheme="minorEastAsia" w:cs="宋体" w:hint="eastAsia"/>
          <w:sz w:val="24"/>
        </w:rPr>
        <w:t>该项目</w:t>
      </w:r>
      <w:r w:rsidR="00315467" w:rsidRPr="00A04AEE">
        <w:rPr>
          <w:rFonts w:asciiTheme="minorEastAsia" w:hAnsiTheme="minorEastAsia" w:cs="宋体" w:hint="eastAsia"/>
          <w:sz w:val="24"/>
        </w:rPr>
        <w:t>后续将</w:t>
      </w:r>
      <w:r w:rsidR="00124617">
        <w:rPr>
          <w:rFonts w:asciiTheme="minorEastAsia" w:hAnsiTheme="minorEastAsia" w:cs="宋体" w:hint="eastAsia"/>
          <w:sz w:val="24"/>
        </w:rPr>
        <w:t>向CFDA提交</w:t>
      </w:r>
      <w:r w:rsidR="00DD6422">
        <w:rPr>
          <w:rFonts w:asciiTheme="minorEastAsia" w:hAnsiTheme="minorEastAsia" w:cs="宋体" w:hint="eastAsia"/>
          <w:sz w:val="24"/>
        </w:rPr>
        <w:t>优先审评</w:t>
      </w:r>
      <w:bookmarkStart w:id="0" w:name="_GoBack"/>
      <w:bookmarkEnd w:id="0"/>
      <w:r w:rsidR="00DD6422">
        <w:rPr>
          <w:rFonts w:asciiTheme="minorEastAsia" w:hAnsiTheme="minorEastAsia" w:cs="宋体" w:hint="eastAsia"/>
          <w:sz w:val="24"/>
        </w:rPr>
        <w:t>审批</w:t>
      </w:r>
      <w:r w:rsidR="00124617">
        <w:rPr>
          <w:rFonts w:asciiTheme="minorEastAsia" w:hAnsiTheme="minorEastAsia" w:cs="宋体" w:hint="eastAsia"/>
          <w:sz w:val="24"/>
        </w:rPr>
        <w:t>申请</w:t>
      </w:r>
      <w:r w:rsidR="00DD6422">
        <w:rPr>
          <w:rFonts w:asciiTheme="minorEastAsia" w:hAnsiTheme="minorEastAsia" w:cs="宋体" w:hint="eastAsia"/>
          <w:sz w:val="24"/>
        </w:rPr>
        <w:t>、</w:t>
      </w:r>
      <w:r w:rsidR="00315467" w:rsidRPr="00A04AEE">
        <w:rPr>
          <w:rFonts w:asciiTheme="minorEastAsia" w:hAnsiTheme="minorEastAsia" w:cs="宋体" w:hint="eastAsia"/>
          <w:sz w:val="24"/>
        </w:rPr>
        <w:t>接受国家</w:t>
      </w:r>
      <w:r w:rsidRPr="00A04AEE">
        <w:rPr>
          <w:rFonts w:asciiTheme="minorEastAsia" w:hAnsiTheme="minorEastAsia" w:cs="宋体" w:hint="eastAsia"/>
          <w:sz w:val="24"/>
        </w:rPr>
        <w:t>药品审评中心的</w:t>
      </w:r>
      <w:r w:rsidR="00315467" w:rsidRPr="00A04AEE">
        <w:rPr>
          <w:rFonts w:asciiTheme="minorEastAsia" w:hAnsiTheme="minorEastAsia" w:cs="宋体" w:hint="eastAsia"/>
          <w:sz w:val="24"/>
        </w:rPr>
        <w:t>技术</w:t>
      </w:r>
      <w:r w:rsidRPr="00A04AEE">
        <w:rPr>
          <w:rFonts w:asciiTheme="minorEastAsia" w:hAnsiTheme="minorEastAsia" w:cs="宋体" w:hint="eastAsia"/>
          <w:sz w:val="24"/>
        </w:rPr>
        <w:t>审评</w:t>
      </w:r>
      <w:r w:rsidR="00E7615A" w:rsidRPr="00A04AEE">
        <w:rPr>
          <w:rFonts w:asciiTheme="minorEastAsia" w:hAnsiTheme="minorEastAsia" w:cs="宋体" w:hint="eastAsia"/>
          <w:sz w:val="24"/>
        </w:rPr>
        <w:t>、</w:t>
      </w:r>
      <w:r w:rsidR="00315467" w:rsidRPr="00A04AEE">
        <w:rPr>
          <w:rFonts w:asciiTheme="minorEastAsia" w:hAnsiTheme="minorEastAsia" w:cs="宋体" w:hint="eastAsia"/>
          <w:sz w:val="24"/>
        </w:rPr>
        <w:t>临床试验现场核查</w:t>
      </w:r>
      <w:r w:rsidR="00E7615A" w:rsidRPr="00A04AEE">
        <w:rPr>
          <w:rFonts w:asciiTheme="minorEastAsia" w:hAnsiTheme="minorEastAsia" w:cs="宋体" w:hint="eastAsia"/>
          <w:sz w:val="24"/>
        </w:rPr>
        <w:t>、</w:t>
      </w:r>
      <w:r w:rsidRPr="00A04AEE">
        <w:rPr>
          <w:rFonts w:asciiTheme="minorEastAsia" w:hAnsiTheme="minorEastAsia" w:cs="宋体" w:hint="eastAsia"/>
          <w:sz w:val="24"/>
        </w:rPr>
        <w:t>药品注册生产现场核查及GMP认证</w:t>
      </w:r>
      <w:r w:rsidR="00E7615A" w:rsidRPr="00DD6422">
        <w:rPr>
          <w:rFonts w:asciiTheme="minorEastAsia" w:hAnsiTheme="minorEastAsia" w:cs="宋体" w:hint="eastAsia"/>
          <w:sz w:val="24"/>
        </w:rPr>
        <w:t>等</w:t>
      </w:r>
      <w:r w:rsidR="00742C51" w:rsidRPr="00DD6422">
        <w:rPr>
          <w:rFonts w:asciiTheme="minorEastAsia" w:hAnsiTheme="minorEastAsia" w:cs="宋体" w:hint="eastAsia"/>
          <w:sz w:val="24"/>
        </w:rPr>
        <w:t>事宜</w:t>
      </w:r>
      <w:r w:rsidR="00E7615A" w:rsidRPr="00A04AEE">
        <w:rPr>
          <w:rFonts w:asciiTheme="minorEastAsia" w:hAnsiTheme="minorEastAsia" w:cs="宋体" w:hint="eastAsia"/>
          <w:sz w:val="24"/>
        </w:rPr>
        <w:t>，公司将积极做好有关准备工作。</w:t>
      </w:r>
    </w:p>
    <w:p w:rsidR="00124617" w:rsidRDefault="00124617" w:rsidP="00A04AEE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</w:p>
    <w:p w:rsidR="00600752" w:rsidRPr="00ED5AD0" w:rsidRDefault="00B62D41" w:rsidP="00B9104F">
      <w:pPr>
        <w:spacing w:beforeLines="30" w:before="93" w:afterLines="30" w:after="93" w:line="360" w:lineRule="auto"/>
        <w:ind w:firstLineChars="200" w:firstLine="482"/>
        <w:rPr>
          <w:rFonts w:asciiTheme="minorEastAsia" w:hAnsiTheme="minorEastAsia" w:cs="Times New Roman"/>
          <w:b/>
          <w:sz w:val="24"/>
        </w:rPr>
      </w:pPr>
      <w:r>
        <w:rPr>
          <w:rFonts w:asciiTheme="minorEastAsia" w:hAnsiTheme="minorEastAsia" w:cs="Times New Roman" w:hint="eastAsia"/>
          <w:b/>
          <w:sz w:val="24"/>
        </w:rPr>
        <w:lastRenderedPageBreak/>
        <w:t>二</w:t>
      </w:r>
      <w:r w:rsidR="00600752" w:rsidRPr="00ED5AD0">
        <w:rPr>
          <w:rFonts w:asciiTheme="minorEastAsia" w:hAnsiTheme="minorEastAsia" w:cs="Times New Roman" w:hint="eastAsia"/>
          <w:b/>
          <w:sz w:val="24"/>
        </w:rPr>
        <w:t>、</w:t>
      </w:r>
      <w:r w:rsidR="00ED5AD0">
        <w:rPr>
          <w:rFonts w:asciiTheme="minorEastAsia" w:hAnsiTheme="minorEastAsia" w:cs="Times New Roman" w:hint="eastAsia"/>
          <w:b/>
          <w:sz w:val="24"/>
        </w:rPr>
        <w:t>主要</w:t>
      </w:r>
      <w:r w:rsidR="00600752" w:rsidRPr="00ED5AD0">
        <w:rPr>
          <w:rFonts w:asciiTheme="minorEastAsia" w:hAnsiTheme="minorEastAsia" w:cs="Times New Roman" w:hint="eastAsia"/>
          <w:b/>
          <w:sz w:val="24"/>
        </w:rPr>
        <w:t>风险提示</w:t>
      </w:r>
    </w:p>
    <w:p w:rsidR="0077298C" w:rsidRDefault="0077298C" w:rsidP="0077298C">
      <w:pPr>
        <w:spacing w:beforeLines="30" w:before="93" w:afterLines="30" w:after="93"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（一）该项目在上市前的主要风险提示</w:t>
      </w:r>
    </w:p>
    <w:p w:rsidR="0077298C" w:rsidRDefault="0077298C" w:rsidP="0077298C">
      <w:pPr>
        <w:pStyle w:val="Default"/>
        <w:spacing w:line="360" w:lineRule="auto"/>
        <w:ind w:rightChars="-27" w:right="-57" w:firstLine="480"/>
        <w:rPr>
          <w:rFonts w:hAnsi="Times New Roman"/>
        </w:rPr>
      </w:pPr>
      <w:r>
        <w:rPr>
          <w:rFonts w:hint="eastAsia"/>
        </w:rPr>
        <w:t>1、</w:t>
      </w:r>
      <w:r>
        <w:rPr>
          <w:rFonts w:hAnsi="宋体" w:hint="eastAsia"/>
        </w:rPr>
        <w:t>该药品</w:t>
      </w:r>
      <w:r w:rsidR="004F1523">
        <w:rPr>
          <w:rFonts w:hAnsi="宋体" w:hint="eastAsia"/>
        </w:rPr>
        <w:t>技术审评</w:t>
      </w:r>
      <w:r>
        <w:rPr>
          <w:rFonts w:hAnsi="宋体" w:hint="eastAsia"/>
        </w:rPr>
        <w:t>过程中的主要风险</w:t>
      </w:r>
    </w:p>
    <w:p w:rsidR="0077298C" w:rsidRDefault="0077298C" w:rsidP="0077298C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int="eastAsia"/>
        </w:rPr>
        <w:t>该药品上报</w:t>
      </w:r>
      <w:r>
        <w:rPr>
          <w:rFonts w:hAnsi="宋体" w:hint="eastAsia"/>
          <w:bCs/>
        </w:rPr>
        <w:t>CFDA药品审评中心后，中心会组织进行技术审评，可能存在项目</w:t>
      </w:r>
      <w:r w:rsidR="002C544A">
        <w:rPr>
          <w:rFonts w:hAnsi="宋体" w:hint="eastAsia"/>
          <w:bCs/>
        </w:rPr>
        <w:t>研究结果</w:t>
      </w:r>
      <w:r>
        <w:rPr>
          <w:rFonts w:hAnsi="宋体" w:hint="eastAsia"/>
          <w:bCs/>
        </w:rPr>
        <w:t>无法达到</w:t>
      </w:r>
      <w:r w:rsidR="002C544A">
        <w:rPr>
          <w:rFonts w:hAnsi="宋体" w:hint="eastAsia"/>
          <w:bCs/>
        </w:rPr>
        <w:t>审批</w:t>
      </w:r>
      <w:r>
        <w:rPr>
          <w:rFonts w:hAnsi="宋体" w:hint="eastAsia"/>
          <w:bCs/>
        </w:rPr>
        <w:t>要求而导致</w:t>
      </w:r>
      <w:proofErr w:type="gramStart"/>
      <w:r>
        <w:rPr>
          <w:rFonts w:hAnsi="宋体" w:hint="eastAsia"/>
          <w:bCs/>
        </w:rPr>
        <w:t>的发补</w:t>
      </w:r>
      <w:r w:rsidR="002C544A">
        <w:rPr>
          <w:rFonts w:hAnsi="宋体" w:hint="eastAsia"/>
          <w:bCs/>
        </w:rPr>
        <w:t>或</w:t>
      </w:r>
      <w:proofErr w:type="gramEnd"/>
      <w:r w:rsidR="002C544A">
        <w:rPr>
          <w:rFonts w:hAnsi="宋体" w:hint="eastAsia"/>
          <w:bCs/>
        </w:rPr>
        <w:t>不批准</w:t>
      </w:r>
      <w:r>
        <w:rPr>
          <w:rFonts w:hAnsi="宋体" w:hint="eastAsia"/>
          <w:bCs/>
        </w:rPr>
        <w:t>等风险。在</w:t>
      </w:r>
      <w:r w:rsidR="002C544A">
        <w:rPr>
          <w:rFonts w:hAnsi="宋体" w:hint="eastAsia"/>
          <w:bCs/>
        </w:rPr>
        <w:t>技术</w:t>
      </w:r>
      <w:r>
        <w:rPr>
          <w:rFonts w:hAnsi="宋体" w:hint="eastAsia"/>
          <w:bCs/>
        </w:rPr>
        <w:t>审评阶段</w:t>
      </w:r>
      <w:r w:rsidR="002C544A">
        <w:rPr>
          <w:rFonts w:hAnsi="宋体" w:hint="eastAsia"/>
          <w:bCs/>
        </w:rPr>
        <w:t>，</w:t>
      </w:r>
      <w:r>
        <w:rPr>
          <w:rFonts w:hAnsi="宋体" w:hint="eastAsia"/>
          <w:bCs/>
        </w:rPr>
        <w:t>CFDA</w:t>
      </w:r>
      <w:r w:rsidR="002C544A">
        <w:rPr>
          <w:rFonts w:hAnsi="宋体" w:hint="eastAsia"/>
          <w:bCs/>
        </w:rPr>
        <w:t>还将</w:t>
      </w:r>
      <w:r>
        <w:rPr>
          <w:rFonts w:hAnsi="宋体" w:hint="eastAsia"/>
          <w:bCs/>
        </w:rPr>
        <w:t>进行生产和临床的现场核查，期间可能存在因该药品不符合《药品生产质量管理规范（2010年修订）》、《药物临床试验质量管理规范》</w:t>
      </w:r>
      <w:r w:rsidR="002C544A">
        <w:rPr>
          <w:rFonts w:hAnsi="宋体" w:hint="eastAsia"/>
          <w:bCs/>
        </w:rPr>
        <w:t>和</w:t>
      </w:r>
      <w:r>
        <w:rPr>
          <w:rFonts w:hAnsi="宋体" w:hint="eastAsia"/>
          <w:bCs/>
        </w:rPr>
        <w:t>《关于发布药物临床试验数据现场核查要点的公告》（2015年第228号）等技术</w:t>
      </w:r>
      <w:r>
        <w:rPr>
          <w:rFonts w:hAnsi="宋体" w:hint="eastAsia"/>
        </w:rPr>
        <w:t>指导原则要求而引发</w:t>
      </w:r>
      <w:proofErr w:type="gramStart"/>
      <w:r>
        <w:rPr>
          <w:rFonts w:hAnsi="宋体" w:hint="eastAsia"/>
        </w:rPr>
        <w:t>的发补</w:t>
      </w:r>
      <w:r w:rsidR="002C544A">
        <w:rPr>
          <w:rFonts w:hAnsi="宋体" w:hint="eastAsia"/>
        </w:rPr>
        <w:t>或</w:t>
      </w:r>
      <w:proofErr w:type="gramEnd"/>
      <w:r w:rsidR="002C544A">
        <w:rPr>
          <w:rFonts w:hAnsi="宋体" w:hint="eastAsia"/>
        </w:rPr>
        <w:t>不批准</w:t>
      </w:r>
      <w:r>
        <w:rPr>
          <w:rFonts w:hAnsi="宋体" w:hint="eastAsia"/>
        </w:rPr>
        <w:t>等风险。</w:t>
      </w:r>
    </w:p>
    <w:p w:rsidR="0077298C" w:rsidRDefault="0077298C" w:rsidP="0077298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上述风险可能会导致该药品延期或无法获批。</w:t>
      </w:r>
    </w:p>
    <w:p w:rsidR="0077298C" w:rsidRDefault="0077298C" w:rsidP="0077298C">
      <w:pPr>
        <w:spacing w:beforeLines="30" w:before="93" w:afterLines="30" w:after="93"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（二）该项目在上市之后的主要风险提示</w:t>
      </w:r>
    </w:p>
    <w:p w:rsidR="0077298C" w:rsidRDefault="0077298C" w:rsidP="0077298C">
      <w:pPr>
        <w:pStyle w:val="Default"/>
        <w:spacing w:line="360" w:lineRule="auto"/>
        <w:ind w:firstLine="480"/>
        <w:rPr>
          <w:rFonts w:hAnsi="Times New Roman"/>
        </w:rPr>
      </w:pPr>
      <w:r>
        <w:rPr>
          <w:rFonts w:hAnsi="宋体" w:hint="eastAsia"/>
        </w:rPr>
        <w:t>1、</w:t>
      </w:r>
      <w:r>
        <w:rPr>
          <w:rFonts w:hint="eastAsia"/>
        </w:rPr>
        <w:t>政策性风险</w:t>
      </w:r>
    </w:p>
    <w:p w:rsidR="0077298C" w:rsidRDefault="0077298C" w:rsidP="0077298C">
      <w:pPr>
        <w:pStyle w:val="Default"/>
        <w:spacing w:line="360" w:lineRule="auto"/>
        <w:ind w:firstLine="480"/>
      </w:pPr>
      <w:r>
        <w:rPr>
          <w:rFonts w:hint="eastAsia"/>
        </w:rPr>
        <w:t>肿瘤治疗的高成本，对广大中低阶层患者更需要有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保政策的支持。该药品能否进入国家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保目录，存在很大的不确定性。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改的深入，各级医院控制药占比措施会导致相对较高价格的抗肿瘤药物对药占</w:t>
      </w:r>
      <w:proofErr w:type="gramStart"/>
      <w:r>
        <w:rPr>
          <w:rFonts w:hint="eastAsia"/>
        </w:rPr>
        <w:t>比影响</w:t>
      </w:r>
      <w:proofErr w:type="gramEnd"/>
      <w:r>
        <w:rPr>
          <w:rFonts w:hint="eastAsia"/>
        </w:rPr>
        <w:t>较大。</w:t>
      </w:r>
    </w:p>
    <w:p w:rsidR="0077298C" w:rsidRDefault="0077298C" w:rsidP="0077298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2、学术性风险</w:t>
      </w:r>
    </w:p>
    <w:p w:rsidR="0077298C" w:rsidRDefault="0077298C" w:rsidP="0077298C">
      <w:pPr>
        <w:pStyle w:val="Default"/>
        <w:spacing w:line="360" w:lineRule="auto"/>
        <w:ind w:firstLine="480"/>
        <w:rPr>
          <w:rFonts w:hAnsi="Times New Roman"/>
        </w:rPr>
      </w:pPr>
      <w:r>
        <w:rPr>
          <w:rFonts w:hint="eastAsia"/>
        </w:rPr>
        <w:t>在目前和今后的抗肿瘤临床上，小分子靶</w:t>
      </w:r>
      <w:proofErr w:type="gramStart"/>
      <w:r>
        <w:rPr>
          <w:rFonts w:hint="eastAsia"/>
        </w:rPr>
        <w:t>向药物</w:t>
      </w:r>
      <w:proofErr w:type="gramEnd"/>
      <w:r>
        <w:rPr>
          <w:rFonts w:hint="eastAsia"/>
        </w:rPr>
        <w:t>治疗已在肺癌治疗领域形成主导趋向。该药品会受到其它抗肿瘤药物的挑战和竞争。</w:t>
      </w:r>
    </w:p>
    <w:p w:rsidR="0077298C" w:rsidRDefault="0077298C" w:rsidP="0077298C">
      <w:pPr>
        <w:pStyle w:val="Default"/>
        <w:spacing w:line="360" w:lineRule="auto"/>
        <w:ind w:firstLine="480"/>
      </w:pPr>
      <w:r>
        <w:rPr>
          <w:rFonts w:hAnsi="宋体" w:hint="eastAsia"/>
        </w:rPr>
        <w:t>3、</w:t>
      </w:r>
      <w:r>
        <w:rPr>
          <w:rFonts w:hint="eastAsia"/>
        </w:rPr>
        <w:t>市场性风险</w:t>
      </w:r>
    </w:p>
    <w:p w:rsidR="0077298C" w:rsidRDefault="0077298C" w:rsidP="0077298C">
      <w:pPr>
        <w:pStyle w:val="Default"/>
        <w:spacing w:line="360" w:lineRule="auto"/>
        <w:ind w:firstLine="480"/>
      </w:pPr>
      <w:r>
        <w:rPr>
          <w:rFonts w:hint="eastAsia"/>
        </w:rPr>
        <w:t>医院：该药品的主要市场在于各大、中型医院。由于医院对新药的谨慎，很长的药事会周期，将对该产品何时进院，何时形成处方带来较大的不确定性。</w:t>
      </w:r>
    </w:p>
    <w:p w:rsidR="0077298C" w:rsidRDefault="0077298C" w:rsidP="0077298C">
      <w:pPr>
        <w:pStyle w:val="Default"/>
        <w:spacing w:line="360" w:lineRule="auto"/>
        <w:ind w:firstLine="480"/>
        <w:rPr>
          <w:b/>
        </w:rPr>
      </w:pPr>
      <w:r>
        <w:rPr>
          <w:rFonts w:hint="eastAsia"/>
        </w:rPr>
        <w:t>主要竞争性品种：</w:t>
      </w:r>
      <w:r>
        <w:rPr>
          <w:rFonts w:hAnsi="宋体" w:hint="eastAsia"/>
          <w:bCs/>
        </w:rPr>
        <w:t>目前，国内外已上市的抗血管生成药物主要有基因泰克（罗氏的子公司）研发的贝</w:t>
      </w:r>
      <w:proofErr w:type="gramStart"/>
      <w:r>
        <w:rPr>
          <w:rFonts w:hAnsi="宋体" w:hint="eastAsia"/>
          <w:bCs/>
        </w:rPr>
        <w:t>伐珠单</w:t>
      </w:r>
      <w:proofErr w:type="gramEnd"/>
      <w:r>
        <w:rPr>
          <w:rFonts w:hAnsi="宋体" w:hint="eastAsia"/>
          <w:bCs/>
        </w:rPr>
        <w:t>抗（</w:t>
      </w:r>
      <w:proofErr w:type="spellStart"/>
      <w:r>
        <w:rPr>
          <w:rFonts w:hAnsi="宋体" w:hint="eastAsia"/>
          <w:bCs/>
        </w:rPr>
        <w:t>Bevacizumab</w:t>
      </w:r>
      <w:proofErr w:type="spellEnd"/>
      <w:r>
        <w:rPr>
          <w:rFonts w:hAnsi="宋体" w:hint="eastAsia"/>
          <w:bCs/>
        </w:rPr>
        <w:t>，商品名</w:t>
      </w:r>
      <w:proofErr w:type="spellStart"/>
      <w:r>
        <w:rPr>
          <w:rFonts w:hAnsi="宋体" w:hint="eastAsia"/>
          <w:bCs/>
        </w:rPr>
        <w:t>Avastin</w:t>
      </w:r>
      <w:proofErr w:type="spellEnd"/>
      <w:r>
        <w:rPr>
          <w:rFonts w:hAnsi="宋体" w:hint="eastAsia"/>
          <w:bCs/>
        </w:rPr>
        <w:t>）及先声药业研发的重组人血管内皮抑制素（恩度）。其中贝</w:t>
      </w:r>
      <w:proofErr w:type="gramStart"/>
      <w:r>
        <w:rPr>
          <w:rFonts w:hAnsi="宋体" w:hint="eastAsia"/>
          <w:bCs/>
        </w:rPr>
        <w:t>伐珠单</w:t>
      </w:r>
      <w:proofErr w:type="gramEnd"/>
      <w:r>
        <w:rPr>
          <w:rFonts w:hAnsi="宋体" w:hint="eastAsia"/>
          <w:bCs/>
        </w:rPr>
        <w:t>抗（</w:t>
      </w:r>
      <w:proofErr w:type="spellStart"/>
      <w:r>
        <w:rPr>
          <w:rFonts w:hAnsi="宋体" w:hint="eastAsia"/>
          <w:bCs/>
        </w:rPr>
        <w:t>Bevacizumab</w:t>
      </w:r>
      <w:proofErr w:type="spellEnd"/>
      <w:r>
        <w:rPr>
          <w:rFonts w:hAnsi="宋体" w:hint="eastAsia"/>
          <w:bCs/>
        </w:rPr>
        <w:t>，商品名</w:t>
      </w:r>
      <w:proofErr w:type="spellStart"/>
      <w:r>
        <w:rPr>
          <w:rFonts w:hAnsi="宋体" w:hint="eastAsia"/>
          <w:bCs/>
        </w:rPr>
        <w:t>Avastin</w:t>
      </w:r>
      <w:proofErr w:type="spellEnd"/>
      <w:r>
        <w:rPr>
          <w:rFonts w:hAnsi="宋体" w:hint="eastAsia"/>
          <w:bCs/>
        </w:rPr>
        <w:t>）于2010年在中国获得CFDA批准上市，重组人血管内皮抑制素（恩度）2005年获得CFDA批准上市，由于上述产品早于该药品上市多年，会对该药品后期上市产生影响。</w:t>
      </w:r>
    </w:p>
    <w:p w:rsidR="00760A30" w:rsidRPr="00ED5AD0" w:rsidRDefault="0077298C" w:rsidP="0077298C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hAnsi="宋体" w:hint="eastAsia"/>
          <w:bCs/>
        </w:rPr>
        <w:t>此外，随着肺癌发病率的不断增高，我国在该领域抗肿瘤药市场需求也在不断增加，吸引了更多的企业进入或加大对抗肿瘤药领域的投入，并可能出现更多</w:t>
      </w:r>
      <w:r>
        <w:rPr>
          <w:rFonts w:hAnsi="宋体" w:hint="eastAsia"/>
          <w:bCs/>
        </w:rPr>
        <w:lastRenderedPageBreak/>
        <w:t>疗效好、安全性高的同类抗肿瘤药的研发成功并上市，这将加剧该产品的市场竞争风险，进而对公司经营业绩可能会产生不利影响。</w:t>
      </w:r>
    </w:p>
    <w:p w:rsidR="00124617" w:rsidRDefault="00124617" w:rsidP="00760A3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760A30" w:rsidRPr="00ED5AD0" w:rsidRDefault="00760A30" w:rsidP="00760A30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ED5AD0">
        <w:rPr>
          <w:rFonts w:asciiTheme="minorEastAsia" w:eastAsiaTheme="minorEastAsia" w:hAnsiTheme="minorEastAsia" w:hint="eastAsia"/>
        </w:rPr>
        <w:t>公司董事会将密切关注该项目的后续进展，并严格按照相关法律法规及时履行信息披露义务。有关公司信息以公司指定披露媒体《中国证券报》、《上海证券报》及上海证券交易所网站刊登的公告为准。</w:t>
      </w:r>
    </w:p>
    <w:p w:rsidR="009F1EE3" w:rsidRPr="00ED5AD0" w:rsidRDefault="009F1EE3" w:rsidP="00B9104F">
      <w:pPr>
        <w:spacing w:beforeLines="30" w:before="93" w:afterLines="30" w:after="93" w:line="360" w:lineRule="auto"/>
        <w:ind w:firstLineChars="225" w:firstLine="54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ED5AD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特此公告。</w:t>
      </w:r>
    </w:p>
    <w:p w:rsidR="00404B8E" w:rsidRDefault="00404B8E" w:rsidP="00B9104F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E639A" w:rsidRDefault="007E639A" w:rsidP="00B9104F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F1EE3" w:rsidRPr="00885566" w:rsidRDefault="009F1EE3" w:rsidP="00B9104F">
      <w:pPr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江苏吴中实业股份有限公司</w:t>
      </w:r>
    </w:p>
    <w:p w:rsidR="009F1EE3" w:rsidRPr="00885566" w:rsidRDefault="009F1EE3" w:rsidP="00B9104F">
      <w:pPr>
        <w:wordWrap w:val="0"/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8556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董事会      </w:t>
      </w:r>
    </w:p>
    <w:p w:rsidR="009F1EE3" w:rsidRPr="00885566" w:rsidRDefault="009F1EE3" w:rsidP="00B9104F">
      <w:pPr>
        <w:wordWrap w:val="0"/>
        <w:spacing w:beforeLines="30" w:before="93" w:afterLines="30" w:after="93" w:line="276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673FE8"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2C30A2"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554BD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A04AE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sectPr w:rsidR="009F1EE3" w:rsidRPr="00885566" w:rsidSect="0036059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45" w:rsidRDefault="00A72E45" w:rsidP="00B6189A">
      <w:r>
        <w:separator/>
      </w:r>
    </w:p>
  </w:endnote>
  <w:endnote w:type="continuationSeparator" w:id="0">
    <w:p w:rsidR="00A72E45" w:rsidRDefault="00A72E45" w:rsidP="00B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06902"/>
      <w:docPartObj>
        <w:docPartGallery w:val="Page Numbers (Bottom of Page)"/>
        <w:docPartUnique/>
      </w:docPartObj>
    </w:sdtPr>
    <w:sdtEndPr/>
    <w:sdtContent>
      <w:p w:rsidR="004A564E" w:rsidRDefault="00505134">
        <w:pPr>
          <w:pStyle w:val="a9"/>
          <w:jc w:val="center"/>
        </w:pPr>
        <w:r>
          <w:fldChar w:fldCharType="begin"/>
        </w:r>
        <w:r w:rsidR="004A564E">
          <w:instrText>PAGE   \* MERGEFORMAT</w:instrText>
        </w:r>
        <w:r>
          <w:fldChar w:fldCharType="separate"/>
        </w:r>
        <w:r w:rsidR="00871662" w:rsidRPr="00871662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45" w:rsidRDefault="00A72E45" w:rsidP="00B6189A">
      <w:r>
        <w:separator/>
      </w:r>
    </w:p>
  </w:footnote>
  <w:footnote w:type="continuationSeparator" w:id="0">
    <w:p w:rsidR="00A72E45" w:rsidRDefault="00A72E45" w:rsidP="00B61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586E"/>
    <w:multiLevelType w:val="hybridMultilevel"/>
    <w:tmpl w:val="2B2E05F4"/>
    <w:lvl w:ilvl="0" w:tplc="A0F0C82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3203"/>
    <w:rsid w:val="0001083C"/>
    <w:rsid w:val="00021BAB"/>
    <w:rsid w:val="00030443"/>
    <w:rsid w:val="00037C6C"/>
    <w:rsid w:val="000443B5"/>
    <w:rsid w:val="0005062C"/>
    <w:rsid w:val="0005324B"/>
    <w:rsid w:val="00093E9D"/>
    <w:rsid w:val="000B0E42"/>
    <w:rsid w:val="000B6294"/>
    <w:rsid w:val="000C47D2"/>
    <w:rsid w:val="000C51DB"/>
    <w:rsid w:val="000E2C48"/>
    <w:rsid w:val="000E574F"/>
    <w:rsid w:val="000F2AE6"/>
    <w:rsid w:val="00105D59"/>
    <w:rsid w:val="00111A95"/>
    <w:rsid w:val="00114328"/>
    <w:rsid w:val="00121B29"/>
    <w:rsid w:val="001236B0"/>
    <w:rsid w:val="00124617"/>
    <w:rsid w:val="001312D5"/>
    <w:rsid w:val="00133A44"/>
    <w:rsid w:val="00136494"/>
    <w:rsid w:val="0014342B"/>
    <w:rsid w:val="00156413"/>
    <w:rsid w:val="00161C14"/>
    <w:rsid w:val="00167B77"/>
    <w:rsid w:val="001717D7"/>
    <w:rsid w:val="001A4EC3"/>
    <w:rsid w:val="001A6D79"/>
    <w:rsid w:val="001B0952"/>
    <w:rsid w:val="001B22B1"/>
    <w:rsid w:val="001B4253"/>
    <w:rsid w:val="001B6492"/>
    <w:rsid w:val="001C773C"/>
    <w:rsid w:val="001D29A6"/>
    <w:rsid w:val="001D396D"/>
    <w:rsid w:val="001E3078"/>
    <w:rsid w:val="001E596F"/>
    <w:rsid w:val="001F1388"/>
    <w:rsid w:val="001F7BDC"/>
    <w:rsid w:val="00202308"/>
    <w:rsid w:val="00207EF6"/>
    <w:rsid w:val="002138DA"/>
    <w:rsid w:val="002154D8"/>
    <w:rsid w:val="0022525E"/>
    <w:rsid w:val="00225F9C"/>
    <w:rsid w:val="00227F0D"/>
    <w:rsid w:val="00235B41"/>
    <w:rsid w:val="002618CB"/>
    <w:rsid w:val="002653D0"/>
    <w:rsid w:val="002729F2"/>
    <w:rsid w:val="0028331F"/>
    <w:rsid w:val="00295801"/>
    <w:rsid w:val="002B572E"/>
    <w:rsid w:val="002C30A2"/>
    <w:rsid w:val="002C544A"/>
    <w:rsid w:val="002C55C6"/>
    <w:rsid w:val="002C6943"/>
    <w:rsid w:val="002D5267"/>
    <w:rsid w:val="002D7D0E"/>
    <w:rsid w:val="002E001F"/>
    <w:rsid w:val="002E04C6"/>
    <w:rsid w:val="00304A07"/>
    <w:rsid w:val="00306FC2"/>
    <w:rsid w:val="00315467"/>
    <w:rsid w:val="00322C63"/>
    <w:rsid w:val="00324823"/>
    <w:rsid w:val="00326085"/>
    <w:rsid w:val="003275D7"/>
    <w:rsid w:val="003308B8"/>
    <w:rsid w:val="00333B45"/>
    <w:rsid w:val="00337A3C"/>
    <w:rsid w:val="003451DC"/>
    <w:rsid w:val="00345FCB"/>
    <w:rsid w:val="00355E12"/>
    <w:rsid w:val="00360597"/>
    <w:rsid w:val="00375988"/>
    <w:rsid w:val="00390A88"/>
    <w:rsid w:val="003A4806"/>
    <w:rsid w:val="003B1AED"/>
    <w:rsid w:val="003B6467"/>
    <w:rsid w:val="003C60BC"/>
    <w:rsid w:val="003C784F"/>
    <w:rsid w:val="003D1DC5"/>
    <w:rsid w:val="003D632D"/>
    <w:rsid w:val="003E50E4"/>
    <w:rsid w:val="003F0BE9"/>
    <w:rsid w:val="0040284D"/>
    <w:rsid w:val="00404857"/>
    <w:rsid w:val="00404B8E"/>
    <w:rsid w:val="00404DB2"/>
    <w:rsid w:val="00406A95"/>
    <w:rsid w:val="0042378E"/>
    <w:rsid w:val="004374E1"/>
    <w:rsid w:val="004612FF"/>
    <w:rsid w:val="00470E4E"/>
    <w:rsid w:val="004715DB"/>
    <w:rsid w:val="004823B3"/>
    <w:rsid w:val="00490CE2"/>
    <w:rsid w:val="00491ECC"/>
    <w:rsid w:val="00494222"/>
    <w:rsid w:val="00495867"/>
    <w:rsid w:val="004A2267"/>
    <w:rsid w:val="004A564E"/>
    <w:rsid w:val="004B3FEE"/>
    <w:rsid w:val="004B76B5"/>
    <w:rsid w:val="004C1D7F"/>
    <w:rsid w:val="004C59F2"/>
    <w:rsid w:val="004D5D5E"/>
    <w:rsid w:val="004E146D"/>
    <w:rsid w:val="004E534F"/>
    <w:rsid w:val="004F055C"/>
    <w:rsid w:val="004F1523"/>
    <w:rsid w:val="004F3234"/>
    <w:rsid w:val="00504ED0"/>
    <w:rsid w:val="00505134"/>
    <w:rsid w:val="00512491"/>
    <w:rsid w:val="0052397F"/>
    <w:rsid w:val="00530F09"/>
    <w:rsid w:val="00552AC5"/>
    <w:rsid w:val="00554BD8"/>
    <w:rsid w:val="00557D93"/>
    <w:rsid w:val="00560BFE"/>
    <w:rsid w:val="005644FF"/>
    <w:rsid w:val="005715B8"/>
    <w:rsid w:val="00575A61"/>
    <w:rsid w:val="00576772"/>
    <w:rsid w:val="005844DC"/>
    <w:rsid w:val="00587C80"/>
    <w:rsid w:val="005A4D09"/>
    <w:rsid w:val="005A52A1"/>
    <w:rsid w:val="005B2875"/>
    <w:rsid w:val="005C135C"/>
    <w:rsid w:val="005C4545"/>
    <w:rsid w:val="005C6E61"/>
    <w:rsid w:val="005D164E"/>
    <w:rsid w:val="005D42B2"/>
    <w:rsid w:val="005D56A7"/>
    <w:rsid w:val="00600752"/>
    <w:rsid w:val="00612B51"/>
    <w:rsid w:val="00613570"/>
    <w:rsid w:val="00614EBB"/>
    <w:rsid w:val="00616D4A"/>
    <w:rsid w:val="00621DE7"/>
    <w:rsid w:val="00635E9A"/>
    <w:rsid w:val="00637DC9"/>
    <w:rsid w:val="00637E74"/>
    <w:rsid w:val="006410B2"/>
    <w:rsid w:val="006515D2"/>
    <w:rsid w:val="00655E20"/>
    <w:rsid w:val="00660F7D"/>
    <w:rsid w:val="00662025"/>
    <w:rsid w:val="006624C0"/>
    <w:rsid w:val="00673FE8"/>
    <w:rsid w:val="00683074"/>
    <w:rsid w:val="006837E1"/>
    <w:rsid w:val="00691FB7"/>
    <w:rsid w:val="006942DC"/>
    <w:rsid w:val="006975E7"/>
    <w:rsid w:val="006C120D"/>
    <w:rsid w:val="006C2CE3"/>
    <w:rsid w:val="006C7734"/>
    <w:rsid w:val="006D5E9D"/>
    <w:rsid w:val="006F7D50"/>
    <w:rsid w:val="00705133"/>
    <w:rsid w:val="00705E59"/>
    <w:rsid w:val="007128E8"/>
    <w:rsid w:val="00714C87"/>
    <w:rsid w:val="0072062D"/>
    <w:rsid w:val="0072379D"/>
    <w:rsid w:val="007339FC"/>
    <w:rsid w:val="00734636"/>
    <w:rsid w:val="00740C36"/>
    <w:rsid w:val="00742C51"/>
    <w:rsid w:val="00743A6C"/>
    <w:rsid w:val="00747878"/>
    <w:rsid w:val="00753203"/>
    <w:rsid w:val="00760A30"/>
    <w:rsid w:val="00764B87"/>
    <w:rsid w:val="0077298C"/>
    <w:rsid w:val="007931DD"/>
    <w:rsid w:val="00794B46"/>
    <w:rsid w:val="007C5DB7"/>
    <w:rsid w:val="007C7162"/>
    <w:rsid w:val="007D32B4"/>
    <w:rsid w:val="007D477F"/>
    <w:rsid w:val="007E1949"/>
    <w:rsid w:val="007E639A"/>
    <w:rsid w:val="007F058D"/>
    <w:rsid w:val="007F0884"/>
    <w:rsid w:val="007F43DB"/>
    <w:rsid w:val="00822E7E"/>
    <w:rsid w:val="00824CB0"/>
    <w:rsid w:val="0082593F"/>
    <w:rsid w:val="00825BC0"/>
    <w:rsid w:val="00827654"/>
    <w:rsid w:val="00830156"/>
    <w:rsid w:val="00844AA8"/>
    <w:rsid w:val="0084691C"/>
    <w:rsid w:val="00850EAB"/>
    <w:rsid w:val="00854255"/>
    <w:rsid w:val="00861F3E"/>
    <w:rsid w:val="00871662"/>
    <w:rsid w:val="00873FC7"/>
    <w:rsid w:val="00885566"/>
    <w:rsid w:val="008A7EA2"/>
    <w:rsid w:val="008B1F0E"/>
    <w:rsid w:val="008B6CEA"/>
    <w:rsid w:val="008C6B9C"/>
    <w:rsid w:val="008C7373"/>
    <w:rsid w:val="008C73D1"/>
    <w:rsid w:val="008D066A"/>
    <w:rsid w:val="008D1612"/>
    <w:rsid w:val="008D2359"/>
    <w:rsid w:val="008D74B9"/>
    <w:rsid w:val="008E63C8"/>
    <w:rsid w:val="00901324"/>
    <w:rsid w:val="0091078D"/>
    <w:rsid w:val="00911694"/>
    <w:rsid w:val="00920AAE"/>
    <w:rsid w:val="0092350D"/>
    <w:rsid w:val="00923F92"/>
    <w:rsid w:val="00931F9B"/>
    <w:rsid w:val="00943062"/>
    <w:rsid w:val="00947BD9"/>
    <w:rsid w:val="009622B3"/>
    <w:rsid w:val="009651EE"/>
    <w:rsid w:val="00981997"/>
    <w:rsid w:val="00992409"/>
    <w:rsid w:val="009963E6"/>
    <w:rsid w:val="009A2542"/>
    <w:rsid w:val="009A36DC"/>
    <w:rsid w:val="009B6DB3"/>
    <w:rsid w:val="009C246C"/>
    <w:rsid w:val="009D5423"/>
    <w:rsid w:val="009D61ED"/>
    <w:rsid w:val="009F1EE3"/>
    <w:rsid w:val="00A04AEE"/>
    <w:rsid w:val="00A04DAD"/>
    <w:rsid w:val="00A07EA1"/>
    <w:rsid w:val="00A12ACE"/>
    <w:rsid w:val="00A12EFF"/>
    <w:rsid w:val="00A15136"/>
    <w:rsid w:val="00A15883"/>
    <w:rsid w:val="00A22A38"/>
    <w:rsid w:val="00A22BB2"/>
    <w:rsid w:val="00A3552F"/>
    <w:rsid w:val="00A36580"/>
    <w:rsid w:val="00A448ED"/>
    <w:rsid w:val="00A550A2"/>
    <w:rsid w:val="00A608E7"/>
    <w:rsid w:val="00A65AF1"/>
    <w:rsid w:val="00A72E45"/>
    <w:rsid w:val="00A779F2"/>
    <w:rsid w:val="00A8449F"/>
    <w:rsid w:val="00A967F4"/>
    <w:rsid w:val="00A96BCA"/>
    <w:rsid w:val="00AA04B0"/>
    <w:rsid w:val="00AA5CCF"/>
    <w:rsid w:val="00AB26C2"/>
    <w:rsid w:val="00AB3444"/>
    <w:rsid w:val="00AB3D87"/>
    <w:rsid w:val="00AC50D5"/>
    <w:rsid w:val="00AE4396"/>
    <w:rsid w:val="00B05D13"/>
    <w:rsid w:val="00B1038C"/>
    <w:rsid w:val="00B173F7"/>
    <w:rsid w:val="00B17499"/>
    <w:rsid w:val="00B3212D"/>
    <w:rsid w:val="00B33416"/>
    <w:rsid w:val="00B35AED"/>
    <w:rsid w:val="00B44A0D"/>
    <w:rsid w:val="00B4650F"/>
    <w:rsid w:val="00B6189A"/>
    <w:rsid w:val="00B62D41"/>
    <w:rsid w:val="00B71FFD"/>
    <w:rsid w:val="00B72637"/>
    <w:rsid w:val="00B777B9"/>
    <w:rsid w:val="00B9104F"/>
    <w:rsid w:val="00B94C92"/>
    <w:rsid w:val="00BC6D9B"/>
    <w:rsid w:val="00BE213E"/>
    <w:rsid w:val="00BF4CC4"/>
    <w:rsid w:val="00C02DD8"/>
    <w:rsid w:val="00C102A3"/>
    <w:rsid w:val="00C15C2E"/>
    <w:rsid w:val="00C25B76"/>
    <w:rsid w:val="00C311B3"/>
    <w:rsid w:val="00C363D3"/>
    <w:rsid w:val="00C54967"/>
    <w:rsid w:val="00C60E98"/>
    <w:rsid w:val="00C624C8"/>
    <w:rsid w:val="00C62C25"/>
    <w:rsid w:val="00C67714"/>
    <w:rsid w:val="00C74B47"/>
    <w:rsid w:val="00C76668"/>
    <w:rsid w:val="00C81B27"/>
    <w:rsid w:val="00C92735"/>
    <w:rsid w:val="00C94395"/>
    <w:rsid w:val="00CA05E3"/>
    <w:rsid w:val="00CA7C53"/>
    <w:rsid w:val="00CB0DF0"/>
    <w:rsid w:val="00CB48C8"/>
    <w:rsid w:val="00CB5E67"/>
    <w:rsid w:val="00CD7088"/>
    <w:rsid w:val="00CD73C3"/>
    <w:rsid w:val="00CE2A12"/>
    <w:rsid w:val="00CF10DC"/>
    <w:rsid w:val="00CF515F"/>
    <w:rsid w:val="00CF7978"/>
    <w:rsid w:val="00D0344D"/>
    <w:rsid w:val="00D055A6"/>
    <w:rsid w:val="00D105C5"/>
    <w:rsid w:val="00D12752"/>
    <w:rsid w:val="00D36DF0"/>
    <w:rsid w:val="00D50F76"/>
    <w:rsid w:val="00D54E79"/>
    <w:rsid w:val="00D57B14"/>
    <w:rsid w:val="00D8059B"/>
    <w:rsid w:val="00D86B68"/>
    <w:rsid w:val="00D93541"/>
    <w:rsid w:val="00DA125E"/>
    <w:rsid w:val="00DA2EB2"/>
    <w:rsid w:val="00DB001D"/>
    <w:rsid w:val="00DB40B9"/>
    <w:rsid w:val="00DC116A"/>
    <w:rsid w:val="00DC6C2D"/>
    <w:rsid w:val="00DD2757"/>
    <w:rsid w:val="00DD6422"/>
    <w:rsid w:val="00DD718F"/>
    <w:rsid w:val="00DF1734"/>
    <w:rsid w:val="00E05D09"/>
    <w:rsid w:val="00E360A9"/>
    <w:rsid w:val="00E41024"/>
    <w:rsid w:val="00E67163"/>
    <w:rsid w:val="00E7378E"/>
    <w:rsid w:val="00E748E5"/>
    <w:rsid w:val="00E7615A"/>
    <w:rsid w:val="00E82F7C"/>
    <w:rsid w:val="00E865D4"/>
    <w:rsid w:val="00E877E0"/>
    <w:rsid w:val="00EA21A1"/>
    <w:rsid w:val="00EA57EB"/>
    <w:rsid w:val="00EB1EF2"/>
    <w:rsid w:val="00ED5015"/>
    <w:rsid w:val="00ED5AD0"/>
    <w:rsid w:val="00ED6B32"/>
    <w:rsid w:val="00EF42D4"/>
    <w:rsid w:val="00EF4308"/>
    <w:rsid w:val="00EF549E"/>
    <w:rsid w:val="00EF5517"/>
    <w:rsid w:val="00F05172"/>
    <w:rsid w:val="00F10D4C"/>
    <w:rsid w:val="00F24C1A"/>
    <w:rsid w:val="00F253D1"/>
    <w:rsid w:val="00F57748"/>
    <w:rsid w:val="00F67C43"/>
    <w:rsid w:val="00F70CAE"/>
    <w:rsid w:val="00F8625B"/>
    <w:rsid w:val="00FB27C2"/>
    <w:rsid w:val="00FB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styleId="ab">
    <w:name w:val="Normal (Web)"/>
    <w:basedOn w:val="a"/>
    <w:uiPriority w:val="99"/>
    <w:rsid w:val="0060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1B0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2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2">
    <w:name w:val="样式 首行缩进:  2 字符"/>
    <w:basedOn w:val="a"/>
    <w:rsid w:val="00753203"/>
    <w:pPr>
      <w:widowControl/>
      <w:snapToGrid w:val="0"/>
      <w:spacing w:before="60" w:after="60" w:line="360" w:lineRule="auto"/>
      <w:ind w:firstLine="480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5320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5320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5320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5320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5320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32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320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61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6189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61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6189A"/>
    <w:rPr>
      <w:sz w:val="18"/>
      <w:szCs w:val="18"/>
    </w:rPr>
  </w:style>
  <w:style w:type="paragraph" w:styleId="aa">
    <w:name w:val="List Paragraph"/>
    <w:basedOn w:val="a"/>
    <w:uiPriority w:val="34"/>
    <w:qFormat/>
    <w:rsid w:val="00850EAB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F67C43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0">
    <w:name w:val="Char Char Char Char"/>
    <w:basedOn w:val="a"/>
    <w:autoRedefine/>
    <w:rsid w:val="00355E12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customStyle="1" w:styleId="CharCharCharChar1">
    <w:name w:val="Char Char Char Char"/>
    <w:basedOn w:val="a"/>
    <w:autoRedefine/>
    <w:rsid w:val="00B72637"/>
    <w:pPr>
      <w:widowControl/>
      <w:spacing w:line="300" w:lineRule="auto"/>
      <w:jc w:val="left"/>
    </w:pPr>
    <w:rPr>
      <w:rFonts w:ascii="Times New Roman" w:eastAsia="宋体" w:hAnsi="Times New Roman" w:cs="华文楷体"/>
      <w:color w:val="000000"/>
      <w:kern w:val="0"/>
      <w:sz w:val="24"/>
      <w:szCs w:val="24"/>
      <w:lang w:eastAsia="en-US"/>
    </w:rPr>
  </w:style>
  <w:style w:type="paragraph" w:styleId="ab">
    <w:name w:val="Normal (Web)"/>
    <w:basedOn w:val="a"/>
    <w:uiPriority w:val="99"/>
    <w:rsid w:val="006007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wangshu(王姝)</dc:creator>
  <cp:lastModifiedBy>Chenjh</cp:lastModifiedBy>
  <cp:revision>41</cp:revision>
  <cp:lastPrinted>2018-03-06T07:34:00Z</cp:lastPrinted>
  <dcterms:created xsi:type="dcterms:W3CDTF">2018-01-31T07:25:00Z</dcterms:created>
  <dcterms:modified xsi:type="dcterms:W3CDTF">2018-03-06T08:40:00Z</dcterms:modified>
</cp:coreProperties>
</file>