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92" w:rsidRDefault="003C6171">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公告编号：临2022-00</w:t>
      </w:r>
      <w:r w:rsidR="00FB5AE5">
        <w:rPr>
          <w:rFonts w:ascii="宋体" w:hAnsi="宋体" w:cs="宋体" w:hint="eastAsia"/>
          <w:color w:val="000000"/>
          <w:kern w:val="0"/>
          <w:sz w:val="24"/>
        </w:rPr>
        <w:t>2</w:t>
      </w:r>
    </w:p>
    <w:p w:rsidR="00720192" w:rsidRDefault="003C6171">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FB5AE5" w:rsidRDefault="00FB5AE5">
      <w:pPr>
        <w:spacing w:line="360" w:lineRule="auto"/>
        <w:ind w:rightChars="-73" w:right="-153"/>
        <w:jc w:val="center"/>
        <w:rPr>
          <w:rFonts w:ascii="黑体" w:eastAsia="黑体" w:hAnsi="宋体"/>
          <w:b/>
          <w:bCs/>
          <w:color w:val="FF0000"/>
          <w:sz w:val="32"/>
        </w:rPr>
      </w:pPr>
      <w:r w:rsidRPr="00FB5AE5">
        <w:rPr>
          <w:rFonts w:ascii="黑体" w:eastAsia="黑体" w:hAnsi="宋体" w:hint="eastAsia"/>
          <w:b/>
          <w:bCs/>
          <w:color w:val="FF0000"/>
          <w:sz w:val="32"/>
        </w:rPr>
        <w:t>关于2021 年限制性股票激励计划内幕信息知情人</w:t>
      </w:r>
    </w:p>
    <w:p w:rsidR="00720192" w:rsidRDefault="00FB5AE5">
      <w:pPr>
        <w:spacing w:line="360" w:lineRule="auto"/>
        <w:ind w:rightChars="-73" w:right="-153"/>
        <w:jc w:val="center"/>
        <w:rPr>
          <w:rFonts w:ascii="黑体" w:eastAsia="黑体" w:hAnsi="宋体"/>
          <w:b/>
          <w:bCs/>
          <w:color w:val="FF0000"/>
          <w:sz w:val="32"/>
        </w:rPr>
      </w:pPr>
      <w:r w:rsidRPr="00FB5AE5">
        <w:rPr>
          <w:rFonts w:ascii="黑体" w:eastAsia="黑体" w:hAnsi="宋体" w:hint="eastAsia"/>
          <w:b/>
          <w:bCs/>
          <w:color w:val="FF0000"/>
          <w:sz w:val="32"/>
        </w:rPr>
        <w:t>买卖公司股票情况的自查报告</w:t>
      </w:r>
      <w:bookmarkStart w:id="0" w:name="_GoBack"/>
      <w:bookmarkEnd w:id="0"/>
    </w:p>
    <w:p w:rsidR="00720192" w:rsidRDefault="00720192">
      <w:pPr>
        <w:autoSpaceDE w:val="0"/>
        <w:autoSpaceDN w:val="0"/>
        <w:adjustRightInd w:val="0"/>
        <w:spacing w:line="360" w:lineRule="auto"/>
        <w:ind w:firstLineChars="200" w:firstLine="482"/>
        <w:rPr>
          <w:rFonts w:ascii="ˎ̥" w:hAnsi="ˎ̥" w:hint="eastAsia"/>
          <w:b/>
          <w:sz w:val="24"/>
        </w:rPr>
      </w:pPr>
    </w:p>
    <w:p w:rsidR="00720192" w:rsidRDefault="003C6171">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720192" w:rsidRDefault="00720192">
      <w:pPr>
        <w:pStyle w:val="Default"/>
        <w:spacing w:line="360" w:lineRule="auto"/>
      </w:pPr>
    </w:p>
    <w:p w:rsidR="00720192" w:rsidRDefault="003C6171" w:rsidP="00E724AA">
      <w:pPr>
        <w:spacing w:line="360" w:lineRule="auto"/>
        <w:ind w:firstLineChars="200" w:firstLine="480"/>
        <w:rPr>
          <w:rFonts w:ascii="宋体" w:hAnsi="宋体"/>
          <w:sz w:val="24"/>
        </w:rPr>
      </w:pPr>
      <w:r>
        <w:rPr>
          <w:rFonts w:ascii="宋体" w:hAnsi="宋体" w:hint="eastAsia"/>
          <w:sz w:val="24"/>
        </w:rPr>
        <w:t>江苏吴中医药发展股份有限公司(以下简称“公司”) 于202</w:t>
      </w:r>
      <w:r w:rsidR="0009538B">
        <w:rPr>
          <w:rFonts w:ascii="宋体" w:hAnsi="宋体" w:hint="eastAsia"/>
          <w:sz w:val="24"/>
        </w:rPr>
        <w:t>1</w:t>
      </w:r>
      <w:r>
        <w:rPr>
          <w:rFonts w:ascii="宋体" w:hAnsi="宋体" w:hint="eastAsia"/>
          <w:sz w:val="24"/>
        </w:rPr>
        <w:t>年</w:t>
      </w:r>
      <w:r w:rsidR="0009538B">
        <w:rPr>
          <w:rFonts w:ascii="宋体" w:hAnsi="宋体" w:hint="eastAsia"/>
          <w:sz w:val="24"/>
        </w:rPr>
        <w:t>12</w:t>
      </w:r>
      <w:r>
        <w:rPr>
          <w:rFonts w:ascii="宋体" w:hAnsi="宋体" w:hint="eastAsia"/>
          <w:sz w:val="24"/>
        </w:rPr>
        <w:t>月1</w:t>
      </w:r>
      <w:r w:rsidR="0009538B">
        <w:rPr>
          <w:rFonts w:ascii="宋体" w:hAnsi="宋体" w:hint="eastAsia"/>
          <w:sz w:val="24"/>
        </w:rPr>
        <w:t>6</w:t>
      </w:r>
      <w:r>
        <w:rPr>
          <w:rFonts w:ascii="宋体" w:hAnsi="宋体" w:hint="eastAsia"/>
          <w:sz w:val="24"/>
        </w:rPr>
        <w:t>日召开</w:t>
      </w:r>
      <w:r w:rsidR="0009538B" w:rsidRPr="00DA4171">
        <w:rPr>
          <w:rFonts w:ascii="宋体" w:hAnsi="宋体" w:hint="eastAsia"/>
          <w:sz w:val="24"/>
        </w:rPr>
        <w:t>第</w:t>
      </w:r>
      <w:r w:rsidR="0009538B">
        <w:rPr>
          <w:rFonts w:ascii="宋体" w:hAnsi="宋体" w:hint="eastAsia"/>
          <w:sz w:val="24"/>
        </w:rPr>
        <w:t>十</w:t>
      </w:r>
      <w:r w:rsidR="0009538B" w:rsidRPr="00DA4171">
        <w:rPr>
          <w:rFonts w:ascii="宋体" w:hAnsi="宋体" w:hint="eastAsia"/>
          <w:sz w:val="24"/>
        </w:rPr>
        <w:t>届董事会</w:t>
      </w:r>
      <w:r w:rsidR="0009538B" w:rsidRPr="0009538B">
        <w:rPr>
          <w:rFonts w:ascii="宋体" w:hAnsi="宋体" w:hint="eastAsia"/>
          <w:sz w:val="24"/>
        </w:rPr>
        <w:t>2021年第四次临时会议（通讯表决）</w:t>
      </w:r>
      <w:r>
        <w:rPr>
          <w:rFonts w:ascii="宋体" w:hAnsi="宋体" w:hint="eastAsia"/>
          <w:sz w:val="24"/>
        </w:rPr>
        <w:t>，</w:t>
      </w:r>
      <w:r w:rsidR="0009538B">
        <w:rPr>
          <w:rFonts w:ascii="宋体" w:hAnsi="宋体" w:hint="eastAsia"/>
          <w:sz w:val="24"/>
        </w:rPr>
        <w:t>审议通过了</w:t>
      </w:r>
      <w:r w:rsidR="0009538B" w:rsidRPr="0009538B">
        <w:rPr>
          <w:rFonts w:ascii="宋体" w:hAnsi="宋体" w:hint="eastAsia"/>
          <w:sz w:val="24"/>
        </w:rPr>
        <w:t>《关于&lt;江苏吴中医药发展股份有限公司2021年限制性股票激励计划（草案）&gt;及其摘要的议案》</w:t>
      </w:r>
      <w:r w:rsidR="0009538B">
        <w:rPr>
          <w:rFonts w:ascii="宋体" w:hAnsi="宋体" w:hint="eastAsia"/>
          <w:sz w:val="24"/>
        </w:rPr>
        <w:t>《</w:t>
      </w:r>
      <w:r w:rsidR="001F5D32" w:rsidRPr="001F5D32">
        <w:rPr>
          <w:rFonts w:ascii="宋体" w:hAnsi="宋体" w:hint="eastAsia"/>
          <w:sz w:val="24"/>
        </w:rPr>
        <w:t>江苏吴中医药发展股份有限</w:t>
      </w:r>
      <w:r w:rsidR="00142D5A">
        <w:rPr>
          <w:rFonts w:ascii="宋体" w:hAnsi="宋体" w:hint="eastAsia"/>
          <w:sz w:val="24"/>
        </w:rPr>
        <w:t>公司</w:t>
      </w:r>
      <w:r w:rsidR="0009538B" w:rsidRPr="0009538B">
        <w:rPr>
          <w:rFonts w:ascii="宋体" w:hAnsi="宋体" w:hint="eastAsia"/>
          <w:sz w:val="24"/>
        </w:rPr>
        <w:t>2021年限制性股票激励计划实施考核管理办法</w:t>
      </w:r>
      <w:r w:rsidR="00895ED1">
        <w:rPr>
          <w:rFonts w:ascii="宋体" w:hAnsi="宋体" w:hint="eastAsia"/>
          <w:sz w:val="24"/>
        </w:rPr>
        <w:t>的议案</w:t>
      </w:r>
      <w:r w:rsidR="0009538B" w:rsidRPr="0009538B">
        <w:rPr>
          <w:rFonts w:ascii="宋体" w:hAnsi="宋体" w:hint="eastAsia"/>
          <w:sz w:val="24"/>
        </w:rPr>
        <w:t>》</w:t>
      </w:r>
      <w:r w:rsidR="0009538B">
        <w:rPr>
          <w:rFonts w:ascii="宋体" w:hAnsi="宋体" w:hint="eastAsia"/>
          <w:sz w:val="24"/>
        </w:rPr>
        <w:t>等议案，</w:t>
      </w:r>
      <w:r w:rsidR="0009538B" w:rsidRPr="0009538B">
        <w:rPr>
          <w:rFonts w:ascii="宋体" w:hAnsi="宋体" w:hint="eastAsia"/>
          <w:sz w:val="24"/>
        </w:rPr>
        <w:t xml:space="preserve">具体内容详见公司于 2021年 </w:t>
      </w:r>
      <w:r w:rsidR="0009538B">
        <w:rPr>
          <w:rFonts w:ascii="宋体" w:hAnsi="宋体" w:hint="eastAsia"/>
          <w:sz w:val="24"/>
        </w:rPr>
        <w:t>12</w:t>
      </w:r>
      <w:r w:rsidR="0009538B" w:rsidRPr="0009538B">
        <w:rPr>
          <w:rFonts w:ascii="宋体" w:hAnsi="宋体" w:hint="eastAsia"/>
          <w:sz w:val="24"/>
        </w:rPr>
        <w:t xml:space="preserve">月 </w:t>
      </w:r>
      <w:r w:rsidR="0009538B">
        <w:rPr>
          <w:rFonts w:ascii="宋体" w:hAnsi="宋体" w:hint="eastAsia"/>
          <w:sz w:val="24"/>
        </w:rPr>
        <w:t>17</w:t>
      </w:r>
      <w:r w:rsidR="0009538B" w:rsidRPr="0009538B">
        <w:rPr>
          <w:rFonts w:ascii="宋体" w:hAnsi="宋体" w:hint="eastAsia"/>
          <w:sz w:val="24"/>
        </w:rPr>
        <w:t>日在上海证券交易所网站(www.sse.com.cn) 及指定信息披露媒体上披露的相关公告。</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根据中国证监会</w:t>
      </w:r>
      <w:r w:rsidR="00C51AD6">
        <w:rPr>
          <w:rFonts w:ascii="宋体" w:hAnsi="宋体" w:hint="eastAsia"/>
          <w:sz w:val="24"/>
        </w:rPr>
        <w:t>《上市公司</w:t>
      </w:r>
      <w:r w:rsidR="00933963">
        <w:rPr>
          <w:rFonts w:ascii="宋体" w:hAnsi="宋体" w:hint="eastAsia"/>
          <w:sz w:val="24"/>
        </w:rPr>
        <w:t>股权激励</w:t>
      </w:r>
      <w:r w:rsidR="00C51AD6">
        <w:rPr>
          <w:rFonts w:ascii="宋体" w:hAnsi="宋体" w:hint="eastAsia"/>
          <w:sz w:val="24"/>
        </w:rPr>
        <w:t>管理办法》</w:t>
      </w:r>
      <w:r w:rsidRPr="0009538B">
        <w:rPr>
          <w:rFonts w:ascii="宋体" w:hAnsi="宋体" w:hint="eastAsia"/>
          <w:sz w:val="24"/>
        </w:rPr>
        <w:t>《上市公司信息披露管理办法》《上海证券交易所上市公司信息披露事务管理制度指引》等</w:t>
      </w:r>
      <w:r w:rsidR="00967CF1" w:rsidRPr="00967CF1">
        <w:rPr>
          <w:rFonts w:ascii="宋体" w:hAnsi="宋体" w:hint="eastAsia"/>
          <w:sz w:val="24"/>
        </w:rPr>
        <w:t>法律、法规及</w:t>
      </w:r>
      <w:r w:rsidRPr="0009538B">
        <w:rPr>
          <w:rFonts w:ascii="宋体" w:hAnsi="宋体" w:hint="eastAsia"/>
          <w:sz w:val="24"/>
        </w:rPr>
        <w:t>规范性文件的要求</w:t>
      </w:r>
      <w:r w:rsidR="003C6171">
        <w:rPr>
          <w:rFonts w:ascii="宋体" w:hAnsi="宋体" w:hint="eastAsia"/>
          <w:sz w:val="24"/>
        </w:rPr>
        <w:t>，</w:t>
      </w:r>
      <w:r w:rsidRPr="0009538B">
        <w:rPr>
          <w:rFonts w:ascii="宋体" w:hAnsi="宋体" w:hint="eastAsia"/>
          <w:sz w:val="24"/>
        </w:rPr>
        <w:t>以及公司《信息披露管理制度》《内幕信息知情人登记管理制度》等规定</w:t>
      </w:r>
      <w:r w:rsidR="003C6171">
        <w:rPr>
          <w:rFonts w:ascii="宋体" w:hAnsi="宋体" w:hint="eastAsia"/>
          <w:sz w:val="24"/>
        </w:rPr>
        <w:t>，</w:t>
      </w:r>
      <w:r w:rsidRPr="0009538B">
        <w:rPr>
          <w:rFonts w:ascii="宋体" w:hAnsi="宋体" w:hint="eastAsia"/>
          <w:sz w:val="24"/>
        </w:rPr>
        <w:t>公司对2021年限制性股票激励计划（以下简称“激励计划”）采取了充分必要的保密措施</w:t>
      </w:r>
      <w:r w:rsidR="003C6171">
        <w:rPr>
          <w:rFonts w:ascii="宋体" w:hAnsi="宋体" w:hint="eastAsia"/>
          <w:sz w:val="24"/>
        </w:rPr>
        <w:t>，</w:t>
      </w:r>
      <w:r w:rsidRPr="0009538B">
        <w:rPr>
          <w:rFonts w:ascii="宋体" w:hAnsi="宋体" w:hint="eastAsia"/>
          <w:sz w:val="24"/>
        </w:rPr>
        <w:t>同时对激励计划的内幕信息知情人做了登记。</w:t>
      </w:r>
      <w:r w:rsidR="00D50461">
        <w:rPr>
          <w:rFonts w:ascii="宋体" w:hAnsi="宋体" w:hint="eastAsia"/>
          <w:sz w:val="24"/>
        </w:rPr>
        <w:t>根据《上市公司股权激励管理办法》的有关规定，</w:t>
      </w:r>
      <w:r w:rsidRPr="0009538B">
        <w:rPr>
          <w:rFonts w:ascii="宋体" w:hAnsi="宋体" w:hint="eastAsia"/>
          <w:sz w:val="24"/>
        </w:rPr>
        <w:t>公司通过向中国证券登记结算有限责任公司上海分公司查询，对内幕信息知情人在激励计划</w:t>
      </w:r>
      <w:r w:rsidR="00D50461">
        <w:rPr>
          <w:rFonts w:ascii="宋体" w:hAnsi="宋体" w:hint="eastAsia"/>
          <w:sz w:val="24"/>
        </w:rPr>
        <w:t>草案</w:t>
      </w:r>
      <w:r w:rsidRPr="0009538B">
        <w:rPr>
          <w:rFonts w:ascii="宋体" w:hAnsi="宋体" w:hint="eastAsia"/>
          <w:sz w:val="24"/>
        </w:rPr>
        <w:t>首次公开披露前六个月内买卖公司股票的情况进行自查，具体情况如下：</w:t>
      </w:r>
    </w:p>
    <w:p w:rsidR="0009538B" w:rsidRPr="0009538B" w:rsidRDefault="0009538B" w:rsidP="0009538B">
      <w:pPr>
        <w:spacing w:line="360" w:lineRule="auto"/>
        <w:ind w:firstLineChars="200" w:firstLine="482"/>
        <w:rPr>
          <w:rFonts w:ascii="宋体" w:hAnsi="宋体"/>
          <w:b/>
          <w:sz w:val="24"/>
        </w:rPr>
      </w:pPr>
      <w:r w:rsidRPr="0009538B">
        <w:rPr>
          <w:rFonts w:ascii="宋体" w:hAnsi="宋体" w:hint="eastAsia"/>
          <w:b/>
          <w:sz w:val="24"/>
        </w:rPr>
        <w:t>一、核查的范围及程序</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1、核查对象为公司激励计划的内幕信息知情人。</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2、本次激励计划的内幕信息知情人均填报了《内幕信息知情人登记表》。</w:t>
      </w:r>
    </w:p>
    <w:p w:rsidR="0009538B" w:rsidRDefault="0009538B" w:rsidP="0009538B">
      <w:pPr>
        <w:spacing w:line="360" w:lineRule="auto"/>
        <w:ind w:firstLineChars="200" w:firstLine="480"/>
        <w:rPr>
          <w:rFonts w:ascii="宋体" w:hAnsi="宋体"/>
          <w:sz w:val="24"/>
        </w:rPr>
      </w:pPr>
      <w:r w:rsidRPr="0009538B">
        <w:rPr>
          <w:rFonts w:ascii="宋体" w:hAnsi="宋体" w:hint="eastAsia"/>
          <w:sz w:val="24"/>
        </w:rPr>
        <w:t>3、公司通过中国证券登记结算有限责任公司上海分公司就核查对象在本次激励计划</w:t>
      </w:r>
      <w:r w:rsidR="00CC0852">
        <w:rPr>
          <w:rFonts w:ascii="宋体" w:hAnsi="宋体" w:hint="eastAsia"/>
          <w:sz w:val="24"/>
        </w:rPr>
        <w:t>草案</w:t>
      </w:r>
      <w:r w:rsidRPr="0009538B">
        <w:rPr>
          <w:rFonts w:ascii="宋体" w:hAnsi="宋体" w:hint="eastAsia"/>
          <w:sz w:val="24"/>
        </w:rPr>
        <w:t>首次公开披露前六个月（即202</w:t>
      </w:r>
      <w:r>
        <w:rPr>
          <w:rFonts w:ascii="宋体" w:hAnsi="宋体" w:hint="eastAsia"/>
          <w:sz w:val="24"/>
        </w:rPr>
        <w:t>1</w:t>
      </w:r>
      <w:r w:rsidRPr="0009538B">
        <w:rPr>
          <w:rFonts w:ascii="宋体" w:hAnsi="宋体" w:hint="eastAsia"/>
          <w:sz w:val="24"/>
        </w:rPr>
        <w:t>年</w:t>
      </w:r>
      <w:r>
        <w:rPr>
          <w:rFonts w:ascii="宋体" w:hAnsi="宋体" w:hint="eastAsia"/>
          <w:sz w:val="24"/>
        </w:rPr>
        <w:t>6</w:t>
      </w:r>
      <w:r w:rsidRPr="0009538B">
        <w:rPr>
          <w:rFonts w:ascii="宋体" w:hAnsi="宋体" w:hint="eastAsia"/>
          <w:sz w:val="24"/>
        </w:rPr>
        <w:t>月</w:t>
      </w:r>
      <w:r>
        <w:rPr>
          <w:rFonts w:ascii="宋体" w:hAnsi="宋体" w:hint="eastAsia"/>
          <w:sz w:val="24"/>
        </w:rPr>
        <w:t>17</w:t>
      </w:r>
      <w:r w:rsidRPr="0009538B">
        <w:rPr>
          <w:rFonts w:ascii="宋体" w:hAnsi="宋体" w:hint="eastAsia"/>
          <w:sz w:val="24"/>
        </w:rPr>
        <w:t>日至 2021年</w:t>
      </w:r>
      <w:r>
        <w:rPr>
          <w:rFonts w:ascii="宋体" w:hAnsi="宋体" w:hint="eastAsia"/>
          <w:sz w:val="24"/>
        </w:rPr>
        <w:t>12</w:t>
      </w:r>
      <w:r w:rsidRPr="0009538B">
        <w:rPr>
          <w:rFonts w:ascii="宋体" w:hAnsi="宋体" w:hint="eastAsia"/>
          <w:sz w:val="24"/>
        </w:rPr>
        <w:t>月</w:t>
      </w:r>
      <w:r>
        <w:rPr>
          <w:rFonts w:ascii="宋体" w:hAnsi="宋体" w:hint="eastAsia"/>
          <w:sz w:val="24"/>
        </w:rPr>
        <w:t>16</w:t>
      </w:r>
      <w:r w:rsidRPr="0009538B">
        <w:rPr>
          <w:rFonts w:ascii="宋体" w:hAnsi="宋体" w:hint="eastAsia"/>
          <w:sz w:val="24"/>
        </w:rPr>
        <w:t>日，以下简称“自查期间”） 内买卖公司股票情况进行了查询确认，并由中国</w:t>
      </w:r>
      <w:r w:rsidRPr="0009538B">
        <w:rPr>
          <w:rFonts w:ascii="宋体" w:hAnsi="宋体" w:hint="eastAsia"/>
          <w:sz w:val="24"/>
        </w:rPr>
        <w:lastRenderedPageBreak/>
        <w:t>证券登记结算有限责任公司上海分公司出具了查询证明。</w:t>
      </w:r>
    </w:p>
    <w:p w:rsidR="0009538B" w:rsidRPr="0009538B" w:rsidRDefault="0009538B" w:rsidP="0009538B">
      <w:pPr>
        <w:spacing w:line="360" w:lineRule="auto"/>
        <w:ind w:firstLineChars="200" w:firstLine="482"/>
        <w:rPr>
          <w:rFonts w:ascii="宋体" w:hAnsi="宋体"/>
          <w:b/>
          <w:sz w:val="24"/>
        </w:rPr>
      </w:pPr>
      <w:r w:rsidRPr="0009538B">
        <w:rPr>
          <w:rFonts w:ascii="宋体" w:hAnsi="宋体" w:hint="eastAsia"/>
          <w:b/>
          <w:sz w:val="24"/>
        </w:rPr>
        <w:t>二、核查对象买卖公司股票的情况说明</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根据中国证券登记结算有限责任公司上海分公司出具的《信息披露义务人持股及股份变更查询证明》</w:t>
      </w:r>
      <w:r>
        <w:rPr>
          <w:rFonts w:ascii="宋体" w:hAnsi="宋体" w:hint="eastAsia"/>
          <w:sz w:val="24"/>
        </w:rPr>
        <w:t>，</w:t>
      </w:r>
      <w:r w:rsidRPr="0009538B">
        <w:rPr>
          <w:rFonts w:ascii="宋体" w:hAnsi="宋体" w:hint="eastAsia"/>
          <w:sz w:val="24"/>
        </w:rPr>
        <w:t>在本激励计划自查期间，本激励计划所有核查对象均不存在买卖公司股票的行为。</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公司在策划本次激励计划事项过程中，未发现本次激励计划的内幕信息知情人存在利用本次激励计划相关内幕信息买卖公司股票的行为或泄露本激励计划有关内幕信息导致内幕交易发生的情形。</w:t>
      </w:r>
    </w:p>
    <w:p w:rsidR="0009538B" w:rsidRPr="0009538B" w:rsidRDefault="0009538B" w:rsidP="0009538B">
      <w:pPr>
        <w:spacing w:line="360" w:lineRule="auto"/>
        <w:ind w:firstLineChars="200" w:firstLine="482"/>
        <w:rPr>
          <w:rFonts w:ascii="宋体" w:hAnsi="宋体"/>
          <w:b/>
          <w:sz w:val="24"/>
        </w:rPr>
      </w:pPr>
      <w:r w:rsidRPr="0009538B">
        <w:rPr>
          <w:rFonts w:ascii="宋体" w:hAnsi="宋体" w:hint="eastAsia"/>
          <w:b/>
          <w:sz w:val="24"/>
        </w:rPr>
        <w:t>三、核查结论</w:t>
      </w:r>
    </w:p>
    <w:p w:rsidR="0009538B" w:rsidRPr="0009538B" w:rsidRDefault="0009538B" w:rsidP="003B0B1B">
      <w:pPr>
        <w:spacing w:line="360" w:lineRule="auto"/>
        <w:ind w:firstLineChars="200" w:firstLine="480"/>
        <w:rPr>
          <w:rFonts w:ascii="宋体" w:hAnsi="宋体"/>
          <w:sz w:val="24"/>
        </w:rPr>
      </w:pPr>
      <w:r w:rsidRPr="0009538B">
        <w:rPr>
          <w:rFonts w:ascii="宋体" w:hAnsi="宋体" w:hint="eastAsia"/>
          <w:sz w:val="24"/>
        </w:rPr>
        <w:t>综上所述，公司已按照相关法律、法规及规范性文件的规定，建立了信息披露及内幕信息管理的相关制度；公司在本次激励计划策划、讨论过程中已按照上述规定采取了相应保密措施，限定了接触到内幕信息人员的范围，对接触到内幕信息的相关公司人员及中介机构参与人员进行了登记；公司在本激励计划</w:t>
      </w:r>
      <w:r w:rsidR="00283BCB">
        <w:rPr>
          <w:rFonts w:ascii="宋体" w:hAnsi="宋体" w:hint="eastAsia"/>
          <w:sz w:val="24"/>
        </w:rPr>
        <w:t>草案</w:t>
      </w:r>
      <w:r w:rsidRPr="0009538B">
        <w:rPr>
          <w:rFonts w:ascii="宋体" w:hAnsi="宋体" w:hint="eastAsia"/>
          <w:sz w:val="24"/>
        </w:rPr>
        <w:t>公</w:t>
      </w:r>
      <w:r w:rsidR="00283BCB">
        <w:rPr>
          <w:rFonts w:ascii="宋体" w:hAnsi="宋体"/>
          <w:sz w:val="24"/>
        </w:rPr>
        <w:t>开</w:t>
      </w:r>
      <w:r w:rsidR="00283BCB">
        <w:rPr>
          <w:rFonts w:ascii="宋体" w:hAnsi="宋体" w:hint="eastAsia"/>
          <w:sz w:val="24"/>
        </w:rPr>
        <w:t>披露</w:t>
      </w:r>
      <w:r w:rsidRPr="0009538B">
        <w:rPr>
          <w:rFonts w:ascii="宋体" w:hAnsi="宋体" w:hint="eastAsia"/>
          <w:sz w:val="24"/>
        </w:rPr>
        <w:t>前</w:t>
      </w:r>
      <w:r w:rsidR="00283BCB" w:rsidRPr="009B549B">
        <w:rPr>
          <w:rFonts w:ascii="宋体" w:hAnsi="宋体"/>
          <w:sz w:val="24"/>
        </w:rPr>
        <w:t>6</w:t>
      </w:r>
      <w:r w:rsidR="00283BCB">
        <w:rPr>
          <w:rFonts w:ascii="宋体" w:hAnsi="宋体" w:hint="eastAsia"/>
          <w:sz w:val="24"/>
        </w:rPr>
        <w:t>个月内，</w:t>
      </w:r>
      <w:r w:rsidR="00895ED1">
        <w:rPr>
          <w:rFonts w:ascii="宋体" w:hAnsi="宋体" w:hint="eastAsia"/>
          <w:sz w:val="24"/>
        </w:rPr>
        <w:t>未</w:t>
      </w:r>
      <w:r w:rsidR="00283BCB" w:rsidRPr="00283BCB">
        <w:rPr>
          <w:rFonts w:ascii="宋体" w:hAnsi="宋体" w:hint="eastAsia"/>
          <w:sz w:val="24"/>
        </w:rPr>
        <w:t>发现内幕信息知情人利用公司本次激励计划有关内幕信息进行</w:t>
      </w:r>
      <w:r w:rsidR="009B549B">
        <w:rPr>
          <w:rFonts w:ascii="宋体" w:hAnsi="宋体" w:hint="eastAsia"/>
          <w:sz w:val="24"/>
        </w:rPr>
        <w:t>公司</w:t>
      </w:r>
      <w:r w:rsidR="00283BCB" w:rsidRPr="00283BCB">
        <w:rPr>
          <w:rFonts w:ascii="宋体" w:hAnsi="宋体" w:hint="eastAsia"/>
          <w:sz w:val="24"/>
        </w:rPr>
        <w:t>股票买卖的行为或泄露本次激励计划有关内幕信息的情形。</w:t>
      </w:r>
    </w:p>
    <w:p w:rsidR="0009538B" w:rsidRPr="003C6171" w:rsidRDefault="0009538B" w:rsidP="003C6171">
      <w:pPr>
        <w:spacing w:line="360" w:lineRule="auto"/>
        <w:ind w:firstLineChars="200" w:firstLine="482"/>
        <w:rPr>
          <w:rFonts w:ascii="宋体" w:hAnsi="宋体"/>
          <w:b/>
          <w:sz w:val="24"/>
        </w:rPr>
      </w:pPr>
      <w:r w:rsidRPr="003C6171">
        <w:rPr>
          <w:rFonts w:ascii="宋体" w:hAnsi="宋体" w:hint="eastAsia"/>
          <w:b/>
          <w:sz w:val="24"/>
        </w:rPr>
        <w:t>四、备查文件</w:t>
      </w:r>
    </w:p>
    <w:p w:rsidR="0009538B" w:rsidRPr="0009538B" w:rsidRDefault="0009538B" w:rsidP="0009538B">
      <w:pPr>
        <w:spacing w:line="360" w:lineRule="auto"/>
        <w:ind w:firstLineChars="200" w:firstLine="480"/>
        <w:rPr>
          <w:rFonts w:ascii="宋体" w:hAnsi="宋体"/>
          <w:sz w:val="24"/>
        </w:rPr>
      </w:pPr>
      <w:r w:rsidRPr="0009538B">
        <w:rPr>
          <w:rFonts w:ascii="宋体" w:hAnsi="宋体" w:hint="eastAsia"/>
          <w:sz w:val="24"/>
        </w:rPr>
        <w:t>中国证券登记结算有限责任公司《信息披露义务人持股及股份变更查询证明》。</w:t>
      </w:r>
    </w:p>
    <w:p w:rsidR="0009538B" w:rsidRDefault="0009538B" w:rsidP="0009538B">
      <w:pPr>
        <w:spacing w:line="360" w:lineRule="auto"/>
        <w:ind w:firstLineChars="200" w:firstLine="420"/>
      </w:pPr>
    </w:p>
    <w:p w:rsidR="00720192" w:rsidRDefault="003C6171">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720192" w:rsidRDefault="00720192">
      <w:pPr>
        <w:spacing w:line="360" w:lineRule="auto"/>
        <w:ind w:right="120" w:firstLineChars="200" w:firstLine="480"/>
        <w:jc w:val="left"/>
        <w:rPr>
          <w:rFonts w:ascii="宋体" w:hAnsi="宋体"/>
          <w:sz w:val="24"/>
        </w:rPr>
      </w:pPr>
    </w:p>
    <w:p w:rsidR="00720192" w:rsidRDefault="003C6171">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720192" w:rsidRDefault="003C6171">
      <w:pPr>
        <w:spacing w:line="360" w:lineRule="auto"/>
        <w:ind w:right="1200" w:firstLineChars="1800" w:firstLine="4320"/>
        <w:jc w:val="center"/>
        <w:rPr>
          <w:rFonts w:ascii="宋体" w:hAnsi="宋体"/>
          <w:sz w:val="24"/>
        </w:rPr>
      </w:pPr>
      <w:r>
        <w:rPr>
          <w:rFonts w:ascii="宋体" w:hAnsi="宋体" w:hint="eastAsia"/>
          <w:sz w:val="24"/>
        </w:rPr>
        <w:t xml:space="preserve">                 董事会 </w:t>
      </w:r>
    </w:p>
    <w:p w:rsidR="00720192" w:rsidRDefault="003C6171">
      <w:pPr>
        <w:spacing w:line="360" w:lineRule="auto"/>
        <w:ind w:right="480" w:firstLineChars="2175" w:firstLine="5220"/>
        <w:jc w:val="center"/>
        <w:rPr>
          <w:rFonts w:ascii="宋体" w:hAnsi="宋体"/>
          <w:sz w:val="24"/>
        </w:rPr>
      </w:pPr>
      <w:r>
        <w:rPr>
          <w:rFonts w:ascii="宋体" w:hAnsi="宋体" w:hint="eastAsia"/>
          <w:sz w:val="24"/>
        </w:rPr>
        <w:t xml:space="preserve">     2022年01月06日</w:t>
      </w:r>
    </w:p>
    <w:p w:rsidR="00720192" w:rsidRDefault="00720192">
      <w:pPr>
        <w:spacing w:line="360" w:lineRule="auto"/>
        <w:rPr>
          <w:rFonts w:ascii="宋体" w:hAnsi="宋体"/>
          <w:sz w:val="24"/>
        </w:rPr>
      </w:pPr>
    </w:p>
    <w:p w:rsidR="00720192" w:rsidRDefault="00720192">
      <w:pPr>
        <w:spacing w:line="360" w:lineRule="auto"/>
      </w:pPr>
    </w:p>
    <w:p w:rsidR="00720192" w:rsidRDefault="00720192"/>
    <w:sectPr w:rsidR="007201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1A" w:rsidRDefault="00C0451A" w:rsidP="00895ED1">
      <w:r>
        <w:separator/>
      </w:r>
    </w:p>
  </w:endnote>
  <w:endnote w:type="continuationSeparator" w:id="0">
    <w:p w:rsidR="00C0451A" w:rsidRDefault="00C0451A" w:rsidP="0089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1A" w:rsidRDefault="00C0451A" w:rsidP="00895ED1">
      <w:r>
        <w:separator/>
      </w:r>
    </w:p>
  </w:footnote>
  <w:footnote w:type="continuationSeparator" w:id="0">
    <w:p w:rsidR="00C0451A" w:rsidRDefault="00C0451A" w:rsidP="00895ED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aith_linlan">
    <w15:presenceInfo w15:providerId="None" w15:userId="infaith_linlan"/>
  </w15:person>
  <w15:person w15:author="infaith_ZXY">
    <w15:presenceInfo w15:providerId="None" w15:userId="infaith_ZXY"/>
  </w15:person>
  <w15:person w15:author="jmj">
    <w15:presenceInfo w15:providerId="None" w15:userId="j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9538B"/>
    <w:rsid w:val="000C1EBF"/>
    <w:rsid w:val="000D5160"/>
    <w:rsid w:val="000D59A8"/>
    <w:rsid w:val="000E5928"/>
    <w:rsid w:val="001044FC"/>
    <w:rsid w:val="00115DE0"/>
    <w:rsid w:val="00117B58"/>
    <w:rsid w:val="00125EB5"/>
    <w:rsid w:val="001302DF"/>
    <w:rsid w:val="00141A30"/>
    <w:rsid w:val="0014235B"/>
    <w:rsid w:val="00142D5A"/>
    <w:rsid w:val="001449C0"/>
    <w:rsid w:val="00151157"/>
    <w:rsid w:val="00163205"/>
    <w:rsid w:val="00167B35"/>
    <w:rsid w:val="00181E2E"/>
    <w:rsid w:val="00184098"/>
    <w:rsid w:val="00184711"/>
    <w:rsid w:val="00190F6C"/>
    <w:rsid w:val="001A6F91"/>
    <w:rsid w:val="001C16DA"/>
    <w:rsid w:val="001D198B"/>
    <w:rsid w:val="001E49FF"/>
    <w:rsid w:val="001F2FC5"/>
    <w:rsid w:val="001F5D32"/>
    <w:rsid w:val="001F698F"/>
    <w:rsid w:val="00201E57"/>
    <w:rsid w:val="002101B8"/>
    <w:rsid w:val="00227A64"/>
    <w:rsid w:val="002442A3"/>
    <w:rsid w:val="00251C73"/>
    <w:rsid w:val="00256018"/>
    <w:rsid w:val="0025726D"/>
    <w:rsid w:val="0025795B"/>
    <w:rsid w:val="00266464"/>
    <w:rsid w:val="00270486"/>
    <w:rsid w:val="0027220C"/>
    <w:rsid w:val="002808AB"/>
    <w:rsid w:val="00283BCB"/>
    <w:rsid w:val="00284CD2"/>
    <w:rsid w:val="00291274"/>
    <w:rsid w:val="00293923"/>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0B1B"/>
    <w:rsid w:val="003B1D84"/>
    <w:rsid w:val="003B5345"/>
    <w:rsid w:val="003C5A79"/>
    <w:rsid w:val="003C607D"/>
    <w:rsid w:val="003C6171"/>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07684"/>
    <w:rsid w:val="00512B57"/>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BD6"/>
    <w:rsid w:val="006A4EA1"/>
    <w:rsid w:val="006B29CA"/>
    <w:rsid w:val="006B2B65"/>
    <w:rsid w:val="006B7427"/>
    <w:rsid w:val="006B7491"/>
    <w:rsid w:val="006C1D25"/>
    <w:rsid w:val="006C2F07"/>
    <w:rsid w:val="006D4F8D"/>
    <w:rsid w:val="006E12CC"/>
    <w:rsid w:val="007001F0"/>
    <w:rsid w:val="007014FC"/>
    <w:rsid w:val="00720192"/>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17FD"/>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95ED1"/>
    <w:rsid w:val="008A72B1"/>
    <w:rsid w:val="008B3703"/>
    <w:rsid w:val="008B43ED"/>
    <w:rsid w:val="008B4735"/>
    <w:rsid w:val="008C0E07"/>
    <w:rsid w:val="008E57CC"/>
    <w:rsid w:val="008F5155"/>
    <w:rsid w:val="008F6AB5"/>
    <w:rsid w:val="00923352"/>
    <w:rsid w:val="00933963"/>
    <w:rsid w:val="00933FA5"/>
    <w:rsid w:val="00934104"/>
    <w:rsid w:val="0094672C"/>
    <w:rsid w:val="00955A3F"/>
    <w:rsid w:val="00960430"/>
    <w:rsid w:val="00964DC6"/>
    <w:rsid w:val="00967AA4"/>
    <w:rsid w:val="00967CF1"/>
    <w:rsid w:val="00995DC5"/>
    <w:rsid w:val="009B549B"/>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451A"/>
    <w:rsid w:val="00C06183"/>
    <w:rsid w:val="00C1036D"/>
    <w:rsid w:val="00C14435"/>
    <w:rsid w:val="00C41694"/>
    <w:rsid w:val="00C442D1"/>
    <w:rsid w:val="00C51AD6"/>
    <w:rsid w:val="00C62BAA"/>
    <w:rsid w:val="00C65924"/>
    <w:rsid w:val="00C66833"/>
    <w:rsid w:val="00C6792D"/>
    <w:rsid w:val="00C71DAA"/>
    <w:rsid w:val="00C745A9"/>
    <w:rsid w:val="00C770B6"/>
    <w:rsid w:val="00C77455"/>
    <w:rsid w:val="00C8490D"/>
    <w:rsid w:val="00C84E9B"/>
    <w:rsid w:val="00C919DC"/>
    <w:rsid w:val="00CA1004"/>
    <w:rsid w:val="00CB2DCE"/>
    <w:rsid w:val="00CC0852"/>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046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176B0"/>
    <w:rsid w:val="00E220DE"/>
    <w:rsid w:val="00E26F68"/>
    <w:rsid w:val="00E31233"/>
    <w:rsid w:val="00E373CB"/>
    <w:rsid w:val="00E41EDC"/>
    <w:rsid w:val="00E724AA"/>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5AE5"/>
    <w:rsid w:val="00FB7754"/>
    <w:rsid w:val="00FB79DD"/>
    <w:rsid w:val="00FD17D4"/>
    <w:rsid w:val="00FD212D"/>
    <w:rsid w:val="00FE0D7A"/>
    <w:rsid w:val="00FE4FBE"/>
    <w:rsid w:val="00FE57F0"/>
    <w:rsid w:val="00FE5ACA"/>
    <w:rsid w:val="00FF04A1"/>
    <w:rsid w:val="00FF4417"/>
    <w:rsid w:val="04F3176F"/>
    <w:rsid w:val="09EB2C7F"/>
    <w:rsid w:val="11674FD1"/>
    <w:rsid w:val="1CD6120D"/>
    <w:rsid w:val="1DBC69B5"/>
    <w:rsid w:val="2B1020EE"/>
    <w:rsid w:val="2DE735DA"/>
    <w:rsid w:val="2F807842"/>
    <w:rsid w:val="31160F76"/>
    <w:rsid w:val="335214F5"/>
    <w:rsid w:val="361D4382"/>
    <w:rsid w:val="37C16C4A"/>
    <w:rsid w:val="54324CFF"/>
    <w:rsid w:val="58490869"/>
    <w:rsid w:val="6E364F94"/>
    <w:rsid w:val="77AF6FDF"/>
    <w:rsid w:val="78C57641"/>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qFormat/>
    <w:rPr>
      <w:rFonts w:ascii="Times New Roman" w:eastAsia="宋体" w:hAnsi="Times New Roman" w:cs="Times New Roman"/>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paragraph" w:styleId="a8">
    <w:name w:val="Balloon Text"/>
    <w:basedOn w:val="a"/>
    <w:link w:val="Char2"/>
    <w:uiPriority w:val="99"/>
    <w:semiHidden/>
    <w:unhideWhenUsed/>
    <w:rsid w:val="00283BCB"/>
    <w:rPr>
      <w:sz w:val="18"/>
      <w:szCs w:val="18"/>
    </w:rPr>
  </w:style>
  <w:style w:type="character" w:customStyle="1" w:styleId="Char2">
    <w:name w:val="批注框文本 Char"/>
    <w:basedOn w:val="a0"/>
    <w:link w:val="a8"/>
    <w:uiPriority w:val="99"/>
    <w:semiHidden/>
    <w:rsid w:val="00283BC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sz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qFormat/>
    <w:rPr>
      <w:rFonts w:ascii="Times New Roman" w:eastAsia="宋体" w:hAnsi="Times New Roman" w:cs="Times New Roman"/>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paragraph" w:styleId="a8">
    <w:name w:val="Balloon Text"/>
    <w:basedOn w:val="a"/>
    <w:link w:val="Char2"/>
    <w:uiPriority w:val="99"/>
    <w:semiHidden/>
    <w:unhideWhenUsed/>
    <w:rsid w:val="00283BCB"/>
    <w:rPr>
      <w:sz w:val="18"/>
      <w:szCs w:val="18"/>
    </w:rPr>
  </w:style>
  <w:style w:type="character" w:customStyle="1" w:styleId="Char2">
    <w:name w:val="批注框文本 Char"/>
    <w:basedOn w:val="a0"/>
    <w:link w:val="a8"/>
    <w:uiPriority w:val="99"/>
    <w:semiHidden/>
    <w:rsid w:val="00283BC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4</cp:revision>
  <dcterms:created xsi:type="dcterms:W3CDTF">2022-01-04T09:34:00Z</dcterms:created>
  <dcterms:modified xsi:type="dcterms:W3CDTF">2022-01-05T01:06:00Z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443BD4D496DC46F38D42AD2A8D9928A3</vt:lpwstr>
  </property>
</Properties>
</file>