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4F" w:rsidRDefault="00BE6D4F" w:rsidP="00BE6D4F">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w:t>
      </w:r>
      <w:r w:rsidRPr="008A15ED">
        <w:rPr>
          <w:rFonts w:ascii="宋体" w:hAnsi="宋体" w:cs="宋体" w:hint="eastAsia"/>
          <w:color w:val="000000"/>
          <w:kern w:val="0"/>
          <w:sz w:val="24"/>
        </w:rPr>
        <w:t>020-017</w:t>
      </w:r>
    </w:p>
    <w:p w:rsidR="00BE6D4F" w:rsidRDefault="00BE6D4F" w:rsidP="00BE6D4F">
      <w:pPr>
        <w:spacing w:line="360" w:lineRule="auto"/>
        <w:ind w:rightChars="-73" w:right="-153"/>
        <w:jc w:val="center"/>
        <w:rPr>
          <w:rFonts w:ascii="黑体" w:eastAsia="黑体" w:hAnsi="宋体"/>
          <w:b/>
          <w:bCs/>
          <w:color w:val="FF0000"/>
          <w:sz w:val="32"/>
        </w:rPr>
      </w:pPr>
    </w:p>
    <w:p w:rsidR="00BE6D4F" w:rsidRDefault="00BE6D4F" w:rsidP="00BE6D4F">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BE6D4F" w:rsidRPr="00A527F1" w:rsidRDefault="00BE6D4F" w:rsidP="00BE6D4F">
      <w:pPr>
        <w:spacing w:line="360" w:lineRule="auto"/>
        <w:ind w:rightChars="-73" w:right="-153"/>
        <w:jc w:val="center"/>
        <w:rPr>
          <w:rFonts w:ascii="黑体" w:eastAsia="黑体" w:hAnsi="宋体"/>
          <w:b/>
          <w:bCs/>
          <w:color w:val="FF0000"/>
          <w:sz w:val="32"/>
        </w:rPr>
      </w:pPr>
      <w:r w:rsidRPr="00BE6D4F">
        <w:rPr>
          <w:rFonts w:ascii="黑体" w:eastAsia="黑体" w:hAnsi="宋体" w:hint="eastAsia"/>
          <w:b/>
          <w:bCs/>
          <w:color w:val="FF0000"/>
          <w:sz w:val="32"/>
        </w:rPr>
        <w:t>关于会计政策变更的公告</w:t>
      </w:r>
    </w:p>
    <w:p w:rsidR="00BE6D4F" w:rsidRDefault="00BE6D4F" w:rsidP="00BE6D4F">
      <w:pPr>
        <w:autoSpaceDE w:val="0"/>
        <w:autoSpaceDN w:val="0"/>
        <w:adjustRightInd w:val="0"/>
        <w:spacing w:line="360" w:lineRule="auto"/>
        <w:ind w:firstLineChars="200" w:firstLine="482"/>
        <w:rPr>
          <w:rFonts w:ascii="ˎ̥" w:hAnsi="ˎ̥" w:hint="eastAsia"/>
          <w:b/>
          <w:sz w:val="24"/>
        </w:rPr>
      </w:pPr>
    </w:p>
    <w:p w:rsidR="00BE6D4F" w:rsidRDefault="00BE6D4F" w:rsidP="00BE6D4F">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BE6D4F" w:rsidRPr="005F5BA1" w:rsidRDefault="00BE6D4F" w:rsidP="00BE6D4F">
      <w:pPr>
        <w:pStyle w:val="Default"/>
        <w:spacing w:line="360" w:lineRule="auto"/>
      </w:pPr>
    </w:p>
    <w:p w:rsidR="00477EDC" w:rsidRPr="00364E95" w:rsidRDefault="00477EDC" w:rsidP="00477EDC">
      <w:pPr>
        <w:tabs>
          <w:tab w:val="left" w:pos="0"/>
        </w:tabs>
        <w:autoSpaceDE w:val="0"/>
        <w:autoSpaceDN w:val="0"/>
        <w:adjustRightInd w:val="0"/>
        <w:snapToGrid w:val="0"/>
        <w:spacing w:line="360" w:lineRule="auto"/>
        <w:ind w:firstLineChars="200" w:firstLine="482"/>
        <w:rPr>
          <w:rFonts w:ascii="宋体" w:hAnsi="宋体" w:cs="宋体"/>
          <w:b/>
          <w:color w:val="000000"/>
          <w:kern w:val="0"/>
          <w:sz w:val="24"/>
        </w:rPr>
      </w:pPr>
      <w:r w:rsidRPr="00364E95">
        <w:rPr>
          <w:rFonts w:ascii="宋体" w:hAnsi="宋体" w:cs="宋体" w:hint="eastAsia"/>
          <w:b/>
          <w:color w:val="000000"/>
          <w:kern w:val="0"/>
          <w:sz w:val="24"/>
        </w:rPr>
        <w:t>重要</w:t>
      </w:r>
      <w:r>
        <w:rPr>
          <w:rFonts w:ascii="宋体" w:hAnsi="宋体" w:cs="宋体" w:hint="eastAsia"/>
          <w:b/>
          <w:color w:val="000000"/>
          <w:kern w:val="0"/>
          <w:sz w:val="24"/>
        </w:rPr>
        <w:t>内容</w:t>
      </w:r>
      <w:r w:rsidRPr="00364E95">
        <w:rPr>
          <w:rFonts w:ascii="宋体" w:hAnsi="宋体" w:cs="宋体" w:hint="eastAsia"/>
          <w:b/>
          <w:color w:val="000000"/>
          <w:kern w:val="0"/>
          <w:sz w:val="24"/>
        </w:rPr>
        <w:t>提示</w:t>
      </w:r>
      <w:r>
        <w:rPr>
          <w:rFonts w:ascii="宋体" w:hAnsi="宋体" w:cs="宋体" w:hint="eastAsia"/>
          <w:b/>
          <w:color w:val="000000"/>
          <w:kern w:val="0"/>
          <w:sz w:val="24"/>
        </w:rPr>
        <w:t>：</w:t>
      </w:r>
    </w:p>
    <w:p w:rsidR="00477EDC" w:rsidRDefault="00477EDC" w:rsidP="00477EDC">
      <w:pPr>
        <w:numPr>
          <w:ilvl w:val="0"/>
          <w:numId w:val="1"/>
        </w:numPr>
        <w:autoSpaceDE w:val="0"/>
        <w:autoSpaceDN w:val="0"/>
        <w:adjustRightInd w:val="0"/>
        <w:snapToGrid w:val="0"/>
        <w:spacing w:line="360" w:lineRule="auto"/>
        <w:rPr>
          <w:rFonts w:ascii="宋体" w:hAnsi="宋体" w:cs="宋体"/>
          <w:color w:val="000000"/>
          <w:kern w:val="0"/>
          <w:sz w:val="24"/>
        </w:rPr>
      </w:pPr>
      <w:r>
        <w:rPr>
          <w:rFonts w:ascii="宋体" w:hAnsi="宋体" w:cs="宋体" w:hint="eastAsia"/>
          <w:color w:val="000000"/>
          <w:kern w:val="0"/>
          <w:sz w:val="24"/>
        </w:rPr>
        <w:t>本次会计政策变更是</w:t>
      </w:r>
      <w:r w:rsidRPr="00336638">
        <w:rPr>
          <w:rFonts w:ascii="宋体" w:hAnsi="宋体" w:cs="宋体" w:hint="eastAsia"/>
          <w:color w:val="000000"/>
          <w:kern w:val="0"/>
          <w:sz w:val="24"/>
        </w:rPr>
        <w:t>根据</w:t>
      </w:r>
      <w:r w:rsidRPr="0096397F">
        <w:rPr>
          <w:rFonts w:ascii="宋体" w:hAnsi="宋体" w:cs="宋体" w:hint="eastAsia"/>
          <w:color w:val="000000"/>
          <w:kern w:val="0"/>
          <w:sz w:val="24"/>
        </w:rPr>
        <w:t>中华人民共和国财政部（以下简称“财政部”）</w:t>
      </w:r>
      <w:r w:rsidRPr="00477EDC">
        <w:rPr>
          <w:rFonts w:ascii="宋体" w:hAnsi="宋体" w:cs="宋体" w:hint="eastAsia"/>
          <w:color w:val="000000"/>
          <w:kern w:val="0"/>
          <w:sz w:val="24"/>
        </w:rPr>
        <w:t>修订的最新会计准则进行的相应变更</w:t>
      </w:r>
      <w:r>
        <w:rPr>
          <w:rFonts w:ascii="宋体" w:hAnsi="宋体" w:cs="宋体" w:hint="eastAsia"/>
          <w:color w:val="000000"/>
          <w:kern w:val="0"/>
          <w:sz w:val="24"/>
        </w:rPr>
        <w:t>，</w:t>
      </w:r>
      <w:r w:rsidRPr="00477EDC">
        <w:rPr>
          <w:rFonts w:ascii="宋体" w:hAnsi="宋体" w:cs="宋体" w:hint="eastAsia"/>
          <w:color w:val="000000"/>
          <w:kern w:val="0"/>
          <w:sz w:val="24"/>
        </w:rPr>
        <w:t>不会对当期和会计政策变更之前公司财务状况、经营成果和现金流量产生重大影响</w:t>
      </w:r>
      <w:r w:rsidRPr="00336638">
        <w:rPr>
          <w:rFonts w:ascii="宋体" w:hAnsi="宋体" w:cs="宋体" w:hint="eastAsia"/>
          <w:color w:val="000000"/>
          <w:kern w:val="0"/>
          <w:sz w:val="24"/>
        </w:rPr>
        <w:t>。</w:t>
      </w:r>
    </w:p>
    <w:p w:rsidR="00477EDC" w:rsidRDefault="00477EDC" w:rsidP="00BE6D4F">
      <w:pPr>
        <w:spacing w:line="360" w:lineRule="auto"/>
        <w:ind w:firstLine="540"/>
        <w:rPr>
          <w:rFonts w:ascii="宋体" w:hAnsi="宋体"/>
          <w:sz w:val="24"/>
        </w:rPr>
      </w:pPr>
    </w:p>
    <w:p w:rsidR="00477EDC" w:rsidRPr="001520CA" w:rsidRDefault="00477EDC" w:rsidP="00477EDC">
      <w:pPr>
        <w:spacing w:line="360" w:lineRule="auto"/>
        <w:ind w:firstLineChars="200" w:firstLine="482"/>
        <w:rPr>
          <w:rFonts w:ascii="宋体" w:hAnsi="宋体"/>
          <w:b/>
          <w:sz w:val="24"/>
        </w:rPr>
      </w:pPr>
      <w:r w:rsidRPr="001520CA">
        <w:rPr>
          <w:rFonts w:ascii="宋体" w:hAnsi="宋体" w:hint="eastAsia"/>
          <w:b/>
          <w:sz w:val="24"/>
        </w:rPr>
        <w:t>一、概述</w:t>
      </w:r>
    </w:p>
    <w:p w:rsidR="00477EDC" w:rsidRPr="00477EDC" w:rsidRDefault="00477EDC" w:rsidP="00477EDC">
      <w:pPr>
        <w:spacing w:line="360" w:lineRule="auto"/>
        <w:ind w:firstLineChars="200" w:firstLine="480"/>
        <w:rPr>
          <w:rFonts w:asciiTheme="minorEastAsia" w:eastAsiaTheme="minorEastAsia" w:hAnsiTheme="minorEastAsia"/>
          <w:sz w:val="24"/>
        </w:rPr>
      </w:pPr>
      <w:r w:rsidRPr="00477EDC">
        <w:rPr>
          <w:rFonts w:asciiTheme="minorEastAsia" w:eastAsiaTheme="minorEastAsia" w:hAnsiTheme="minorEastAsia" w:hint="eastAsia"/>
          <w:sz w:val="24"/>
        </w:rPr>
        <w:t>2019年5月9日，财政部发布《企业会计准则第7号—非货币性资产交换》（财会[2019]8号），根据要求，公司于2019年6月10日起执行本准则，对2019年1月1日至执行日之间发生的非货币性资产交换，根据本准则进行调整。</w:t>
      </w:r>
    </w:p>
    <w:p w:rsidR="00477EDC" w:rsidRPr="00477EDC" w:rsidRDefault="00477EDC" w:rsidP="00477EDC">
      <w:pPr>
        <w:spacing w:line="360" w:lineRule="auto"/>
        <w:ind w:firstLineChars="200" w:firstLine="480"/>
        <w:rPr>
          <w:rFonts w:asciiTheme="minorEastAsia" w:eastAsiaTheme="minorEastAsia" w:hAnsiTheme="minorEastAsia"/>
          <w:sz w:val="24"/>
        </w:rPr>
      </w:pPr>
      <w:r w:rsidRPr="00477EDC">
        <w:rPr>
          <w:rFonts w:asciiTheme="minorEastAsia" w:eastAsiaTheme="minorEastAsia" w:hAnsiTheme="minorEastAsia" w:hint="eastAsia"/>
          <w:sz w:val="24"/>
        </w:rPr>
        <w:t>2019年5月16日，财政部发布《企业会计准则第12号—债务重组》（财会[2019]9号），根据要求，公司于2019年6月17日起执行本准则，对2019年1月1日至执行日之间发生的债务重组，根据本准则进行调整。</w:t>
      </w:r>
    </w:p>
    <w:p w:rsidR="00477EDC" w:rsidRDefault="00477EDC" w:rsidP="00477EDC">
      <w:pPr>
        <w:spacing w:line="360" w:lineRule="auto"/>
        <w:ind w:firstLineChars="200" w:firstLine="480"/>
        <w:rPr>
          <w:rFonts w:asciiTheme="minorEastAsia" w:eastAsiaTheme="minorEastAsia" w:hAnsiTheme="minorEastAsia"/>
          <w:sz w:val="24"/>
        </w:rPr>
      </w:pPr>
      <w:r w:rsidRPr="00477EDC">
        <w:rPr>
          <w:rFonts w:asciiTheme="minorEastAsia" w:eastAsiaTheme="minorEastAsia" w:hAnsiTheme="minorEastAsia" w:hint="eastAsia"/>
          <w:sz w:val="24"/>
        </w:rPr>
        <w:t>2017年7月5日，财政部修订并发布了《关于修订印发&lt;企业会计准则第14号—收入&gt;的通知》（财会[2017]22号），根据要求，境内外同时上市的企业以及在境外上市并采用国际财务报告准则或企业会计准则编制财务报告的企业自2018年1月1日起施行新收入准则，其他境内上市企业自2020年1月1日起施行新收入准则。</w:t>
      </w:r>
    </w:p>
    <w:p w:rsidR="00477EDC" w:rsidRPr="00477EDC" w:rsidRDefault="00477EDC" w:rsidP="00477EDC">
      <w:pPr>
        <w:spacing w:line="360" w:lineRule="auto"/>
        <w:ind w:firstLineChars="200" w:firstLine="480"/>
        <w:rPr>
          <w:rFonts w:asciiTheme="minorEastAsia" w:eastAsiaTheme="minorEastAsia" w:hAnsiTheme="minorEastAsia"/>
          <w:sz w:val="24"/>
        </w:rPr>
      </w:pPr>
      <w:r w:rsidRPr="00477EDC">
        <w:rPr>
          <w:rFonts w:asciiTheme="minorEastAsia" w:eastAsiaTheme="minorEastAsia" w:hAnsiTheme="minorEastAsia" w:hint="eastAsia"/>
          <w:sz w:val="24"/>
        </w:rPr>
        <w:t>1、变更前公司采用的会计政策</w:t>
      </w:r>
    </w:p>
    <w:p w:rsidR="00477EDC" w:rsidRPr="00477EDC" w:rsidRDefault="00477EDC" w:rsidP="00477EDC">
      <w:pPr>
        <w:spacing w:line="360" w:lineRule="auto"/>
        <w:ind w:firstLineChars="200" w:firstLine="480"/>
        <w:rPr>
          <w:rFonts w:asciiTheme="minorEastAsia" w:eastAsiaTheme="minorEastAsia" w:hAnsiTheme="minorEastAsia"/>
          <w:sz w:val="24"/>
        </w:rPr>
      </w:pPr>
      <w:r w:rsidRPr="00477EDC">
        <w:rPr>
          <w:rFonts w:asciiTheme="minorEastAsia" w:eastAsiaTheme="minorEastAsia" w:hAnsiTheme="minorEastAsia" w:hint="eastAsia"/>
          <w:sz w:val="24"/>
        </w:rPr>
        <w:t>本次变更前，公司执行财政部发布的《企业会计准则—基本准则》和各项具体会计准则、企业会计准则应用指南、企业会计准则解释公告以及其他相关规定。</w:t>
      </w:r>
    </w:p>
    <w:p w:rsidR="00477EDC" w:rsidRPr="00477EDC" w:rsidRDefault="00477EDC" w:rsidP="00477EDC">
      <w:pPr>
        <w:spacing w:before="240" w:line="360" w:lineRule="auto"/>
        <w:rPr>
          <w:rFonts w:asciiTheme="minorEastAsia" w:eastAsiaTheme="minorEastAsia" w:hAnsiTheme="minorEastAsia"/>
          <w:sz w:val="24"/>
        </w:rPr>
      </w:pPr>
      <w:r w:rsidRPr="00477EDC">
        <w:rPr>
          <w:rFonts w:asciiTheme="minorEastAsia" w:eastAsiaTheme="minorEastAsia" w:hAnsiTheme="minorEastAsia" w:hint="eastAsia"/>
          <w:sz w:val="24"/>
        </w:rPr>
        <w:lastRenderedPageBreak/>
        <w:t xml:space="preserve">    2、变更后公司采用的会计政策</w:t>
      </w:r>
    </w:p>
    <w:p w:rsidR="00477EDC" w:rsidRDefault="00477EDC" w:rsidP="00477EDC">
      <w:pPr>
        <w:spacing w:line="360" w:lineRule="auto"/>
        <w:ind w:firstLineChars="200" w:firstLine="480"/>
        <w:rPr>
          <w:rFonts w:asciiTheme="minorEastAsia" w:eastAsiaTheme="minorEastAsia" w:hAnsiTheme="minorEastAsia"/>
          <w:sz w:val="24"/>
        </w:rPr>
      </w:pPr>
      <w:r w:rsidRPr="00477EDC">
        <w:rPr>
          <w:rFonts w:asciiTheme="minorEastAsia" w:eastAsiaTheme="minorEastAsia" w:hAnsiTheme="minorEastAsia" w:hint="eastAsia"/>
          <w:sz w:val="24"/>
        </w:rPr>
        <w:t>本次变更后，公司将执行财会[2019]8号、财会[2019]9号、财会[2017]22号的有关规定。其余未变更部分仍采用财政部前期颁布的《企业会计准则—基本准则》和各项具体会计准则、企业会计准则应用指南、企业会计准则解释公告以及其他相关规定执行。</w:t>
      </w:r>
    </w:p>
    <w:p w:rsidR="00477EDC" w:rsidRPr="00477EDC" w:rsidRDefault="00477EDC" w:rsidP="00477EDC">
      <w:pPr>
        <w:spacing w:line="360" w:lineRule="auto"/>
        <w:ind w:firstLineChars="200" w:firstLine="480"/>
        <w:rPr>
          <w:rFonts w:asciiTheme="minorEastAsia" w:eastAsiaTheme="minorEastAsia" w:hAnsiTheme="minorEastAsia"/>
          <w:sz w:val="24"/>
        </w:rPr>
      </w:pPr>
      <w:r w:rsidRPr="00477EDC">
        <w:rPr>
          <w:rFonts w:asciiTheme="minorEastAsia" w:eastAsiaTheme="minorEastAsia" w:hAnsiTheme="minorEastAsia" w:hint="eastAsia"/>
          <w:sz w:val="24"/>
        </w:rPr>
        <w:t>3、会计政策变更日期</w:t>
      </w:r>
    </w:p>
    <w:p w:rsidR="00477EDC" w:rsidRDefault="00477EDC" w:rsidP="00477EDC">
      <w:pPr>
        <w:spacing w:line="360" w:lineRule="auto"/>
        <w:ind w:firstLineChars="200" w:firstLine="480"/>
        <w:rPr>
          <w:rFonts w:asciiTheme="minorEastAsia" w:eastAsiaTheme="minorEastAsia" w:hAnsiTheme="minorEastAsia"/>
          <w:sz w:val="24"/>
        </w:rPr>
      </w:pPr>
      <w:r w:rsidRPr="00477EDC">
        <w:rPr>
          <w:rFonts w:asciiTheme="minorEastAsia" w:eastAsiaTheme="minorEastAsia" w:hAnsiTheme="minorEastAsia" w:hint="eastAsia"/>
          <w:sz w:val="24"/>
        </w:rPr>
        <w:t>公司根据财政部相关文件规定的起始日，开始执行上述企业会计准则。</w:t>
      </w:r>
    </w:p>
    <w:p w:rsidR="00477EDC" w:rsidRPr="00477EDC" w:rsidRDefault="00477EDC" w:rsidP="00477EDC">
      <w:pPr>
        <w:spacing w:line="360" w:lineRule="auto"/>
        <w:ind w:firstLineChars="200" w:firstLine="480"/>
        <w:rPr>
          <w:rFonts w:asciiTheme="minorEastAsia" w:eastAsiaTheme="minorEastAsia" w:hAnsiTheme="minorEastAsia"/>
          <w:sz w:val="24"/>
        </w:rPr>
      </w:pPr>
    </w:p>
    <w:p w:rsidR="00477EDC" w:rsidRPr="00E13521" w:rsidRDefault="00477EDC" w:rsidP="00477EDC">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 xml:space="preserve">    二、</w:t>
      </w:r>
      <w:r w:rsidRPr="00E13521">
        <w:rPr>
          <w:rFonts w:asciiTheme="minorEastAsia" w:eastAsiaTheme="minorEastAsia" w:hAnsiTheme="minorEastAsia" w:hint="eastAsia"/>
          <w:b/>
          <w:sz w:val="24"/>
        </w:rPr>
        <w:t>本次会计政策变更的主要内容</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（一）非货币性资产交换</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1、重新明确了非货币性资产交换的概念和应适用其他准则的情形，明确了货币性资产是指企业持有的货币资金和收取固定或可确定金额的货币资金的权利；</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2、明确了非货币性资产交换的确认时点。对于换入资产，企业应当在换入资产符合资产定义并满足资产确认条件时予以确认；对于换出资产，企业应当在换出资产满足资产终止确认条件时终止确认；</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3、明确了不同条件下非货币交换的价值计量基础和核算方法及相关信息披露要求等。</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（二）债务重组</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1、在债务重组定义方面，强调重新达成协议，不再强调债务人发生财务困难、债权人做出让步，将重组债权和债务指定为《企业会计准则第22号—金融工具确认和计量》规范的金融工具范畴；</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2、对以非现金资产清偿债务方式进行债务重组的，明确了债权人初始确认受让的金融资产以外的资产时的成本计量原则；</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3、明确了债权人放弃债权采用公允价值计量；</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4、重新规定了债权人、债务人的会计处理及信息披露要求等。</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（三）收入</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1、新收入准则将现行收入和建造合同两项准则纳入统一的收入确认模型；以控制权转移替代风险报酬转移作为收入确认时点的判断标准；对于包含多重交</w:t>
      </w:r>
      <w:r w:rsidRPr="00E13521">
        <w:rPr>
          <w:rFonts w:asciiTheme="minorEastAsia" w:eastAsiaTheme="minorEastAsia" w:hAnsiTheme="minorEastAsia" w:hint="eastAsia"/>
          <w:sz w:val="24"/>
        </w:rPr>
        <w:lastRenderedPageBreak/>
        <w:t>易安排的合同的会计处理提供更明确的指引；对于某些特定交易（或事项）的收入确认和计量给出了明确规定。</w:t>
      </w:r>
    </w:p>
    <w:p w:rsidR="00477EDC"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2、新准则自2020年1月1日起施行，公司将根据首次执行该准则的累积影响数调整期初留存收益及财务报表其他相关项目金额，对可比期间信息不予调整。</w:t>
      </w:r>
    </w:p>
    <w:p w:rsidR="00477EDC" w:rsidRPr="00E13521" w:rsidRDefault="00477EDC" w:rsidP="00477EDC">
      <w:pPr>
        <w:spacing w:line="360" w:lineRule="auto"/>
        <w:ind w:firstLineChars="200" w:firstLine="480"/>
        <w:rPr>
          <w:rFonts w:asciiTheme="minorEastAsia" w:eastAsiaTheme="minorEastAsia" w:hAnsiTheme="minorEastAsia"/>
          <w:sz w:val="24"/>
        </w:rPr>
      </w:pPr>
    </w:p>
    <w:p w:rsidR="00477EDC" w:rsidRPr="00E13521" w:rsidRDefault="00477EDC" w:rsidP="00477EDC">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w:t>
      </w:r>
      <w:r w:rsidRPr="00E13521">
        <w:rPr>
          <w:rFonts w:asciiTheme="minorEastAsia" w:eastAsiaTheme="minorEastAsia" w:hAnsiTheme="minorEastAsia" w:hint="eastAsia"/>
          <w:b/>
          <w:sz w:val="24"/>
        </w:rPr>
        <w:t>、本次会计政策变更对公司的影响</w:t>
      </w:r>
    </w:p>
    <w:p w:rsidR="00477EDC" w:rsidRPr="00E13521"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根据新旧准则衔接规定，公司自2020年1月1日起执行新收入准则，公司应当根据首次执行该准则的累积影响数调整期初留存收益及财务报表其他相关项目金额，对可比期间信息不予调整。对非货币性资产交换、债务重组，无需进行追溯调整。</w:t>
      </w:r>
    </w:p>
    <w:p w:rsidR="00477EDC" w:rsidRDefault="00477EDC" w:rsidP="00477EDC">
      <w:pPr>
        <w:spacing w:line="360" w:lineRule="auto"/>
        <w:ind w:firstLineChars="200" w:firstLine="480"/>
        <w:rPr>
          <w:rFonts w:asciiTheme="minorEastAsia" w:eastAsiaTheme="minorEastAsia" w:hAnsiTheme="minorEastAsia"/>
          <w:sz w:val="24"/>
        </w:rPr>
      </w:pPr>
      <w:r w:rsidRPr="00E13521">
        <w:rPr>
          <w:rFonts w:asciiTheme="minorEastAsia" w:eastAsiaTheme="minorEastAsia" w:hAnsiTheme="minorEastAsia" w:hint="eastAsia"/>
          <w:sz w:val="24"/>
        </w:rPr>
        <w:t>本次会计政策变更是公司根据财政部修订的最新会计准则进行的相应变更，变更后的会计政策能够客观、公允地反映公司的财务状况和经营成果，符合相关法律法规的规定和公司实际情况。本次会计政策变更不会对当期和会计政策变更之前公司财务状况、经营成果和现金流量产生重大影响，不存在损害公司及股东利益的情况。</w:t>
      </w:r>
    </w:p>
    <w:p w:rsidR="00477EDC" w:rsidRPr="00ED4896" w:rsidRDefault="00477EDC" w:rsidP="00477EDC">
      <w:pPr>
        <w:spacing w:line="360" w:lineRule="auto"/>
        <w:ind w:firstLineChars="200" w:firstLine="480"/>
        <w:rPr>
          <w:rFonts w:asciiTheme="minorEastAsia" w:eastAsiaTheme="minorEastAsia" w:hAnsiTheme="minorEastAsia"/>
          <w:sz w:val="24"/>
        </w:rPr>
      </w:pPr>
    </w:p>
    <w:p w:rsidR="00477EDC" w:rsidRPr="001520CA" w:rsidRDefault="00477EDC" w:rsidP="00477EDC">
      <w:pPr>
        <w:spacing w:line="360" w:lineRule="auto"/>
        <w:ind w:firstLineChars="200" w:firstLine="482"/>
        <w:rPr>
          <w:rFonts w:ascii="宋体" w:hAnsi="宋体"/>
          <w:b/>
          <w:sz w:val="24"/>
        </w:rPr>
      </w:pPr>
      <w:r>
        <w:rPr>
          <w:rFonts w:ascii="宋体" w:hAnsi="宋体" w:hint="eastAsia"/>
          <w:b/>
          <w:sz w:val="24"/>
        </w:rPr>
        <w:t>四</w:t>
      </w:r>
      <w:r w:rsidRPr="001520CA">
        <w:rPr>
          <w:rFonts w:ascii="宋体" w:hAnsi="宋体" w:hint="eastAsia"/>
          <w:b/>
          <w:sz w:val="24"/>
        </w:rPr>
        <w:t>、独立董事、监事会的结论性意见</w:t>
      </w:r>
    </w:p>
    <w:p w:rsidR="00BE6D4F" w:rsidRPr="00477EDC" w:rsidRDefault="00477EDC" w:rsidP="00BE6D4F">
      <w:pPr>
        <w:spacing w:line="360" w:lineRule="auto"/>
        <w:ind w:firstLine="540"/>
        <w:rPr>
          <w:rFonts w:ascii="宋体" w:hAnsi="宋体"/>
          <w:sz w:val="24"/>
        </w:rPr>
      </w:pPr>
      <w:r w:rsidRPr="00462C71">
        <w:rPr>
          <w:rFonts w:ascii="宋体" w:hAnsi="宋体" w:hint="eastAsia"/>
          <w:sz w:val="24"/>
        </w:rPr>
        <w:t>独立董事意见：</w:t>
      </w:r>
      <w:r w:rsidR="00AA3574" w:rsidRPr="00AA3574">
        <w:rPr>
          <w:rFonts w:ascii="宋体" w:hAnsi="宋体" w:hint="eastAsia"/>
          <w:sz w:val="24"/>
        </w:rPr>
        <w:t>公司根据国家财政部文件的要求对会计政策进行相应变更，变更后的会计政策符合财政部的相关规定，不存在损害公司及全体股东合法权益，特别是中小股东利益的情形。本次会计政策变更能够更加客观公正地反映公司财务状况和经营成果，为投资者提供更可靠、更准确的会计信息。本次会计政策变更的程序符合相关法律法规和公司《章程》规定，同意公司本次会计政策变更。</w:t>
      </w:r>
    </w:p>
    <w:p w:rsidR="00BE6D4F" w:rsidRDefault="00477EDC" w:rsidP="00BE6D4F">
      <w:pPr>
        <w:spacing w:line="360" w:lineRule="auto"/>
        <w:ind w:firstLine="540"/>
        <w:rPr>
          <w:rFonts w:ascii="宋体" w:hAnsi="宋体"/>
          <w:sz w:val="24"/>
        </w:rPr>
      </w:pPr>
      <w:r w:rsidRPr="00462C71">
        <w:rPr>
          <w:rFonts w:ascii="宋体" w:hAnsi="宋体" w:hint="eastAsia"/>
          <w:sz w:val="24"/>
        </w:rPr>
        <w:t>监事会意见：</w:t>
      </w:r>
      <w:r w:rsidR="00AA3574" w:rsidRPr="00AA3574">
        <w:rPr>
          <w:rFonts w:ascii="宋体" w:hAnsi="宋体" w:hint="eastAsia"/>
          <w:sz w:val="24"/>
        </w:rPr>
        <w:t>公司此次会计政策变更是根据财政部相关文件要求进行的合理变更，符合《企业会计准则》及相关规定，符合公司实际情况，执行新会计政策能够客观、公允地反映公司的财务状况和经营成果，本次会计政策变更的决策程序符合有关法律、法规和公司《章程》的规定，不存在损害公司和中小股东利益的情形。公司监事会同意公司此次会计政策变更。</w:t>
      </w:r>
    </w:p>
    <w:p w:rsidR="00EF5B40" w:rsidRDefault="00EF5B40" w:rsidP="00BE6D4F">
      <w:pPr>
        <w:spacing w:line="360" w:lineRule="auto"/>
        <w:ind w:firstLine="540"/>
        <w:rPr>
          <w:rFonts w:ascii="宋体" w:hAnsi="宋体"/>
          <w:sz w:val="24"/>
        </w:rPr>
      </w:pPr>
    </w:p>
    <w:p w:rsidR="00EF5B40" w:rsidRPr="007F64A8" w:rsidRDefault="00EF5B40" w:rsidP="00EF5B40">
      <w:pPr>
        <w:spacing w:line="360" w:lineRule="auto"/>
        <w:ind w:firstLineChars="200" w:firstLine="482"/>
        <w:rPr>
          <w:rFonts w:ascii="宋体" w:hAnsi="宋体"/>
          <w:b/>
          <w:sz w:val="24"/>
        </w:rPr>
      </w:pPr>
      <w:r>
        <w:rPr>
          <w:rFonts w:ascii="宋体" w:hAnsi="宋体" w:hint="eastAsia"/>
          <w:b/>
          <w:sz w:val="24"/>
        </w:rPr>
        <w:t>五</w:t>
      </w:r>
      <w:r w:rsidRPr="007F64A8">
        <w:rPr>
          <w:rFonts w:ascii="宋体" w:hAnsi="宋体" w:hint="eastAsia"/>
          <w:b/>
          <w:sz w:val="24"/>
        </w:rPr>
        <w:t>、备查文件</w:t>
      </w:r>
    </w:p>
    <w:p w:rsidR="00EF5B40" w:rsidRPr="007F64A8" w:rsidRDefault="00EF5B40" w:rsidP="0026628A">
      <w:pPr>
        <w:spacing w:line="360" w:lineRule="auto"/>
        <w:ind w:firstLineChars="200" w:firstLine="480"/>
        <w:rPr>
          <w:rFonts w:ascii="宋体" w:hAnsi="宋体"/>
          <w:sz w:val="24"/>
        </w:rPr>
      </w:pPr>
      <w:r w:rsidRPr="007F64A8">
        <w:rPr>
          <w:rFonts w:ascii="宋体" w:hAnsi="宋体" w:hint="eastAsia"/>
          <w:sz w:val="24"/>
        </w:rPr>
        <w:lastRenderedPageBreak/>
        <w:t>（一）江苏吴中实业股份有限公司第</w:t>
      </w:r>
      <w:r>
        <w:rPr>
          <w:rFonts w:ascii="宋体" w:hAnsi="宋体" w:hint="eastAsia"/>
          <w:sz w:val="24"/>
        </w:rPr>
        <w:t>九</w:t>
      </w:r>
      <w:r w:rsidRPr="007F64A8">
        <w:rPr>
          <w:rFonts w:ascii="宋体" w:hAnsi="宋体" w:hint="eastAsia"/>
          <w:sz w:val="24"/>
        </w:rPr>
        <w:t>届董事会第</w:t>
      </w:r>
      <w:r>
        <w:rPr>
          <w:rFonts w:ascii="宋体" w:hAnsi="宋体" w:hint="eastAsia"/>
          <w:sz w:val="24"/>
        </w:rPr>
        <w:t>八</w:t>
      </w:r>
      <w:r w:rsidRPr="007F64A8">
        <w:rPr>
          <w:rFonts w:ascii="宋体" w:hAnsi="宋体" w:hint="eastAsia"/>
          <w:sz w:val="24"/>
        </w:rPr>
        <w:t>次会议决议；</w:t>
      </w:r>
    </w:p>
    <w:p w:rsidR="00EF5B40" w:rsidRPr="007F64A8" w:rsidRDefault="00EF5B40" w:rsidP="0026628A">
      <w:pPr>
        <w:spacing w:line="360" w:lineRule="auto"/>
        <w:ind w:firstLineChars="200" w:firstLine="480"/>
        <w:rPr>
          <w:rFonts w:ascii="宋体" w:hAnsi="宋体"/>
          <w:sz w:val="24"/>
        </w:rPr>
      </w:pPr>
      <w:r w:rsidRPr="007F64A8">
        <w:rPr>
          <w:rFonts w:ascii="宋体" w:hAnsi="宋体" w:hint="eastAsia"/>
          <w:sz w:val="24"/>
        </w:rPr>
        <w:t>（二）江苏吴中实业股份有限公司第</w:t>
      </w:r>
      <w:r>
        <w:rPr>
          <w:rFonts w:ascii="宋体" w:hAnsi="宋体" w:hint="eastAsia"/>
          <w:sz w:val="24"/>
        </w:rPr>
        <w:t>九</w:t>
      </w:r>
      <w:r w:rsidRPr="007F64A8">
        <w:rPr>
          <w:rFonts w:ascii="宋体" w:hAnsi="宋体" w:hint="eastAsia"/>
          <w:sz w:val="24"/>
        </w:rPr>
        <w:t>届监事会第</w:t>
      </w:r>
      <w:r>
        <w:rPr>
          <w:rFonts w:ascii="宋体" w:hAnsi="宋体" w:hint="eastAsia"/>
          <w:sz w:val="24"/>
        </w:rPr>
        <w:t>八</w:t>
      </w:r>
      <w:r w:rsidRPr="007F64A8">
        <w:rPr>
          <w:rFonts w:ascii="宋体" w:hAnsi="宋体" w:hint="eastAsia"/>
          <w:sz w:val="24"/>
        </w:rPr>
        <w:t>次会议决议；</w:t>
      </w:r>
    </w:p>
    <w:p w:rsidR="00BE6D4F" w:rsidRDefault="00EF5B40" w:rsidP="0026628A">
      <w:pPr>
        <w:spacing w:line="360" w:lineRule="auto"/>
        <w:ind w:firstLineChars="200" w:firstLine="480"/>
        <w:rPr>
          <w:rFonts w:ascii="宋体" w:hAnsi="宋体"/>
          <w:sz w:val="24"/>
        </w:rPr>
      </w:pPr>
      <w:r w:rsidRPr="007F64A8">
        <w:rPr>
          <w:rFonts w:ascii="宋体" w:hAnsi="宋体" w:hint="eastAsia"/>
          <w:sz w:val="24"/>
        </w:rPr>
        <w:t>（三）</w:t>
      </w:r>
      <w:r w:rsidRPr="00EF5B40">
        <w:rPr>
          <w:rFonts w:ascii="宋体" w:hAnsi="宋体" w:hint="eastAsia"/>
          <w:sz w:val="24"/>
        </w:rPr>
        <w:t>江苏吴中实业股份有限公司独立董事关于会计政策变更的独立意见(2020)第04号</w:t>
      </w:r>
      <w:r>
        <w:rPr>
          <w:rFonts w:ascii="宋体" w:hAnsi="宋体" w:hint="eastAsia"/>
          <w:sz w:val="24"/>
        </w:rPr>
        <w:t>。</w:t>
      </w:r>
      <w:bookmarkStart w:id="0" w:name="_GoBack"/>
      <w:bookmarkEnd w:id="0"/>
    </w:p>
    <w:p w:rsidR="00BE6D4F" w:rsidRDefault="00BE6D4F" w:rsidP="0026628A">
      <w:pPr>
        <w:spacing w:line="360" w:lineRule="auto"/>
        <w:ind w:firstLineChars="200" w:firstLine="480"/>
        <w:rPr>
          <w:rFonts w:ascii="宋体" w:hAnsi="宋体"/>
          <w:sz w:val="24"/>
        </w:rPr>
      </w:pPr>
    </w:p>
    <w:p w:rsidR="00BE6D4F" w:rsidRPr="002D2330" w:rsidRDefault="00BE6D4F" w:rsidP="00BE6D4F">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BE6D4F" w:rsidRPr="00EF5108" w:rsidRDefault="00BE6D4F" w:rsidP="00BE6D4F">
      <w:pPr>
        <w:spacing w:line="360" w:lineRule="auto"/>
        <w:ind w:right="120" w:firstLineChars="200" w:firstLine="480"/>
        <w:jc w:val="left"/>
        <w:rPr>
          <w:rFonts w:ascii="宋体" w:hAnsi="宋体"/>
          <w:sz w:val="24"/>
        </w:rPr>
      </w:pPr>
    </w:p>
    <w:p w:rsidR="00BE6D4F" w:rsidRDefault="00BE6D4F" w:rsidP="00BE6D4F">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BE6D4F" w:rsidRDefault="00BE6D4F" w:rsidP="00BE6D4F">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BE6D4F" w:rsidRDefault="00BE6D4F" w:rsidP="00BE6D4F">
      <w:pPr>
        <w:spacing w:line="360" w:lineRule="auto"/>
        <w:ind w:firstLineChars="2175" w:firstLine="5220"/>
        <w:jc w:val="right"/>
        <w:rPr>
          <w:rFonts w:ascii="宋体" w:hAnsi="宋体"/>
          <w:sz w:val="24"/>
        </w:rPr>
      </w:pPr>
      <w:r w:rsidRPr="00A3746E">
        <w:rPr>
          <w:rFonts w:ascii="宋体" w:hAnsi="宋体" w:hint="eastAsia"/>
          <w:sz w:val="24"/>
        </w:rPr>
        <w:t>20</w:t>
      </w:r>
      <w:r>
        <w:rPr>
          <w:rFonts w:ascii="宋体" w:hAnsi="宋体" w:hint="eastAsia"/>
          <w:sz w:val="24"/>
        </w:rPr>
        <w:t>20</w:t>
      </w:r>
      <w:r w:rsidRPr="00A3746E">
        <w:rPr>
          <w:rFonts w:ascii="宋体" w:hAnsi="宋体" w:hint="eastAsia"/>
          <w:sz w:val="24"/>
        </w:rPr>
        <w:t>年</w:t>
      </w:r>
      <w:r>
        <w:rPr>
          <w:rFonts w:ascii="宋体" w:hAnsi="宋体" w:hint="eastAsia"/>
          <w:sz w:val="24"/>
        </w:rPr>
        <w:t>3</w:t>
      </w:r>
      <w:r w:rsidRPr="00A3746E">
        <w:rPr>
          <w:rFonts w:ascii="宋体" w:hAnsi="宋体" w:hint="eastAsia"/>
          <w:sz w:val="24"/>
        </w:rPr>
        <w:t>月</w:t>
      </w:r>
      <w:r>
        <w:rPr>
          <w:rFonts w:ascii="宋体" w:hAnsi="宋体" w:hint="eastAsia"/>
          <w:sz w:val="24"/>
        </w:rPr>
        <w:t>16</w:t>
      </w:r>
      <w:r w:rsidRPr="00A3746E">
        <w:rPr>
          <w:rFonts w:ascii="宋体" w:hAnsi="宋体" w:hint="eastAsia"/>
          <w:sz w:val="24"/>
        </w:rPr>
        <w:t>日</w:t>
      </w:r>
    </w:p>
    <w:p w:rsidR="00BE6D4F" w:rsidRDefault="00BE6D4F" w:rsidP="00BE6D4F">
      <w:pPr>
        <w:spacing w:line="360" w:lineRule="auto"/>
      </w:pPr>
    </w:p>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32" w:rsidRDefault="00637232" w:rsidP="00BE6D4F">
      <w:r>
        <w:separator/>
      </w:r>
    </w:p>
  </w:endnote>
  <w:endnote w:type="continuationSeparator" w:id="0">
    <w:p w:rsidR="00637232" w:rsidRDefault="00637232" w:rsidP="00BE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32" w:rsidRDefault="00637232" w:rsidP="00BE6D4F">
      <w:r>
        <w:separator/>
      </w:r>
    </w:p>
  </w:footnote>
  <w:footnote w:type="continuationSeparator" w:id="0">
    <w:p w:rsidR="00637232" w:rsidRDefault="00637232" w:rsidP="00BE6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40"/>
    <w:rsid w:val="000052DC"/>
    <w:rsid w:val="0001153F"/>
    <w:rsid w:val="00015559"/>
    <w:rsid w:val="0003171D"/>
    <w:rsid w:val="00034EAF"/>
    <w:rsid w:val="000377FA"/>
    <w:rsid w:val="000514F9"/>
    <w:rsid w:val="0007113B"/>
    <w:rsid w:val="000C1EBF"/>
    <w:rsid w:val="000D5160"/>
    <w:rsid w:val="000D59A8"/>
    <w:rsid w:val="000E5928"/>
    <w:rsid w:val="001044FC"/>
    <w:rsid w:val="00115DE0"/>
    <w:rsid w:val="00125EB5"/>
    <w:rsid w:val="001302DF"/>
    <w:rsid w:val="00141A30"/>
    <w:rsid w:val="0014235B"/>
    <w:rsid w:val="001449C0"/>
    <w:rsid w:val="00163205"/>
    <w:rsid w:val="00167B35"/>
    <w:rsid w:val="00184711"/>
    <w:rsid w:val="00190F6C"/>
    <w:rsid w:val="001A6F91"/>
    <w:rsid w:val="001C16DA"/>
    <w:rsid w:val="001D198B"/>
    <w:rsid w:val="001F698F"/>
    <w:rsid w:val="00201E57"/>
    <w:rsid w:val="002101B8"/>
    <w:rsid w:val="002442A3"/>
    <w:rsid w:val="00251C73"/>
    <w:rsid w:val="0025726D"/>
    <w:rsid w:val="0025795B"/>
    <w:rsid w:val="0026628A"/>
    <w:rsid w:val="00266464"/>
    <w:rsid w:val="0027220C"/>
    <w:rsid w:val="002808AB"/>
    <w:rsid w:val="00284CD2"/>
    <w:rsid w:val="002B5713"/>
    <w:rsid w:val="002B7CCB"/>
    <w:rsid w:val="002C71E7"/>
    <w:rsid w:val="002D2369"/>
    <w:rsid w:val="002F74DC"/>
    <w:rsid w:val="00324EB8"/>
    <w:rsid w:val="003334F6"/>
    <w:rsid w:val="003402E8"/>
    <w:rsid w:val="0037324C"/>
    <w:rsid w:val="00373349"/>
    <w:rsid w:val="0038210C"/>
    <w:rsid w:val="003870CC"/>
    <w:rsid w:val="003B5345"/>
    <w:rsid w:val="003C607D"/>
    <w:rsid w:val="003D0C3B"/>
    <w:rsid w:val="003D3FFF"/>
    <w:rsid w:val="003D798A"/>
    <w:rsid w:val="003E355B"/>
    <w:rsid w:val="00416D01"/>
    <w:rsid w:val="0041720E"/>
    <w:rsid w:val="0042410C"/>
    <w:rsid w:val="004502F4"/>
    <w:rsid w:val="00477EDC"/>
    <w:rsid w:val="00496E8A"/>
    <w:rsid w:val="004A41EF"/>
    <w:rsid w:val="004B70B1"/>
    <w:rsid w:val="004C27B9"/>
    <w:rsid w:val="004C3DB4"/>
    <w:rsid w:val="004D2BA0"/>
    <w:rsid w:val="004E363D"/>
    <w:rsid w:val="004F1ED6"/>
    <w:rsid w:val="004F1F15"/>
    <w:rsid w:val="004F65E5"/>
    <w:rsid w:val="0054211F"/>
    <w:rsid w:val="00542DA0"/>
    <w:rsid w:val="0054311D"/>
    <w:rsid w:val="005477DA"/>
    <w:rsid w:val="00557690"/>
    <w:rsid w:val="005712CB"/>
    <w:rsid w:val="005737FA"/>
    <w:rsid w:val="00577CBB"/>
    <w:rsid w:val="00580E39"/>
    <w:rsid w:val="005B4F18"/>
    <w:rsid w:val="005C3668"/>
    <w:rsid w:val="005D4ACB"/>
    <w:rsid w:val="005D5EDA"/>
    <w:rsid w:val="005E4AFF"/>
    <w:rsid w:val="00615D49"/>
    <w:rsid w:val="00637232"/>
    <w:rsid w:val="006412D7"/>
    <w:rsid w:val="00662769"/>
    <w:rsid w:val="00663516"/>
    <w:rsid w:val="00682D83"/>
    <w:rsid w:val="00683AED"/>
    <w:rsid w:val="0069424B"/>
    <w:rsid w:val="00695D72"/>
    <w:rsid w:val="006B29CA"/>
    <w:rsid w:val="006B2B65"/>
    <w:rsid w:val="006C1D25"/>
    <w:rsid w:val="006E0D5F"/>
    <w:rsid w:val="006E12CC"/>
    <w:rsid w:val="007001F0"/>
    <w:rsid w:val="007014FC"/>
    <w:rsid w:val="0075060C"/>
    <w:rsid w:val="007564B5"/>
    <w:rsid w:val="00766EEB"/>
    <w:rsid w:val="00772A33"/>
    <w:rsid w:val="0078609E"/>
    <w:rsid w:val="007C7BAF"/>
    <w:rsid w:val="007E3476"/>
    <w:rsid w:val="00802A0A"/>
    <w:rsid w:val="00824AB0"/>
    <w:rsid w:val="008378DC"/>
    <w:rsid w:val="00887DA0"/>
    <w:rsid w:val="00893296"/>
    <w:rsid w:val="008935D4"/>
    <w:rsid w:val="008A15ED"/>
    <w:rsid w:val="008B43ED"/>
    <w:rsid w:val="008B4735"/>
    <w:rsid w:val="008E57CC"/>
    <w:rsid w:val="008F5155"/>
    <w:rsid w:val="008F6AB5"/>
    <w:rsid w:val="00933FA5"/>
    <w:rsid w:val="00934104"/>
    <w:rsid w:val="00955A3F"/>
    <w:rsid w:val="00960430"/>
    <w:rsid w:val="00967AA4"/>
    <w:rsid w:val="009E1FA0"/>
    <w:rsid w:val="009E3014"/>
    <w:rsid w:val="00A05A16"/>
    <w:rsid w:val="00A1423D"/>
    <w:rsid w:val="00A204FB"/>
    <w:rsid w:val="00A206E4"/>
    <w:rsid w:val="00A267F9"/>
    <w:rsid w:val="00A31603"/>
    <w:rsid w:val="00A37C3C"/>
    <w:rsid w:val="00A42891"/>
    <w:rsid w:val="00A842DF"/>
    <w:rsid w:val="00A950B9"/>
    <w:rsid w:val="00AA10D4"/>
    <w:rsid w:val="00AA3574"/>
    <w:rsid w:val="00AA706B"/>
    <w:rsid w:val="00AB15F8"/>
    <w:rsid w:val="00AB2664"/>
    <w:rsid w:val="00AB53AC"/>
    <w:rsid w:val="00AC7ABF"/>
    <w:rsid w:val="00AD0003"/>
    <w:rsid w:val="00AF476E"/>
    <w:rsid w:val="00B03668"/>
    <w:rsid w:val="00B07E79"/>
    <w:rsid w:val="00B27494"/>
    <w:rsid w:val="00B31A8D"/>
    <w:rsid w:val="00B369BE"/>
    <w:rsid w:val="00B40795"/>
    <w:rsid w:val="00B52013"/>
    <w:rsid w:val="00B57C2F"/>
    <w:rsid w:val="00B87AB6"/>
    <w:rsid w:val="00BB0240"/>
    <w:rsid w:val="00BB5C59"/>
    <w:rsid w:val="00BB5E17"/>
    <w:rsid w:val="00BB5F62"/>
    <w:rsid w:val="00BC7D27"/>
    <w:rsid w:val="00BE6D4F"/>
    <w:rsid w:val="00BE7989"/>
    <w:rsid w:val="00BF68F7"/>
    <w:rsid w:val="00C01D90"/>
    <w:rsid w:val="00C1036D"/>
    <w:rsid w:val="00C14435"/>
    <w:rsid w:val="00C442D1"/>
    <w:rsid w:val="00C62BAA"/>
    <w:rsid w:val="00C65924"/>
    <w:rsid w:val="00C6792D"/>
    <w:rsid w:val="00C71DAA"/>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D04CBB"/>
    <w:rsid w:val="00D21B8D"/>
    <w:rsid w:val="00D26D15"/>
    <w:rsid w:val="00D45281"/>
    <w:rsid w:val="00D53DC4"/>
    <w:rsid w:val="00D601FE"/>
    <w:rsid w:val="00D6753A"/>
    <w:rsid w:val="00D7040A"/>
    <w:rsid w:val="00D77523"/>
    <w:rsid w:val="00D86A2F"/>
    <w:rsid w:val="00D909E7"/>
    <w:rsid w:val="00D90BC6"/>
    <w:rsid w:val="00D92B06"/>
    <w:rsid w:val="00DC0757"/>
    <w:rsid w:val="00DE24B3"/>
    <w:rsid w:val="00E003D0"/>
    <w:rsid w:val="00E025CD"/>
    <w:rsid w:val="00E05034"/>
    <w:rsid w:val="00E220DE"/>
    <w:rsid w:val="00E26F68"/>
    <w:rsid w:val="00E74755"/>
    <w:rsid w:val="00E77D37"/>
    <w:rsid w:val="00E9529E"/>
    <w:rsid w:val="00E96761"/>
    <w:rsid w:val="00E97E93"/>
    <w:rsid w:val="00EA6444"/>
    <w:rsid w:val="00EB7FBA"/>
    <w:rsid w:val="00EF5B40"/>
    <w:rsid w:val="00EF67AA"/>
    <w:rsid w:val="00F02D32"/>
    <w:rsid w:val="00F03FA2"/>
    <w:rsid w:val="00F11687"/>
    <w:rsid w:val="00F168FB"/>
    <w:rsid w:val="00F21312"/>
    <w:rsid w:val="00F23D77"/>
    <w:rsid w:val="00F41B3B"/>
    <w:rsid w:val="00F43502"/>
    <w:rsid w:val="00F642E6"/>
    <w:rsid w:val="00F75B8D"/>
    <w:rsid w:val="00F7601B"/>
    <w:rsid w:val="00F84401"/>
    <w:rsid w:val="00FA5496"/>
    <w:rsid w:val="00FB56C5"/>
    <w:rsid w:val="00FB79DD"/>
    <w:rsid w:val="00FD17D4"/>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D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D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6D4F"/>
    <w:rPr>
      <w:sz w:val="18"/>
      <w:szCs w:val="18"/>
    </w:rPr>
  </w:style>
  <w:style w:type="paragraph" w:styleId="a4">
    <w:name w:val="footer"/>
    <w:basedOn w:val="a"/>
    <w:link w:val="Char0"/>
    <w:uiPriority w:val="99"/>
    <w:unhideWhenUsed/>
    <w:rsid w:val="00BE6D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6D4F"/>
    <w:rPr>
      <w:sz w:val="18"/>
      <w:szCs w:val="18"/>
    </w:rPr>
  </w:style>
  <w:style w:type="paragraph" w:customStyle="1" w:styleId="Default">
    <w:name w:val="Default"/>
    <w:rsid w:val="00BE6D4F"/>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D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D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6D4F"/>
    <w:rPr>
      <w:sz w:val="18"/>
      <w:szCs w:val="18"/>
    </w:rPr>
  </w:style>
  <w:style w:type="paragraph" w:styleId="a4">
    <w:name w:val="footer"/>
    <w:basedOn w:val="a"/>
    <w:link w:val="Char0"/>
    <w:uiPriority w:val="99"/>
    <w:unhideWhenUsed/>
    <w:rsid w:val="00BE6D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6D4F"/>
    <w:rPr>
      <w:sz w:val="18"/>
      <w:szCs w:val="18"/>
    </w:rPr>
  </w:style>
  <w:style w:type="paragraph" w:customStyle="1" w:styleId="Default">
    <w:name w:val="Default"/>
    <w:rsid w:val="00BE6D4F"/>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7</cp:revision>
  <cp:lastPrinted>2020-03-12T10:15:00Z</cp:lastPrinted>
  <dcterms:created xsi:type="dcterms:W3CDTF">2020-03-04T05:28:00Z</dcterms:created>
  <dcterms:modified xsi:type="dcterms:W3CDTF">2020-03-12T10:15:00Z</dcterms:modified>
</cp:coreProperties>
</file>