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5F" w:rsidRDefault="00E56F5F" w:rsidP="00E56F5F">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w:t>
      </w:r>
      <w:r w:rsidRPr="004932A6">
        <w:rPr>
          <w:rFonts w:ascii="宋体" w:hAnsi="宋体" w:cs="宋体" w:hint="eastAsia"/>
          <w:color w:val="000000"/>
          <w:kern w:val="0"/>
          <w:sz w:val="24"/>
        </w:rPr>
        <w:t>019-03</w:t>
      </w:r>
      <w:r w:rsidR="00604AB6" w:rsidRPr="004932A6">
        <w:rPr>
          <w:rFonts w:ascii="宋体" w:hAnsi="宋体" w:cs="宋体" w:hint="eastAsia"/>
          <w:color w:val="000000"/>
          <w:kern w:val="0"/>
          <w:sz w:val="24"/>
        </w:rPr>
        <w:t>5</w:t>
      </w:r>
    </w:p>
    <w:p w:rsidR="00E56F5F" w:rsidRDefault="00E56F5F" w:rsidP="00E56F5F">
      <w:pPr>
        <w:spacing w:line="360" w:lineRule="auto"/>
        <w:ind w:rightChars="-73" w:right="-153"/>
        <w:jc w:val="center"/>
        <w:rPr>
          <w:rFonts w:ascii="黑体" w:eastAsia="黑体" w:hAnsi="宋体"/>
          <w:b/>
          <w:bCs/>
          <w:color w:val="FF0000"/>
          <w:sz w:val="32"/>
        </w:rPr>
      </w:pPr>
    </w:p>
    <w:p w:rsidR="00E56F5F" w:rsidRDefault="00E56F5F" w:rsidP="00E56F5F">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A52BF6" w:rsidRDefault="00E56F5F" w:rsidP="00E56F5F">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A52BF6" w:rsidRPr="00A52BF6">
        <w:rPr>
          <w:rFonts w:ascii="黑体" w:eastAsia="黑体" w:hAnsi="宋体" w:hint="eastAsia"/>
          <w:b/>
          <w:bCs/>
          <w:color w:val="FF0000"/>
          <w:sz w:val="32"/>
        </w:rPr>
        <w:t>收到上海证券交易所对公司2018年年度报告的</w:t>
      </w:r>
    </w:p>
    <w:p w:rsidR="00E56F5F" w:rsidRPr="00A527F1" w:rsidRDefault="00A52BF6" w:rsidP="00E56F5F">
      <w:pPr>
        <w:spacing w:line="360" w:lineRule="auto"/>
        <w:ind w:rightChars="-73" w:right="-153"/>
        <w:jc w:val="center"/>
        <w:rPr>
          <w:rFonts w:ascii="黑体" w:eastAsia="黑体" w:hAnsi="宋体"/>
          <w:b/>
          <w:bCs/>
          <w:color w:val="FF0000"/>
          <w:sz w:val="32"/>
        </w:rPr>
      </w:pPr>
      <w:r w:rsidRPr="00A52BF6">
        <w:rPr>
          <w:rFonts w:ascii="黑体" w:eastAsia="黑体" w:hAnsi="宋体" w:hint="eastAsia"/>
          <w:b/>
          <w:bCs/>
          <w:color w:val="FF0000"/>
          <w:sz w:val="32"/>
        </w:rPr>
        <w:t>事后审核问询函的公告</w:t>
      </w:r>
    </w:p>
    <w:p w:rsidR="00E56F5F" w:rsidRDefault="00E56F5F" w:rsidP="00E56F5F">
      <w:pPr>
        <w:autoSpaceDE w:val="0"/>
        <w:autoSpaceDN w:val="0"/>
        <w:adjustRightInd w:val="0"/>
        <w:spacing w:line="360" w:lineRule="auto"/>
        <w:ind w:firstLineChars="200" w:firstLine="482"/>
        <w:rPr>
          <w:rFonts w:ascii="ˎ̥" w:hAnsi="ˎ̥" w:hint="eastAsia"/>
          <w:b/>
          <w:sz w:val="24"/>
        </w:rPr>
      </w:pPr>
    </w:p>
    <w:p w:rsidR="00E56F5F" w:rsidRDefault="00E56F5F" w:rsidP="00E56F5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56F5F" w:rsidRPr="005F5BA1" w:rsidRDefault="00E56F5F" w:rsidP="00A52BF6">
      <w:pPr>
        <w:pStyle w:val="Default"/>
        <w:spacing w:line="360" w:lineRule="auto"/>
      </w:pPr>
    </w:p>
    <w:p w:rsidR="005712CB" w:rsidRDefault="00A52BF6" w:rsidP="00A52BF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E56F5F" w:rsidRPr="00650CAE">
        <w:rPr>
          <w:rFonts w:asciiTheme="minorEastAsia" w:eastAsiaTheme="minorEastAsia" w:hAnsiTheme="minorEastAsia" w:hint="eastAsia"/>
          <w:sz w:val="24"/>
        </w:rPr>
        <w:t>江苏吴中实业股份有限公司（以下简称“公司”</w:t>
      </w:r>
      <w:r w:rsidR="00E56F5F" w:rsidRPr="00930FFC">
        <w:rPr>
          <w:rFonts w:asciiTheme="minorEastAsia" w:eastAsiaTheme="minorEastAsia" w:hAnsiTheme="minorEastAsia" w:hint="eastAsia"/>
          <w:sz w:val="24"/>
        </w:rPr>
        <w:t>）</w:t>
      </w:r>
      <w:r w:rsidRPr="00930FFC">
        <w:rPr>
          <w:rFonts w:asciiTheme="minorEastAsia" w:eastAsiaTheme="minorEastAsia" w:hAnsiTheme="minorEastAsia" w:hint="eastAsia"/>
          <w:sz w:val="24"/>
        </w:rPr>
        <w:t>于2019年5月</w:t>
      </w:r>
      <w:r w:rsidR="00930FFC" w:rsidRPr="00930FFC">
        <w:rPr>
          <w:rFonts w:asciiTheme="minorEastAsia" w:eastAsiaTheme="minorEastAsia" w:hAnsiTheme="minorEastAsia" w:hint="eastAsia"/>
          <w:sz w:val="24"/>
        </w:rPr>
        <w:t>10</w:t>
      </w:r>
      <w:r w:rsidRPr="00930FFC">
        <w:rPr>
          <w:rFonts w:asciiTheme="minorEastAsia" w:eastAsiaTheme="minorEastAsia" w:hAnsiTheme="minorEastAsia" w:hint="eastAsia"/>
          <w:sz w:val="24"/>
        </w:rPr>
        <w:t>日收到上海证券交易所《关于对江苏吴中实业股份有限公司2018年年度报告的事后审核问询函》（上证公函[2019]</w:t>
      </w:r>
      <w:r w:rsidR="00930FFC" w:rsidRPr="00930FFC">
        <w:rPr>
          <w:rFonts w:asciiTheme="minorEastAsia" w:eastAsiaTheme="minorEastAsia" w:hAnsiTheme="minorEastAsia" w:hint="eastAsia"/>
          <w:sz w:val="24"/>
        </w:rPr>
        <w:t>0605</w:t>
      </w:r>
      <w:r w:rsidRPr="00930FFC">
        <w:rPr>
          <w:rFonts w:asciiTheme="minorEastAsia" w:eastAsiaTheme="minorEastAsia" w:hAnsiTheme="minorEastAsia" w:hint="eastAsia"/>
          <w:sz w:val="24"/>
        </w:rPr>
        <w:t>号）（</w:t>
      </w:r>
      <w:r w:rsidRPr="00A52BF6">
        <w:rPr>
          <w:rFonts w:asciiTheme="minorEastAsia" w:eastAsiaTheme="minorEastAsia" w:hAnsiTheme="minorEastAsia" w:hint="eastAsia"/>
          <w:sz w:val="24"/>
        </w:rPr>
        <w:t>以下简称“《问询函》”），《问询函》内容如下：</w:t>
      </w:r>
    </w:p>
    <w:p w:rsidR="0052077F" w:rsidRPr="0052077F" w:rsidRDefault="0052077F" w:rsidP="0052077F">
      <w:pPr>
        <w:spacing w:line="360" w:lineRule="auto"/>
        <w:rPr>
          <w:rFonts w:asciiTheme="minorEastAsia" w:eastAsiaTheme="minorEastAsia" w:hAnsiTheme="minorEastAsia"/>
          <w:sz w:val="24"/>
        </w:rPr>
      </w:pPr>
      <w:r w:rsidRPr="0052077F">
        <w:rPr>
          <w:rFonts w:asciiTheme="minorEastAsia" w:eastAsiaTheme="minorEastAsia" w:hAnsiTheme="minorEastAsia" w:hint="eastAsia"/>
          <w:sz w:val="24"/>
        </w:rPr>
        <w:t>江苏吴中实业股份有限公司：</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依据《公开发行证券的公司信息披露内容与格式准则第2号－年度报告的内容与格式》（以下简称《格式准则第2号》）、上海证券交易所行业信息披露指引等规则的要求，经对你公司2018年年度报告的事后审核，为便于投资者理解，请你公司进一步补充披露下述信息。</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1．根据公司于2019年1月31日发布的2018年年度</w:t>
      </w:r>
      <w:proofErr w:type="gramStart"/>
      <w:r w:rsidRPr="0052077F">
        <w:rPr>
          <w:rFonts w:asciiTheme="minorEastAsia" w:eastAsiaTheme="minorEastAsia" w:hAnsiTheme="minorEastAsia" w:hint="eastAsia"/>
          <w:sz w:val="24"/>
        </w:rPr>
        <w:t>业绩预减公告</w:t>
      </w:r>
      <w:proofErr w:type="gramEnd"/>
      <w:r w:rsidRPr="0052077F">
        <w:rPr>
          <w:rFonts w:asciiTheme="minorEastAsia" w:eastAsiaTheme="minorEastAsia" w:hAnsiTheme="minorEastAsia" w:hint="eastAsia"/>
          <w:sz w:val="24"/>
        </w:rPr>
        <w:t>，公司预计2018年年度实现归属于上市公司股东的净利润为4,200万元至7,200万元，业绩下降的重要原因是公司</w:t>
      </w:r>
      <w:proofErr w:type="gramStart"/>
      <w:r w:rsidRPr="0052077F">
        <w:rPr>
          <w:rFonts w:asciiTheme="minorEastAsia" w:eastAsiaTheme="minorEastAsia" w:hAnsiTheme="minorEastAsia" w:hint="eastAsia"/>
          <w:sz w:val="24"/>
        </w:rPr>
        <w:t>报告期拟对</w:t>
      </w:r>
      <w:proofErr w:type="gramEnd"/>
      <w:r w:rsidRPr="0052077F">
        <w:rPr>
          <w:rFonts w:asciiTheme="minorEastAsia" w:eastAsiaTheme="minorEastAsia" w:hAnsiTheme="minorEastAsia" w:hint="eastAsia"/>
          <w:sz w:val="24"/>
        </w:rPr>
        <w:t>收购响水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利达科技化工有限公司股权（以下简称响水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利达）形成的商誉计提商誉减值准备，计提金额约7,500万元至10,500万元。2019年4月12日，公司发布2018年年度业绩预告更正公告称，由于响水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利达受所在化工园区企业爆炸事故的影响，目前处于停产状态，后续处理存在不确定性，公司</w:t>
      </w:r>
      <w:proofErr w:type="gramStart"/>
      <w:r w:rsidRPr="0052077F">
        <w:rPr>
          <w:rFonts w:asciiTheme="minorEastAsia" w:eastAsiaTheme="minorEastAsia" w:hAnsiTheme="minorEastAsia" w:hint="eastAsia"/>
          <w:sz w:val="24"/>
        </w:rPr>
        <w:t>报告期拟对</w:t>
      </w:r>
      <w:proofErr w:type="gramEnd"/>
      <w:r w:rsidRPr="0052077F">
        <w:rPr>
          <w:rFonts w:asciiTheme="minorEastAsia" w:eastAsiaTheme="minorEastAsia" w:hAnsiTheme="minorEastAsia" w:hint="eastAsia"/>
          <w:sz w:val="24"/>
        </w:rPr>
        <w:t>收购响水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利达所形成的商誉计提大额减值准备，将导致公司业绩较</w:t>
      </w:r>
      <w:proofErr w:type="gramStart"/>
      <w:r w:rsidRPr="0052077F">
        <w:rPr>
          <w:rFonts w:asciiTheme="minorEastAsia" w:eastAsiaTheme="minorEastAsia" w:hAnsiTheme="minorEastAsia" w:hint="eastAsia"/>
          <w:sz w:val="24"/>
        </w:rPr>
        <w:t>前次业绩</w:t>
      </w:r>
      <w:proofErr w:type="gramEnd"/>
      <w:r w:rsidRPr="0052077F">
        <w:rPr>
          <w:rFonts w:asciiTheme="minorEastAsia" w:eastAsiaTheme="minorEastAsia" w:hAnsiTheme="minorEastAsia" w:hint="eastAsia"/>
          <w:sz w:val="24"/>
        </w:rPr>
        <w:t>预告大幅减少。根据2018年年报，公司2018年年度实现归属于上市公司股东的净利润为-2.86亿元，与公司首次业绩预告的差异区间为3.3亿元至3.6亿元；公司报告期对收购响水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利达所形成的商誉计</w:t>
      </w:r>
      <w:r w:rsidRPr="0052077F">
        <w:rPr>
          <w:rFonts w:asciiTheme="minorEastAsia" w:eastAsiaTheme="minorEastAsia" w:hAnsiTheme="minorEastAsia" w:hint="eastAsia"/>
          <w:sz w:val="24"/>
        </w:rPr>
        <w:lastRenderedPageBreak/>
        <w:t>提商誉减值准备3.67亿元，与公司首次业绩预告的差异区间为2.6亿元至2.9亿元，远小于前述净利润的差异区间，且两者之差约7000万元，超过公司2017年年度净利润1.3亿元的50%。请公司补充披露：（1）除增加报告期对相关商誉计提商誉减值准备之外，导致公司净利润较首次业绩预告大幅调整的其他原因，及其对报告期财务数据指标的具体影响；（2）列示由于上述原因产生调整的会计科目及具体金额；（3）说明公司是否存在已确定报告期大幅亏损的情况下，有意进行“业绩洗澡”的情况。</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2．年报披露，公司2018年各季度营业收入分别为5.6亿元、4.2亿元、4.1亿元、3.0亿元，各季度归属于上市公司股东的净利润分别为2094万元、6362万元、3057万元、-4.0亿元；各季度经营活动现金流量净额分别为9218万元、1.52亿元、-6942万元、1.59亿元。请公司结合具体业务模式、季节性特征、结算方式，包括但不限于下属子公司停产等因素，补充披露：（1）分析并解释各季度净利润波动与营业收入的变化趋势存在不匹配的原因及合理性；（2）分析并解释各季度经营活动现金流波动与营业收入的变化趋势存在不匹配的原因及合理性；（3）说明是否存在集中第四季度调账而导致财务数据异常变化的情形。</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3．根据年报，由于响水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利达目前处于停产状态，报告</w:t>
      </w:r>
      <w:proofErr w:type="gramStart"/>
      <w:r w:rsidRPr="0052077F">
        <w:rPr>
          <w:rFonts w:asciiTheme="minorEastAsia" w:eastAsiaTheme="minorEastAsia" w:hAnsiTheme="minorEastAsia" w:hint="eastAsia"/>
          <w:sz w:val="24"/>
        </w:rPr>
        <w:t>期业绩</w:t>
      </w:r>
      <w:proofErr w:type="gramEnd"/>
      <w:r w:rsidRPr="0052077F">
        <w:rPr>
          <w:rFonts w:asciiTheme="minorEastAsia" w:eastAsiaTheme="minorEastAsia" w:hAnsiTheme="minorEastAsia" w:hint="eastAsia"/>
          <w:sz w:val="24"/>
        </w:rPr>
        <w:t>承诺未完成，媒体披露当地政府决定关闭响水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利达所在化工园区等原因，公司对收购响水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利达所形成的商誉计提减值准备3.67亿元。公司2016年及2017年对相关商誉均未计提商誉减值准备。请公司结合收购响水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利达以来各报告期商誉减值测试及商誉减值计提的情况，补充披露：（1）明确</w:t>
      </w:r>
      <w:proofErr w:type="gramStart"/>
      <w:r w:rsidRPr="0052077F">
        <w:rPr>
          <w:rFonts w:asciiTheme="minorEastAsia" w:eastAsiaTheme="minorEastAsia" w:hAnsiTheme="minorEastAsia" w:hint="eastAsia"/>
          <w:sz w:val="24"/>
        </w:rPr>
        <w:t>说明自</w:t>
      </w:r>
      <w:proofErr w:type="gramEnd"/>
      <w:r w:rsidRPr="0052077F">
        <w:rPr>
          <w:rFonts w:asciiTheme="minorEastAsia" w:eastAsiaTheme="minorEastAsia" w:hAnsiTheme="minorEastAsia" w:hint="eastAsia"/>
          <w:sz w:val="24"/>
        </w:rPr>
        <w:t>收购响水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产生商誉以来各报告期期末商誉减值测试的方法，资产组或资产组组合认定的标准、依据和结果，商誉减值测试具体步骤和详细计算过程，具体指标选取情况、选取依据及合理性；（2）说明公司往年未对响水</w:t>
      </w:r>
      <w:proofErr w:type="gramStart"/>
      <w:r w:rsidRPr="0052077F">
        <w:rPr>
          <w:rFonts w:asciiTheme="minorEastAsia" w:eastAsiaTheme="minorEastAsia" w:hAnsiTheme="minorEastAsia" w:hint="eastAsia"/>
          <w:sz w:val="24"/>
        </w:rPr>
        <w:t>恒</w:t>
      </w:r>
      <w:proofErr w:type="gramEnd"/>
      <w:r w:rsidRPr="0052077F">
        <w:rPr>
          <w:rFonts w:asciiTheme="minorEastAsia" w:eastAsiaTheme="minorEastAsia" w:hAnsiTheme="minorEastAsia" w:hint="eastAsia"/>
          <w:sz w:val="24"/>
        </w:rPr>
        <w:t>利达商誉计提减值准备的会计处理是否谨慎，是否存在前期商誉减值计提不充分的情形，并提供相关证据和说明。</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4</w:t>
      </w:r>
      <w:r w:rsidR="004C0FAE">
        <w:rPr>
          <w:rFonts w:asciiTheme="minorEastAsia" w:eastAsiaTheme="minorEastAsia" w:hAnsiTheme="minorEastAsia" w:hint="eastAsia"/>
          <w:sz w:val="24"/>
        </w:rPr>
        <w:t>．</w:t>
      </w:r>
      <w:bookmarkStart w:id="0" w:name="_GoBack"/>
      <w:bookmarkEnd w:id="0"/>
      <w:r w:rsidRPr="0052077F">
        <w:rPr>
          <w:rFonts w:asciiTheme="minorEastAsia" w:eastAsiaTheme="minorEastAsia" w:hAnsiTheme="minorEastAsia" w:hint="eastAsia"/>
          <w:sz w:val="24"/>
        </w:rPr>
        <w:t>根据公司年报披露的业绩完成情况，以及公司与交易方所签订的关于响水恒利达业绩承诺及补偿协议，响水恒利达一期项目及二期项目2018年度均未实现业绩承诺，触发相关业绩补偿条款的情形，请公司明确披露相应的业绩补偿实施方案及补偿进展情况。</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5．年报披露，公司报告期末货币资金5.9亿元，其中约1亿元存在因抵押、</w:t>
      </w:r>
      <w:r w:rsidRPr="0052077F">
        <w:rPr>
          <w:rFonts w:asciiTheme="minorEastAsia" w:eastAsiaTheme="minorEastAsia" w:hAnsiTheme="minorEastAsia" w:hint="eastAsia"/>
          <w:sz w:val="24"/>
        </w:rPr>
        <w:lastRenderedPageBreak/>
        <w:t>质押或冻结等对使用有限制的情况。请公司补充披露：（1）上述受限资金的形成原因，关于上述资金是否存在潜在的限制性用途及合同安排；（2）说明相关信息披露是否真实、准确、完整。</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6．年报披露，公司2018年主营业务收入同比下降42.63%，销售费用同比上升37.73%，销售费用中约50%的构成为咨询费。请公司：（1）结合销售模式、销售人员数量及销售政策等具体情况补充披露报告期内主营业务收入变动与销售费用变动趋势存在不一致的原因和合理性；（2）进一步说明并解释近年来咨询费倍增的原因及合理性。</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请年审会计师事务所对上述问题1、3、5、6进行核查并发表意见。</w:t>
      </w:r>
    </w:p>
    <w:p w:rsidR="0052077F" w:rsidRPr="0052077F"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针对前述问题，公司依据《格式准则第2号》、上海证券交易所行业信息披露指引等规定要求，认为不适用或因特殊原因确实不便披露的，应当说明无法披露的原因。</w:t>
      </w:r>
    </w:p>
    <w:p w:rsidR="00930FFC" w:rsidRDefault="0052077F" w:rsidP="0052077F">
      <w:pPr>
        <w:spacing w:line="360" w:lineRule="auto"/>
        <w:ind w:firstLineChars="200" w:firstLine="480"/>
        <w:rPr>
          <w:rFonts w:asciiTheme="minorEastAsia" w:eastAsiaTheme="minorEastAsia" w:hAnsiTheme="minorEastAsia"/>
          <w:sz w:val="24"/>
        </w:rPr>
      </w:pPr>
      <w:r w:rsidRPr="0052077F">
        <w:rPr>
          <w:rFonts w:asciiTheme="minorEastAsia" w:eastAsiaTheme="minorEastAsia" w:hAnsiTheme="minorEastAsia" w:hint="eastAsia"/>
          <w:sz w:val="24"/>
        </w:rPr>
        <w:t>请你公司于收到函件即日披露本问询函，并于2019年5月21日前，披露对本问询函的回复，同时按要求对定期报告作相应修订和披露。</w:t>
      </w:r>
    </w:p>
    <w:p w:rsidR="00A52BF6" w:rsidRDefault="00A52BF6" w:rsidP="00A52BF6">
      <w:pPr>
        <w:spacing w:line="360" w:lineRule="auto"/>
        <w:rPr>
          <w:rFonts w:asciiTheme="minorEastAsia" w:eastAsiaTheme="minorEastAsia" w:hAnsiTheme="minorEastAsia"/>
          <w:sz w:val="24"/>
        </w:rPr>
      </w:pPr>
    </w:p>
    <w:p w:rsidR="00A52BF6" w:rsidRDefault="00A52BF6" w:rsidP="00A52BF6">
      <w:pPr>
        <w:spacing w:line="360" w:lineRule="auto"/>
        <w:ind w:firstLineChars="200" w:firstLine="480"/>
        <w:rPr>
          <w:rFonts w:asciiTheme="minorEastAsia" w:eastAsiaTheme="minorEastAsia" w:hAnsiTheme="minorEastAsia"/>
          <w:sz w:val="24"/>
        </w:rPr>
      </w:pPr>
      <w:r w:rsidRPr="00A52BF6">
        <w:rPr>
          <w:rFonts w:asciiTheme="minorEastAsia" w:eastAsiaTheme="minorEastAsia" w:hAnsiTheme="minorEastAsia" w:hint="eastAsia"/>
          <w:sz w:val="24"/>
        </w:rPr>
        <w:t>公司将按上海证券交易所要求，积极组织相关各方做好《问询函》的回复工作，并及时履行信息披露义务。</w:t>
      </w:r>
    </w:p>
    <w:p w:rsidR="00A52BF6" w:rsidRDefault="00A52BF6" w:rsidP="00A52BF6">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8036D4" w:rsidRDefault="008036D4" w:rsidP="00A52BF6">
      <w:pPr>
        <w:spacing w:line="360" w:lineRule="auto"/>
        <w:ind w:firstLineChars="200" w:firstLine="480"/>
        <w:rPr>
          <w:rFonts w:asciiTheme="minorEastAsia" w:eastAsiaTheme="minorEastAsia" w:hAnsiTheme="minorEastAsia"/>
          <w:sz w:val="24"/>
        </w:rPr>
      </w:pPr>
    </w:p>
    <w:p w:rsidR="00A52BF6" w:rsidRPr="00650CAE" w:rsidRDefault="00A52BF6" w:rsidP="00A52BF6">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A52BF6" w:rsidRPr="00650CAE" w:rsidRDefault="00A52BF6" w:rsidP="00A52BF6">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A52BF6" w:rsidRPr="00650CAE" w:rsidRDefault="00A52BF6" w:rsidP="00A52BF6">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5</w:t>
      </w:r>
      <w:r w:rsidRPr="00650CAE">
        <w:rPr>
          <w:rFonts w:asciiTheme="minorEastAsia" w:eastAsiaTheme="minorEastAsia" w:hAnsiTheme="minorEastAsia" w:hint="eastAsia"/>
          <w:sz w:val="24"/>
        </w:rPr>
        <w:t>月</w:t>
      </w:r>
      <w:r w:rsidR="0052077F">
        <w:rPr>
          <w:rFonts w:asciiTheme="minorEastAsia" w:eastAsiaTheme="minorEastAsia" w:hAnsiTheme="minorEastAsia" w:hint="eastAsia"/>
          <w:sz w:val="24"/>
        </w:rPr>
        <w:t>11</w:t>
      </w:r>
      <w:r w:rsidRPr="00650CAE">
        <w:rPr>
          <w:rFonts w:asciiTheme="minorEastAsia" w:eastAsiaTheme="minorEastAsia" w:hAnsiTheme="minorEastAsia" w:hint="eastAsia"/>
          <w:sz w:val="24"/>
        </w:rPr>
        <w:t>日</w:t>
      </w:r>
    </w:p>
    <w:p w:rsidR="00A52BF6" w:rsidRDefault="00A52BF6" w:rsidP="00A52BF6">
      <w:pPr>
        <w:spacing w:line="360" w:lineRule="auto"/>
        <w:ind w:firstLineChars="200" w:firstLine="480"/>
        <w:rPr>
          <w:rFonts w:asciiTheme="minorEastAsia" w:eastAsiaTheme="minorEastAsia" w:hAnsiTheme="minorEastAsia"/>
          <w:sz w:val="24"/>
        </w:rPr>
      </w:pPr>
    </w:p>
    <w:p w:rsidR="00A52BF6" w:rsidRPr="00A52BF6" w:rsidRDefault="00A52BF6" w:rsidP="00A52BF6">
      <w:pPr>
        <w:spacing w:line="360" w:lineRule="auto"/>
        <w:ind w:firstLineChars="200" w:firstLine="420"/>
      </w:pPr>
    </w:p>
    <w:sectPr w:rsidR="00A52BF6" w:rsidRPr="00A52B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6DF" w:rsidRDefault="00A946DF" w:rsidP="00E56F5F">
      <w:r>
        <w:separator/>
      </w:r>
    </w:p>
  </w:endnote>
  <w:endnote w:type="continuationSeparator" w:id="0">
    <w:p w:rsidR="00A946DF" w:rsidRDefault="00A946DF" w:rsidP="00E5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6DF" w:rsidRDefault="00A946DF" w:rsidP="00E56F5F">
      <w:r>
        <w:separator/>
      </w:r>
    </w:p>
  </w:footnote>
  <w:footnote w:type="continuationSeparator" w:id="0">
    <w:p w:rsidR="00A946DF" w:rsidRDefault="00A946DF" w:rsidP="00E56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86"/>
    <w:rsid w:val="00015559"/>
    <w:rsid w:val="0003171D"/>
    <w:rsid w:val="000377FA"/>
    <w:rsid w:val="000A50F6"/>
    <w:rsid w:val="000C1EBF"/>
    <w:rsid w:val="000D5160"/>
    <w:rsid w:val="000E5928"/>
    <w:rsid w:val="00115DE0"/>
    <w:rsid w:val="00125EB5"/>
    <w:rsid w:val="00141A30"/>
    <w:rsid w:val="0014235B"/>
    <w:rsid w:val="001449C0"/>
    <w:rsid w:val="00167B35"/>
    <w:rsid w:val="00184711"/>
    <w:rsid w:val="001A6F91"/>
    <w:rsid w:val="001F698F"/>
    <w:rsid w:val="00231CDC"/>
    <w:rsid w:val="002442A3"/>
    <w:rsid w:val="0025726D"/>
    <w:rsid w:val="0025795B"/>
    <w:rsid w:val="0027220C"/>
    <w:rsid w:val="002808AB"/>
    <w:rsid w:val="00284CD2"/>
    <w:rsid w:val="002B7CCB"/>
    <w:rsid w:val="002C71E7"/>
    <w:rsid w:val="002D2369"/>
    <w:rsid w:val="00324EB8"/>
    <w:rsid w:val="0037324C"/>
    <w:rsid w:val="003870CC"/>
    <w:rsid w:val="003B5345"/>
    <w:rsid w:val="003C607D"/>
    <w:rsid w:val="003D3FFF"/>
    <w:rsid w:val="003E355B"/>
    <w:rsid w:val="004502F4"/>
    <w:rsid w:val="004836BF"/>
    <w:rsid w:val="004932A6"/>
    <w:rsid w:val="00496E8A"/>
    <w:rsid w:val="004C0FAE"/>
    <w:rsid w:val="004C27B9"/>
    <w:rsid w:val="004E363D"/>
    <w:rsid w:val="004F1F15"/>
    <w:rsid w:val="0052077F"/>
    <w:rsid w:val="0054311D"/>
    <w:rsid w:val="005712CB"/>
    <w:rsid w:val="00577CBB"/>
    <w:rsid w:val="005B4F18"/>
    <w:rsid w:val="005C3668"/>
    <w:rsid w:val="005D4ACB"/>
    <w:rsid w:val="00604AB6"/>
    <w:rsid w:val="00615D49"/>
    <w:rsid w:val="006412D7"/>
    <w:rsid w:val="00662769"/>
    <w:rsid w:val="00683AED"/>
    <w:rsid w:val="00695D72"/>
    <w:rsid w:val="006B29CA"/>
    <w:rsid w:val="006B2B65"/>
    <w:rsid w:val="007001F0"/>
    <w:rsid w:val="007014FC"/>
    <w:rsid w:val="007564B5"/>
    <w:rsid w:val="00766EEB"/>
    <w:rsid w:val="00802A0A"/>
    <w:rsid w:val="008036D4"/>
    <w:rsid w:val="00893296"/>
    <w:rsid w:val="008935D4"/>
    <w:rsid w:val="008C10BB"/>
    <w:rsid w:val="008D4E33"/>
    <w:rsid w:val="008E57CC"/>
    <w:rsid w:val="008F6AB5"/>
    <w:rsid w:val="00930FFC"/>
    <w:rsid w:val="00933FA5"/>
    <w:rsid w:val="00940A48"/>
    <w:rsid w:val="00955A3F"/>
    <w:rsid w:val="00A267F9"/>
    <w:rsid w:val="00A52BF6"/>
    <w:rsid w:val="00A842DF"/>
    <w:rsid w:val="00A946DF"/>
    <w:rsid w:val="00AA10D4"/>
    <w:rsid w:val="00AC7ABF"/>
    <w:rsid w:val="00B07E79"/>
    <w:rsid w:val="00B31A8D"/>
    <w:rsid w:val="00B77D71"/>
    <w:rsid w:val="00BA6986"/>
    <w:rsid w:val="00BB5F62"/>
    <w:rsid w:val="00BF68F7"/>
    <w:rsid w:val="00C01D90"/>
    <w:rsid w:val="00C14435"/>
    <w:rsid w:val="00C506E4"/>
    <w:rsid w:val="00CC65AD"/>
    <w:rsid w:val="00CD5891"/>
    <w:rsid w:val="00CD6EAB"/>
    <w:rsid w:val="00CF42BE"/>
    <w:rsid w:val="00D04CBB"/>
    <w:rsid w:val="00D21B8D"/>
    <w:rsid w:val="00D26D15"/>
    <w:rsid w:val="00D45281"/>
    <w:rsid w:val="00D53DC4"/>
    <w:rsid w:val="00D90BC6"/>
    <w:rsid w:val="00E003D0"/>
    <w:rsid w:val="00E025CD"/>
    <w:rsid w:val="00E05034"/>
    <w:rsid w:val="00E220DE"/>
    <w:rsid w:val="00E56F5F"/>
    <w:rsid w:val="00E74755"/>
    <w:rsid w:val="00E9529E"/>
    <w:rsid w:val="00E96761"/>
    <w:rsid w:val="00EA6444"/>
    <w:rsid w:val="00EB7FBA"/>
    <w:rsid w:val="00F03FA2"/>
    <w:rsid w:val="00F21312"/>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F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F5F"/>
    <w:rPr>
      <w:sz w:val="18"/>
      <w:szCs w:val="18"/>
    </w:rPr>
  </w:style>
  <w:style w:type="paragraph" w:styleId="a4">
    <w:name w:val="footer"/>
    <w:basedOn w:val="a"/>
    <w:link w:val="Char0"/>
    <w:uiPriority w:val="99"/>
    <w:unhideWhenUsed/>
    <w:rsid w:val="00E56F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F5F"/>
    <w:rPr>
      <w:sz w:val="18"/>
      <w:szCs w:val="18"/>
    </w:rPr>
  </w:style>
  <w:style w:type="paragraph" w:customStyle="1" w:styleId="Default">
    <w:name w:val="Default"/>
    <w:rsid w:val="00E56F5F"/>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F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6F5F"/>
    <w:rPr>
      <w:sz w:val="18"/>
      <w:szCs w:val="18"/>
    </w:rPr>
  </w:style>
  <w:style w:type="paragraph" w:styleId="a4">
    <w:name w:val="footer"/>
    <w:basedOn w:val="a"/>
    <w:link w:val="Char0"/>
    <w:uiPriority w:val="99"/>
    <w:unhideWhenUsed/>
    <w:rsid w:val="00E56F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6F5F"/>
    <w:rPr>
      <w:sz w:val="18"/>
      <w:szCs w:val="18"/>
    </w:rPr>
  </w:style>
  <w:style w:type="paragraph" w:customStyle="1" w:styleId="Default">
    <w:name w:val="Default"/>
    <w:rsid w:val="00E56F5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14</cp:revision>
  <dcterms:created xsi:type="dcterms:W3CDTF">2019-05-10T01:56:00Z</dcterms:created>
  <dcterms:modified xsi:type="dcterms:W3CDTF">2019-05-10T08:56:00Z</dcterms:modified>
</cp:coreProperties>
</file>