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1EE3" w:rsidRPr="00981997" w:rsidRDefault="009F1EE3" w:rsidP="00683074">
      <w:pPr>
        <w:autoSpaceDE w:val="0"/>
        <w:autoSpaceDN w:val="0"/>
        <w:adjustRightInd w:val="0"/>
        <w:spacing w:line="360" w:lineRule="auto"/>
        <w:rPr>
          <w:rFonts w:ascii="宋体" w:eastAsia="宋体" w:hAnsi="宋体" w:cs="Arial"/>
          <w:color w:val="000000"/>
          <w:kern w:val="0"/>
          <w:sz w:val="24"/>
        </w:rPr>
      </w:pPr>
      <w:r w:rsidRPr="00981997">
        <w:rPr>
          <w:rFonts w:ascii="宋体" w:eastAsia="宋体" w:hAnsi="宋体" w:cs="Arial"/>
          <w:color w:val="000000"/>
          <w:kern w:val="0"/>
          <w:sz w:val="24"/>
        </w:rPr>
        <w:t xml:space="preserve">证券代码：600200  </w:t>
      </w:r>
      <w:r w:rsidRPr="00981997">
        <w:rPr>
          <w:rFonts w:ascii="宋体" w:eastAsia="宋体" w:hAnsi="宋体" w:cs="Arial"/>
          <w:color w:val="000000"/>
          <w:kern w:val="0"/>
          <w:sz w:val="24"/>
        </w:rPr>
        <w:tab/>
      </w:r>
      <w:r>
        <w:rPr>
          <w:rFonts w:ascii="宋体" w:eastAsia="宋体" w:hAnsi="宋体" w:cs="Arial" w:hint="eastAsia"/>
          <w:color w:val="000000"/>
          <w:kern w:val="0"/>
          <w:sz w:val="24"/>
        </w:rPr>
        <w:t xml:space="preserve"> </w:t>
      </w:r>
      <w:r w:rsidR="00683074">
        <w:rPr>
          <w:rFonts w:ascii="宋体" w:eastAsia="宋体" w:hAnsi="宋体" w:cs="Arial" w:hint="eastAsia"/>
          <w:color w:val="000000"/>
          <w:kern w:val="0"/>
          <w:sz w:val="24"/>
        </w:rPr>
        <w:t xml:space="preserve"> </w:t>
      </w:r>
      <w:r w:rsidR="00575A61">
        <w:rPr>
          <w:rFonts w:ascii="宋体" w:eastAsia="宋体" w:hAnsi="宋体" w:cs="Arial" w:hint="eastAsia"/>
          <w:color w:val="000000"/>
          <w:kern w:val="0"/>
          <w:sz w:val="24"/>
        </w:rPr>
        <w:t xml:space="preserve"> </w:t>
      </w:r>
      <w:r>
        <w:rPr>
          <w:rFonts w:ascii="宋体" w:eastAsia="宋体" w:hAnsi="宋体" w:cs="Arial" w:hint="eastAsia"/>
          <w:color w:val="000000"/>
          <w:kern w:val="0"/>
          <w:sz w:val="24"/>
        </w:rPr>
        <w:t xml:space="preserve"> </w:t>
      </w:r>
      <w:r w:rsidRPr="00981997">
        <w:rPr>
          <w:rFonts w:ascii="宋体" w:eastAsia="宋体" w:hAnsi="宋体" w:cs="Arial"/>
          <w:color w:val="000000"/>
          <w:kern w:val="0"/>
          <w:sz w:val="24"/>
        </w:rPr>
        <w:t>证券简称：江苏吴中</w:t>
      </w:r>
      <w:r w:rsidR="00575A61">
        <w:rPr>
          <w:rFonts w:ascii="宋体" w:eastAsia="宋体" w:hAnsi="宋体" w:cs="Arial"/>
          <w:color w:val="000000"/>
          <w:kern w:val="0"/>
          <w:sz w:val="24"/>
        </w:rPr>
        <w:tab/>
        <w:t xml:space="preserve">  </w:t>
      </w:r>
      <w:r w:rsidRPr="00981997">
        <w:rPr>
          <w:rFonts w:ascii="宋体" w:eastAsia="宋体" w:hAnsi="宋体" w:cs="Arial"/>
          <w:color w:val="000000"/>
          <w:kern w:val="0"/>
          <w:sz w:val="24"/>
        </w:rPr>
        <w:t xml:space="preserve"> </w:t>
      </w:r>
      <w:r w:rsidR="00683074">
        <w:rPr>
          <w:rFonts w:ascii="宋体" w:eastAsia="宋体" w:hAnsi="宋体" w:cs="Arial" w:hint="eastAsia"/>
          <w:color w:val="000000"/>
          <w:kern w:val="0"/>
          <w:sz w:val="24"/>
        </w:rPr>
        <w:t xml:space="preserve"> </w:t>
      </w:r>
      <w:r w:rsidRPr="00954301">
        <w:rPr>
          <w:rFonts w:ascii="宋体" w:eastAsia="宋体" w:hAnsi="宋体" w:cs="Arial" w:hint="eastAsia"/>
          <w:color w:val="000000"/>
          <w:kern w:val="0"/>
          <w:sz w:val="24"/>
        </w:rPr>
        <w:t>公告</w:t>
      </w:r>
      <w:r w:rsidRPr="00954301">
        <w:rPr>
          <w:rFonts w:ascii="宋体" w:eastAsia="宋体" w:hAnsi="宋体" w:cs="Arial"/>
          <w:color w:val="000000"/>
          <w:kern w:val="0"/>
          <w:sz w:val="24"/>
        </w:rPr>
        <w:t>编号：临2016-</w:t>
      </w:r>
      <w:r w:rsidR="00954301" w:rsidRPr="00954301">
        <w:rPr>
          <w:rFonts w:ascii="宋体" w:eastAsia="宋体" w:hAnsi="宋体" w:cs="Arial" w:hint="eastAsia"/>
          <w:color w:val="000000"/>
          <w:kern w:val="0"/>
          <w:sz w:val="24"/>
        </w:rPr>
        <w:t>086</w:t>
      </w:r>
    </w:p>
    <w:p w:rsidR="009F1EE3" w:rsidRPr="007A6D08" w:rsidRDefault="009F1EE3" w:rsidP="009F1EE3">
      <w:pPr>
        <w:pStyle w:val="Default"/>
        <w:snapToGrid w:val="0"/>
      </w:pPr>
    </w:p>
    <w:p w:rsidR="000D052D" w:rsidRDefault="009F1EE3" w:rsidP="00745CD8">
      <w:pPr>
        <w:ind w:rightChars="-73" w:right="-153"/>
        <w:jc w:val="center"/>
        <w:rPr>
          <w:rFonts w:ascii="黑体" w:eastAsia="黑体" w:hAnsi="宋体" w:cs="Times New Roman"/>
          <w:b/>
          <w:bCs/>
          <w:color w:val="FF0000"/>
          <w:sz w:val="32"/>
        </w:rPr>
      </w:pPr>
      <w:r w:rsidRPr="00981997">
        <w:rPr>
          <w:rFonts w:ascii="黑体" w:eastAsia="黑体" w:hAnsi="宋体" w:cs="Times New Roman" w:hint="eastAsia"/>
          <w:b/>
          <w:bCs/>
          <w:color w:val="FF0000"/>
          <w:sz w:val="32"/>
        </w:rPr>
        <w:t>江苏</w:t>
      </w:r>
      <w:r w:rsidR="00FE34E8" w:rsidRPr="00FE34E8">
        <w:rPr>
          <w:rFonts w:ascii="黑体" w:eastAsia="黑体" w:hAnsi="宋体" w:cs="Times New Roman" w:hint="eastAsia"/>
          <w:b/>
          <w:bCs/>
          <w:color w:val="FF0000"/>
          <w:sz w:val="32"/>
        </w:rPr>
        <w:t>吴中实业股份有限公司</w:t>
      </w:r>
    </w:p>
    <w:p w:rsidR="00134B5C" w:rsidRDefault="00FE34E8" w:rsidP="0065762A">
      <w:pPr>
        <w:ind w:rightChars="-73" w:right="-153"/>
        <w:jc w:val="center"/>
        <w:rPr>
          <w:rFonts w:ascii="黑体" w:eastAsia="黑体" w:hAnsi="宋体" w:cs="Times New Roman"/>
          <w:b/>
          <w:bCs/>
          <w:color w:val="FF0000"/>
          <w:sz w:val="32"/>
        </w:rPr>
      </w:pPr>
      <w:r w:rsidRPr="00FE34E8">
        <w:rPr>
          <w:rFonts w:ascii="黑体" w:eastAsia="黑体" w:hAnsi="宋体" w:cs="Times New Roman" w:hint="eastAsia"/>
          <w:b/>
          <w:bCs/>
          <w:color w:val="FF0000"/>
          <w:sz w:val="32"/>
        </w:rPr>
        <w:t>关于</w:t>
      </w:r>
      <w:r w:rsidR="0065762A" w:rsidRPr="0065762A">
        <w:rPr>
          <w:rFonts w:ascii="黑体" w:eastAsia="黑体" w:hAnsi="宋体" w:cs="Times New Roman" w:hint="eastAsia"/>
          <w:b/>
          <w:bCs/>
          <w:color w:val="FF0000"/>
          <w:sz w:val="32"/>
        </w:rPr>
        <w:t>预计2017年度日常关联交易的</w:t>
      </w:r>
      <w:r w:rsidRPr="00FE34E8">
        <w:rPr>
          <w:rFonts w:ascii="黑体" w:eastAsia="黑体" w:hAnsi="宋体" w:cs="Times New Roman" w:hint="eastAsia"/>
          <w:b/>
          <w:bCs/>
          <w:color w:val="FF0000"/>
          <w:sz w:val="32"/>
        </w:rPr>
        <w:t>公告</w:t>
      </w:r>
    </w:p>
    <w:p w:rsidR="00FE34E8" w:rsidRPr="00134B5C" w:rsidRDefault="00FE34E8" w:rsidP="00FE34E8">
      <w:pPr>
        <w:ind w:rightChars="-73" w:right="-153"/>
        <w:jc w:val="center"/>
        <w:rPr>
          <w:rFonts w:ascii="黑体" w:eastAsia="黑体" w:hAnsi="宋体" w:cs="Times New Roman"/>
          <w:b/>
          <w:bCs/>
          <w:color w:val="FF0000"/>
          <w:sz w:val="32"/>
        </w:rPr>
      </w:pPr>
    </w:p>
    <w:p w:rsidR="009F1EE3" w:rsidRPr="00981997" w:rsidRDefault="009F1EE3" w:rsidP="009F1EE3">
      <w:pPr>
        <w:autoSpaceDE w:val="0"/>
        <w:autoSpaceDN w:val="0"/>
        <w:adjustRightInd w:val="0"/>
        <w:spacing w:line="360" w:lineRule="auto"/>
        <w:ind w:firstLineChars="200" w:firstLine="482"/>
        <w:rPr>
          <w:rFonts w:ascii="宋体" w:eastAsia="宋体" w:hAnsi="宋体" w:cs="宋体"/>
          <w:b/>
          <w:color w:val="000000"/>
          <w:kern w:val="0"/>
          <w:sz w:val="24"/>
        </w:rPr>
      </w:pPr>
      <w:r w:rsidRPr="00981997">
        <w:rPr>
          <w:rFonts w:ascii="宋体" w:eastAsia="宋体" w:hAnsi="宋体" w:cs="宋体"/>
          <w:b/>
          <w:color w:val="000000"/>
          <w:kern w:val="0"/>
          <w:sz w:val="24"/>
        </w:rPr>
        <w:t>本公司董事会及全体董事保证本公告内容不存在任何虚假记载、误导性陈述或者重大遗漏，并对其内容的真实性、准确性和完整性承担个别及连带责任。</w:t>
      </w:r>
    </w:p>
    <w:p w:rsidR="009F1EE3" w:rsidRDefault="009F1EE3" w:rsidP="009F1EE3">
      <w:pPr>
        <w:spacing w:line="336" w:lineRule="auto"/>
        <w:ind w:firstLine="540"/>
        <w:rPr>
          <w:rFonts w:ascii="宋体" w:eastAsia="宋体" w:hAnsi="宋体" w:cs="Times New Roman"/>
          <w:sz w:val="24"/>
        </w:rPr>
      </w:pPr>
    </w:p>
    <w:p w:rsidR="00630395" w:rsidRPr="00D42146" w:rsidRDefault="00630395" w:rsidP="009F1EE3">
      <w:pPr>
        <w:spacing w:line="336" w:lineRule="auto"/>
        <w:ind w:firstLine="540"/>
        <w:rPr>
          <w:rFonts w:ascii="宋体" w:eastAsia="宋体" w:hAnsi="宋体" w:cs="Times New Roman"/>
          <w:b/>
          <w:sz w:val="24"/>
        </w:rPr>
      </w:pPr>
      <w:r w:rsidRPr="00D42146">
        <w:rPr>
          <w:rFonts w:ascii="宋体" w:eastAsia="宋体" w:hAnsi="宋体" w:cs="Times New Roman" w:hint="eastAsia"/>
          <w:b/>
          <w:sz w:val="24"/>
        </w:rPr>
        <w:t>重要内容提示：</w:t>
      </w:r>
    </w:p>
    <w:p w:rsidR="0065762A" w:rsidRDefault="0065762A" w:rsidP="00630395">
      <w:pPr>
        <w:numPr>
          <w:ilvl w:val="0"/>
          <w:numId w:val="1"/>
        </w:numPr>
        <w:tabs>
          <w:tab w:val="num" w:pos="900"/>
        </w:tabs>
        <w:adjustRightInd w:val="0"/>
        <w:snapToGrid w:val="0"/>
        <w:spacing w:line="360" w:lineRule="auto"/>
        <w:ind w:left="0" w:firstLineChars="200" w:firstLine="480"/>
        <w:rPr>
          <w:rFonts w:asciiTheme="minorEastAsia" w:hAnsiTheme="minorEastAsia" w:hint="eastAsia"/>
          <w:color w:val="000000"/>
          <w:sz w:val="24"/>
        </w:rPr>
      </w:pPr>
      <w:r>
        <w:rPr>
          <w:rFonts w:asciiTheme="minorEastAsia" w:hAnsiTheme="minorEastAsia" w:hint="eastAsia"/>
          <w:color w:val="000000"/>
          <w:sz w:val="24"/>
        </w:rPr>
        <w:t>本议案无需提交股东大会审议。</w:t>
      </w:r>
    </w:p>
    <w:p w:rsidR="00D511B3" w:rsidRDefault="00D511B3" w:rsidP="00630395">
      <w:pPr>
        <w:numPr>
          <w:ilvl w:val="0"/>
          <w:numId w:val="1"/>
        </w:numPr>
        <w:tabs>
          <w:tab w:val="num" w:pos="900"/>
        </w:tabs>
        <w:adjustRightInd w:val="0"/>
        <w:snapToGrid w:val="0"/>
        <w:spacing w:line="360" w:lineRule="auto"/>
        <w:ind w:left="0" w:firstLineChars="200" w:firstLine="480"/>
        <w:rPr>
          <w:rFonts w:asciiTheme="minorEastAsia" w:hAnsiTheme="minorEastAsia" w:hint="eastAsia"/>
          <w:color w:val="000000"/>
          <w:sz w:val="24"/>
        </w:rPr>
      </w:pPr>
      <w:r>
        <w:rPr>
          <w:rFonts w:asciiTheme="minorEastAsia" w:hAnsiTheme="minorEastAsia" w:hint="eastAsia"/>
          <w:color w:val="000000"/>
          <w:sz w:val="24"/>
        </w:rPr>
        <w:t>关联方拥有公司生产经营所需的原材料资源优势，公司日常经营中不可避免与其产生业务往来，因经营业务导致公司日常关联交易必要且持续。</w:t>
      </w:r>
    </w:p>
    <w:p w:rsidR="00D511B3" w:rsidRDefault="00D511B3" w:rsidP="00630395">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Pr>
          <w:rFonts w:asciiTheme="minorEastAsia" w:hAnsiTheme="minorEastAsia" w:hint="eastAsia"/>
          <w:color w:val="000000"/>
          <w:sz w:val="24"/>
        </w:rPr>
        <w:t>公司的关联交易符合相关法律法规及制度的规定，交易行为是在市场经济的原则下公开、公平、合理进行的。</w:t>
      </w:r>
      <w:bookmarkStart w:id="0" w:name="_GoBack"/>
      <w:bookmarkEnd w:id="0"/>
      <w:r>
        <w:rPr>
          <w:rFonts w:asciiTheme="minorEastAsia" w:hAnsiTheme="minorEastAsia" w:hint="eastAsia"/>
          <w:color w:val="000000"/>
          <w:sz w:val="24"/>
        </w:rPr>
        <w:t>公司的日常关联交易没有损害本</w:t>
      </w:r>
      <w:r w:rsidRPr="00954301">
        <w:rPr>
          <w:rFonts w:asciiTheme="minorEastAsia" w:hAnsiTheme="minorEastAsia" w:cs="Times New Roman" w:hint="eastAsia"/>
          <w:color w:val="000000" w:themeColor="text1"/>
          <w:kern w:val="0"/>
          <w:sz w:val="24"/>
          <w:szCs w:val="24"/>
        </w:rPr>
        <w:t>公司及</w:t>
      </w:r>
      <w:r>
        <w:rPr>
          <w:rFonts w:asciiTheme="minorEastAsia" w:hAnsiTheme="minorEastAsia" w:cs="Times New Roman" w:hint="eastAsia"/>
          <w:color w:val="000000" w:themeColor="text1"/>
          <w:kern w:val="0"/>
          <w:sz w:val="24"/>
          <w:szCs w:val="24"/>
        </w:rPr>
        <w:t>非关联股东的利益，对公司独立性没有实质性影响。</w:t>
      </w:r>
    </w:p>
    <w:p w:rsidR="00D511B3" w:rsidRPr="00D511B3" w:rsidRDefault="0065762A" w:rsidP="00D511B3">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sidRPr="006557D4">
        <w:rPr>
          <w:rFonts w:asciiTheme="minorEastAsia" w:hAnsiTheme="minorEastAsia" w:hint="eastAsia"/>
          <w:color w:val="000000"/>
          <w:sz w:val="24"/>
        </w:rPr>
        <w:t>2017年度预计</w:t>
      </w:r>
      <w:r w:rsidR="00334075" w:rsidRPr="006557D4">
        <w:rPr>
          <w:rFonts w:asciiTheme="minorEastAsia" w:hAnsiTheme="minorEastAsia" w:hint="eastAsia"/>
          <w:color w:val="000000"/>
          <w:sz w:val="24"/>
        </w:rPr>
        <w:t>日常关联交易对公司的主营业务、财务状况和经营成果不构成重大影响，</w:t>
      </w:r>
      <w:r w:rsidRPr="00954301">
        <w:rPr>
          <w:rFonts w:asciiTheme="minorEastAsia" w:hAnsiTheme="minorEastAsia" w:hint="eastAsia"/>
          <w:color w:val="000000"/>
          <w:sz w:val="24"/>
        </w:rPr>
        <w:t>公司对关联方</w:t>
      </w:r>
      <w:r w:rsidR="006557D4" w:rsidRPr="00954301">
        <w:rPr>
          <w:rFonts w:asciiTheme="minorEastAsia" w:hAnsiTheme="minorEastAsia" w:hint="eastAsia"/>
          <w:color w:val="000000"/>
          <w:sz w:val="24"/>
        </w:rPr>
        <w:t>未形成</w:t>
      </w:r>
      <w:r w:rsidRPr="00954301">
        <w:rPr>
          <w:rFonts w:asciiTheme="minorEastAsia" w:hAnsiTheme="minorEastAsia" w:hint="eastAsia"/>
          <w:color w:val="000000"/>
          <w:sz w:val="24"/>
        </w:rPr>
        <w:t>较大的依赖</w:t>
      </w:r>
      <w:r w:rsidR="00AC06E9" w:rsidRPr="00954301">
        <w:rPr>
          <w:rFonts w:asciiTheme="minorEastAsia" w:hAnsiTheme="minorEastAsia" w:hint="eastAsia"/>
          <w:color w:val="000000"/>
          <w:sz w:val="24"/>
        </w:rPr>
        <w:t>。</w:t>
      </w:r>
    </w:p>
    <w:p w:rsidR="00017643" w:rsidRPr="00FF54CB" w:rsidRDefault="00017643" w:rsidP="00017643">
      <w:pPr>
        <w:adjustRightInd w:val="0"/>
        <w:snapToGrid w:val="0"/>
        <w:spacing w:line="360" w:lineRule="auto"/>
        <w:rPr>
          <w:rFonts w:asciiTheme="minorEastAsia" w:hAnsiTheme="minorEastAsia"/>
          <w:color w:val="000000"/>
          <w:sz w:val="24"/>
        </w:rPr>
      </w:pPr>
    </w:p>
    <w:p w:rsidR="00D05C97" w:rsidRPr="00FF54CB" w:rsidRDefault="00D05C97" w:rsidP="00017643">
      <w:pPr>
        <w:adjustRightInd w:val="0"/>
        <w:snapToGrid w:val="0"/>
        <w:spacing w:line="360" w:lineRule="auto"/>
        <w:rPr>
          <w:rFonts w:asciiTheme="minorEastAsia" w:hAnsiTheme="minorEastAsia"/>
          <w:b/>
          <w:color w:val="000000"/>
          <w:sz w:val="24"/>
        </w:rPr>
      </w:pPr>
      <w:r w:rsidRPr="00FF54CB">
        <w:rPr>
          <w:rFonts w:asciiTheme="minorEastAsia" w:hAnsiTheme="minorEastAsia" w:hint="eastAsia"/>
          <w:color w:val="000000"/>
          <w:sz w:val="24"/>
        </w:rPr>
        <w:t xml:space="preserve">    </w:t>
      </w:r>
      <w:r w:rsidRPr="00FF54CB">
        <w:rPr>
          <w:rFonts w:asciiTheme="minorEastAsia" w:hAnsiTheme="minorEastAsia" w:hint="eastAsia"/>
          <w:b/>
          <w:color w:val="000000"/>
          <w:sz w:val="24"/>
        </w:rPr>
        <w:t>一、</w:t>
      </w:r>
      <w:r w:rsidR="00334075">
        <w:rPr>
          <w:rFonts w:asciiTheme="minorEastAsia" w:hAnsiTheme="minorEastAsia" w:hint="eastAsia"/>
          <w:b/>
          <w:color w:val="000000"/>
          <w:sz w:val="24"/>
        </w:rPr>
        <w:t>日常关联交易基本情况</w:t>
      </w:r>
    </w:p>
    <w:p w:rsidR="00334075" w:rsidRPr="00FF54CB" w:rsidRDefault="00044876" w:rsidP="00334075">
      <w:pPr>
        <w:adjustRightInd w:val="0"/>
        <w:snapToGrid w:val="0"/>
        <w:spacing w:line="360" w:lineRule="auto"/>
        <w:ind w:firstLine="480"/>
        <w:rPr>
          <w:rFonts w:asciiTheme="minorEastAsia" w:hAnsiTheme="minorEastAsia"/>
          <w:color w:val="000000"/>
          <w:sz w:val="24"/>
        </w:rPr>
      </w:pPr>
      <w:r w:rsidRPr="00FF54CB">
        <w:rPr>
          <w:rFonts w:asciiTheme="minorEastAsia" w:hAnsiTheme="minorEastAsia" w:hint="eastAsia"/>
          <w:color w:val="000000"/>
          <w:sz w:val="24"/>
        </w:rPr>
        <w:t>（一）</w:t>
      </w:r>
      <w:r w:rsidR="00334075">
        <w:rPr>
          <w:rFonts w:asciiTheme="minorEastAsia" w:hAnsiTheme="minorEastAsia" w:hint="eastAsia"/>
          <w:color w:val="000000"/>
          <w:sz w:val="24"/>
        </w:rPr>
        <w:t>日常关联交易履行的审议程序</w:t>
      </w:r>
    </w:p>
    <w:p w:rsidR="00747CDC" w:rsidRPr="00954301" w:rsidRDefault="004E3A93" w:rsidP="00747CDC">
      <w:pPr>
        <w:adjustRightInd w:val="0"/>
        <w:snapToGrid w:val="0"/>
        <w:spacing w:line="360" w:lineRule="auto"/>
        <w:ind w:firstLine="480"/>
        <w:rPr>
          <w:rFonts w:asciiTheme="minorEastAsia" w:hAnsiTheme="minorEastAsia"/>
          <w:color w:val="000000"/>
          <w:sz w:val="24"/>
        </w:rPr>
      </w:pPr>
      <w:r w:rsidRPr="00954301">
        <w:rPr>
          <w:rFonts w:asciiTheme="minorEastAsia" w:hAnsiTheme="minorEastAsia" w:hint="eastAsia"/>
          <w:color w:val="000000"/>
          <w:sz w:val="24"/>
        </w:rPr>
        <w:t>1、2016年12月29日，江苏吴中实业股份有限公司（以下简称“公司”或“本公司”）召开了第八届董事会2016年第四次临时会议（通讯表决），审议通过了《江苏吴中实业股份有限公司关于预计2017年度日常关联交易的议案》，该议案</w:t>
      </w:r>
      <w:r w:rsidR="006557D4" w:rsidRPr="00954301">
        <w:rPr>
          <w:rFonts w:asciiTheme="minorEastAsia" w:hAnsiTheme="minorEastAsia" w:hint="eastAsia"/>
          <w:color w:val="000000"/>
          <w:sz w:val="24"/>
        </w:rPr>
        <w:t>的审议</w:t>
      </w:r>
      <w:r w:rsidR="006557D4" w:rsidRPr="00954301">
        <w:rPr>
          <w:rFonts w:asciiTheme="minorEastAsia" w:hAnsiTheme="minorEastAsia" w:hint="eastAsia"/>
          <w:sz w:val="24"/>
          <w:szCs w:val="24"/>
        </w:rPr>
        <w:t>无董事需要进行回避表决</w:t>
      </w:r>
      <w:r w:rsidRPr="00954301">
        <w:rPr>
          <w:rFonts w:asciiTheme="minorEastAsia" w:hAnsiTheme="minorEastAsia" w:hint="eastAsia"/>
          <w:color w:val="000000"/>
          <w:sz w:val="24"/>
        </w:rPr>
        <w:t>。</w:t>
      </w:r>
    </w:p>
    <w:p w:rsidR="004E3A93" w:rsidRPr="00954301" w:rsidRDefault="004E3A93" w:rsidP="00747CDC">
      <w:pPr>
        <w:adjustRightInd w:val="0"/>
        <w:snapToGrid w:val="0"/>
        <w:spacing w:line="360" w:lineRule="auto"/>
        <w:ind w:firstLine="480"/>
        <w:rPr>
          <w:rFonts w:asciiTheme="minorEastAsia" w:hAnsiTheme="minorEastAsia"/>
          <w:color w:val="000000"/>
          <w:sz w:val="24"/>
        </w:rPr>
      </w:pPr>
      <w:r w:rsidRPr="00954301">
        <w:rPr>
          <w:rFonts w:asciiTheme="minorEastAsia" w:hAnsiTheme="minorEastAsia" w:hint="eastAsia"/>
          <w:color w:val="000000"/>
          <w:sz w:val="24"/>
        </w:rPr>
        <w:t>根据上海证券交易所《股票上市规则》及《公司章程》等相关规定，上述</w:t>
      </w:r>
      <w:r w:rsidR="006557D4" w:rsidRPr="00954301">
        <w:rPr>
          <w:rFonts w:asciiTheme="minorEastAsia" w:hAnsiTheme="minorEastAsia" w:hint="eastAsia"/>
          <w:color w:val="000000"/>
          <w:sz w:val="24"/>
        </w:rPr>
        <w:t>事项</w:t>
      </w:r>
      <w:r w:rsidRPr="00954301">
        <w:rPr>
          <w:rFonts w:asciiTheme="minorEastAsia" w:hAnsiTheme="minorEastAsia" w:hint="eastAsia"/>
          <w:color w:val="000000"/>
          <w:sz w:val="24"/>
        </w:rPr>
        <w:t>无需提交股东大会审议。</w:t>
      </w:r>
    </w:p>
    <w:p w:rsidR="006557D4" w:rsidRPr="00954301" w:rsidRDefault="00833732" w:rsidP="006557D4">
      <w:pPr>
        <w:spacing w:afterLines="50" w:after="156" w:line="360" w:lineRule="auto"/>
        <w:ind w:firstLineChars="200" w:firstLine="480"/>
        <w:rPr>
          <w:sz w:val="24"/>
          <w:szCs w:val="24"/>
        </w:rPr>
      </w:pPr>
      <w:r w:rsidRPr="00954301">
        <w:rPr>
          <w:rFonts w:asciiTheme="minorEastAsia" w:hAnsiTheme="minorEastAsia" w:hint="eastAsia"/>
          <w:color w:val="000000"/>
          <w:sz w:val="24"/>
        </w:rPr>
        <w:t>2、</w:t>
      </w:r>
      <w:r w:rsidR="006557D4" w:rsidRPr="00954301">
        <w:rPr>
          <w:rFonts w:asciiTheme="minorEastAsia" w:hAnsiTheme="minorEastAsia" w:hint="eastAsia"/>
          <w:color w:val="000000"/>
          <w:sz w:val="24"/>
        </w:rPr>
        <w:t>公司独立董事事前认可意见：</w:t>
      </w:r>
      <w:r w:rsidR="00EF7993" w:rsidRPr="00954301">
        <w:rPr>
          <w:rFonts w:asciiTheme="minorEastAsia" w:hAnsiTheme="minorEastAsia" w:hint="eastAsia"/>
          <w:sz w:val="24"/>
          <w:szCs w:val="24"/>
        </w:rPr>
        <w:t>本次公司预计2017年度日常关联交易事项遵循了公开、公平、公正原则，交易事项定价公允</w:t>
      </w:r>
      <w:r w:rsidR="00EF7993" w:rsidRPr="00954301">
        <w:rPr>
          <w:rFonts w:hint="eastAsia"/>
          <w:sz w:val="24"/>
        </w:rPr>
        <w:t>；关联交易的审议、表决程序</w:t>
      </w:r>
      <w:r w:rsidR="00954301">
        <w:rPr>
          <w:rFonts w:hint="eastAsia"/>
          <w:sz w:val="24"/>
        </w:rPr>
        <w:t>需</w:t>
      </w:r>
      <w:r w:rsidR="00EF7993" w:rsidRPr="00954301">
        <w:rPr>
          <w:rFonts w:hint="eastAsia"/>
          <w:sz w:val="24"/>
        </w:rPr>
        <w:t>符合法律、法规及规范性文件的规定。上述事项不会对公司的持续经营能力、</w:t>
      </w:r>
      <w:r w:rsidR="00EF7993" w:rsidRPr="00954301">
        <w:rPr>
          <w:rFonts w:hint="eastAsia"/>
          <w:sz w:val="24"/>
        </w:rPr>
        <w:lastRenderedPageBreak/>
        <w:t>损益及资产状况产生重大影响，</w:t>
      </w:r>
      <w:r w:rsidR="00EF7993" w:rsidRPr="00954301">
        <w:rPr>
          <w:rFonts w:asciiTheme="minorEastAsia" w:hAnsiTheme="minorEastAsia" w:hint="eastAsia"/>
          <w:sz w:val="24"/>
          <w:szCs w:val="24"/>
        </w:rPr>
        <w:t>未损害公司及其他非关联股东的合法权益，特别是中小股东的利益。</w:t>
      </w:r>
      <w:r w:rsidR="006557D4" w:rsidRPr="00954301">
        <w:rPr>
          <w:rFonts w:hint="eastAsia"/>
          <w:sz w:val="24"/>
          <w:szCs w:val="24"/>
        </w:rPr>
        <w:t>综上，我们一致同意公司将上述事项相关的议案提交公司第八届董事会</w:t>
      </w:r>
      <w:r w:rsidR="006557D4" w:rsidRPr="00954301">
        <w:rPr>
          <w:rFonts w:hint="eastAsia"/>
          <w:sz w:val="24"/>
          <w:szCs w:val="24"/>
        </w:rPr>
        <w:t>2016</w:t>
      </w:r>
      <w:r w:rsidR="006557D4" w:rsidRPr="00954301">
        <w:rPr>
          <w:rFonts w:hint="eastAsia"/>
          <w:sz w:val="24"/>
          <w:szCs w:val="24"/>
        </w:rPr>
        <w:t>年第四次临时会议</w:t>
      </w:r>
      <w:r w:rsidR="00954301">
        <w:rPr>
          <w:rFonts w:hint="eastAsia"/>
          <w:sz w:val="24"/>
          <w:szCs w:val="24"/>
        </w:rPr>
        <w:t>（通讯表决）</w:t>
      </w:r>
      <w:r w:rsidR="006557D4" w:rsidRPr="00954301">
        <w:rPr>
          <w:rFonts w:hint="eastAsia"/>
          <w:sz w:val="24"/>
          <w:szCs w:val="24"/>
        </w:rPr>
        <w:t>审议。</w:t>
      </w:r>
    </w:p>
    <w:p w:rsidR="00EF7993" w:rsidRPr="00954301" w:rsidRDefault="006557D4" w:rsidP="00EF7993">
      <w:pPr>
        <w:spacing w:afterLines="50" w:after="156" w:line="360" w:lineRule="auto"/>
        <w:ind w:firstLineChars="200" w:firstLine="480"/>
        <w:rPr>
          <w:sz w:val="24"/>
        </w:rPr>
      </w:pPr>
      <w:r w:rsidRPr="00954301">
        <w:rPr>
          <w:rFonts w:asciiTheme="minorEastAsia" w:hAnsiTheme="minorEastAsia" w:hint="eastAsia"/>
          <w:color w:val="000000"/>
          <w:sz w:val="24"/>
        </w:rPr>
        <w:t>3、公司</w:t>
      </w:r>
      <w:r w:rsidR="00833732" w:rsidRPr="00954301">
        <w:rPr>
          <w:rFonts w:asciiTheme="minorEastAsia" w:hAnsiTheme="minorEastAsia" w:hint="eastAsia"/>
          <w:color w:val="000000"/>
          <w:sz w:val="24"/>
        </w:rPr>
        <w:t>独立董事意见：</w:t>
      </w:r>
      <w:r w:rsidR="00EF7993" w:rsidRPr="00954301">
        <w:rPr>
          <w:rFonts w:asciiTheme="minorEastAsia" w:hAnsiTheme="minorEastAsia" w:hint="eastAsia"/>
          <w:sz w:val="24"/>
          <w:szCs w:val="24"/>
        </w:rPr>
        <w:t>本次公司预计2017年度日常关联交易事项遵循了公开、公平、公正原则，交易事项定价公允</w:t>
      </w:r>
      <w:r w:rsidR="00EF7993" w:rsidRPr="00954301">
        <w:rPr>
          <w:rFonts w:hint="eastAsia"/>
          <w:sz w:val="24"/>
        </w:rPr>
        <w:t>；关联交易的审议、表决程序符合法律、法规及规范性文件的规定，表决结果合法、有效，不会对公司的持续经营能力、损益及资产状况产生重大影响，</w:t>
      </w:r>
      <w:r w:rsidR="00EF7993" w:rsidRPr="00954301">
        <w:rPr>
          <w:rFonts w:asciiTheme="minorEastAsia" w:hAnsiTheme="minorEastAsia" w:hint="eastAsia"/>
          <w:sz w:val="24"/>
          <w:szCs w:val="24"/>
        </w:rPr>
        <w:t>未损害公司及其他非关联股东的合法权益，特别是中小股东的利益。上述事项在董事会表决时，无董事需要进行回避表决，董事会表决程序符合有关规定。</w:t>
      </w:r>
      <w:r w:rsidR="00EF7993" w:rsidRPr="00954301">
        <w:rPr>
          <w:rFonts w:hint="eastAsia"/>
          <w:sz w:val="24"/>
        </w:rPr>
        <w:t>因此，我们一致同意公司上述关联交易事项。</w:t>
      </w:r>
    </w:p>
    <w:p w:rsidR="006557D4" w:rsidRPr="00954301" w:rsidRDefault="006557D4" w:rsidP="006557D4">
      <w:pPr>
        <w:spacing w:afterLines="50" w:after="156" w:line="360" w:lineRule="auto"/>
        <w:ind w:firstLineChars="200" w:firstLine="480"/>
        <w:rPr>
          <w:rFonts w:asciiTheme="minorEastAsia" w:hAnsiTheme="minorEastAsia"/>
          <w:sz w:val="24"/>
          <w:szCs w:val="24"/>
        </w:rPr>
      </w:pPr>
      <w:r w:rsidRPr="00954301">
        <w:rPr>
          <w:rFonts w:asciiTheme="minorEastAsia" w:hAnsiTheme="minorEastAsia" w:hint="eastAsia"/>
          <w:sz w:val="24"/>
          <w:szCs w:val="24"/>
        </w:rPr>
        <w:t>4</w:t>
      </w:r>
      <w:r w:rsidR="00833732" w:rsidRPr="00954301">
        <w:rPr>
          <w:rFonts w:asciiTheme="minorEastAsia" w:hAnsiTheme="minorEastAsia" w:hint="eastAsia"/>
          <w:sz w:val="24"/>
          <w:szCs w:val="24"/>
        </w:rPr>
        <w:t>、</w:t>
      </w:r>
      <w:r w:rsidRPr="00954301">
        <w:rPr>
          <w:rFonts w:asciiTheme="minorEastAsia" w:hAnsiTheme="minorEastAsia" w:hint="eastAsia"/>
          <w:sz w:val="24"/>
          <w:szCs w:val="24"/>
        </w:rPr>
        <w:t>公司董事会</w:t>
      </w:r>
      <w:r w:rsidR="00833732" w:rsidRPr="00954301">
        <w:rPr>
          <w:rFonts w:asciiTheme="minorEastAsia" w:hAnsiTheme="minorEastAsia" w:hint="eastAsia"/>
          <w:sz w:val="24"/>
          <w:szCs w:val="24"/>
        </w:rPr>
        <w:t>审计委员会审核意见：</w:t>
      </w:r>
      <w:r w:rsidRPr="00954301">
        <w:rPr>
          <w:rFonts w:asciiTheme="minorEastAsia" w:hAnsiTheme="minorEastAsia" w:hint="eastAsia"/>
          <w:sz w:val="24"/>
          <w:szCs w:val="24"/>
        </w:rPr>
        <w:t>本次公司预计</w:t>
      </w:r>
      <w:r w:rsidRPr="00954301">
        <w:rPr>
          <w:rFonts w:asciiTheme="minorEastAsia" w:hAnsiTheme="minorEastAsia"/>
          <w:sz w:val="24"/>
          <w:szCs w:val="24"/>
        </w:rPr>
        <w:t>2017</w:t>
      </w:r>
      <w:r w:rsidRPr="00954301">
        <w:rPr>
          <w:rFonts w:asciiTheme="minorEastAsia" w:hAnsiTheme="minorEastAsia" w:hint="eastAsia"/>
          <w:sz w:val="24"/>
          <w:szCs w:val="24"/>
        </w:rPr>
        <w:t>年度的日常关联交易符合相关法律法规，遵循了公平、公正、公开的原则，有利于公司相关主营业务的发展，交易条件公平合理，没有对上市公司独立性构成影响，没有发现侵害中小股东利益的行为和情况。同意将上述事项提交公司董事会审核。</w:t>
      </w:r>
    </w:p>
    <w:p w:rsidR="00044876" w:rsidRPr="00954301" w:rsidRDefault="00044876" w:rsidP="00747CDC">
      <w:pPr>
        <w:adjustRightInd w:val="0"/>
        <w:snapToGrid w:val="0"/>
        <w:spacing w:line="360" w:lineRule="auto"/>
        <w:ind w:firstLine="480"/>
        <w:rPr>
          <w:rFonts w:asciiTheme="minorEastAsia" w:hAnsiTheme="minorEastAsia"/>
          <w:color w:val="000000"/>
          <w:sz w:val="24"/>
        </w:rPr>
      </w:pPr>
      <w:r w:rsidRPr="00954301">
        <w:rPr>
          <w:rFonts w:asciiTheme="minorEastAsia" w:hAnsiTheme="minorEastAsia" w:hint="eastAsia"/>
          <w:color w:val="000000"/>
          <w:sz w:val="24"/>
        </w:rPr>
        <w:t>（二）</w:t>
      </w:r>
      <w:r w:rsidR="00334075" w:rsidRPr="00954301">
        <w:rPr>
          <w:rFonts w:asciiTheme="minorEastAsia" w:hAnsiTheme="minorEastAsia" w:hint="eastAsia"/>
          <w:color w:val="000000"/>
          <w:sz w:val="24"/>
        </w:rPr>
        <w:t>前次日常关联交易</w:t>
      </w:r>
      <w:r w:rsidR="00270C0C" w:rsidRPr="00954301">
        <w:rPr>
          <w:rFonts w:asciiTheme="minorEastAsia" w:hAnsiTheme="minorEastAsia" w:hint="eastAsia"/>
          <w:color w:val="000000"/>
          <w:sz w:val="24"/>
        </w:rPr>
        <w:t>的</w:t>
      </w:r>
      <w:r w:rsidR="00334075" w:rsidRPr="00954301">
        <w:rPr>
          <w:rFonts w:asciiTheme="minorEastAsia" w:hAnsiTheme="minorEastAsia" w:hint="eastAsia"/>
          <w:color w:val="000000"/>
          <w:sz w:val="24"/>
        </w:rPr>
        <w:t>执行情况</w:t>
      </w:r>
    </w:p>
    <w:p w:rsidR="00334075" w:rsidRPr="00954301" w:rsidRDefault="00270C0C" w:rsidP="00747CDC">
      <w:pPr>
        <w:adjustRightInd w:val="0"/>
        <w:snapToGrid w:val="0"/>
        <w:spacing w:line="360" w:lineRule="auto"/>
        <w:ind w:firstLine="480"/>
        <w:rPr>
          <w:rFonts w:asciiTheme="minorEastAsia" w:hAnsiTheme="minorEastAsia"/>
          <w:color w:val="000000"/>
          <w:sz w:val="24"/>
        </w:rPr>
      </w:pPr>
      <w:r w:rsidRPr="00954301">
        <w:rPr>
          <w:rFonts w:asciiTheme="minorEastAsia" w:hAnsiTheme="minorEastAsia" w:hint="eastAsia"/>
          <w:color w:val="000000"/>
          <w:sz w:val="24"/>
        </w:rPr>
        <w:t>自2016</w:t>
      </w:r>
      <w:r w:rsidR="005A067D" w:rsidRPr="00954301">
        <w:rPr>
          <w:rFonts w:asciiTheme="minorEastAsia" w:hAnsiTheme="minorEastAsia" w:hint="eastAsia"/>
          <w:color w:val="000000"/>
          <w:sz w:val="24"/>
        </w:rPr>
        <w:t>年初</w:t>
      </w:r>
      <w:r w:rsidRPr="00954301">
        <w:rPr>
          <w:rFonts w:asciiTheme="minorEastAsia" w:hAnsiTheme="minorEastAsia" w:hint="eastAsia"/>
          <w:color w:val="000000"/>
          <w:sz w:val="24"/>
        </w:rPr>
        <w:t>至本公告披露日，公司累计发生日常关联交易</w:t>
      </w:r>
      <w:r w:rsidR="00A86477" w:rsidRPr="00954301">
        <w:rPr>
          <w:rFonts w:asciiTheme="minorEastAsia" w:hAnsiTheme="minorEastAsia" w:hint="eastAsia"/>
          <w:color w:val="000000"/>
          <w:sz w:val="24"/>
        </w:rPr>
        <w:t>5,310.63</w:t>
      </w:r>
      <w:r w:rsidR="005E0AFE" w:rsidRPr="00954301">
        <w:rPr>
          <w:rFonts w:asciiTheme="minorEastAsia" w:hAnsiTheme="minorEastAsia" w:hint="eastAsia"/>
          <w:color w:val="000000"/>
          <w:sz w:val="24"/>
        </w:rPr>
        <w:t>万</w:t>
      </w:r>
      <w:r w:rsidRPr="00954301">
        <w:rPr>
          <w:rFonts w:asciiTheme="minorEastAsia" w:hAnsiTheme="minorEastAsia" w:hint="eastAsia"/>
          <w:color w:val="000000"/>
          <w:sz w:val="24"/>
        </w:rPr>
        <w:t>元，具体情况如下：</w:t>
      </w:r>
    </w:p>
    <w:p w:rsidR="00270C0C" w:rsidRPr="00954301" w:rsidRDefault="00270C0C" w:rsidP="00270C0C">
      <w:pPr>
        <w:adjustRightInd w:val="0"/>
        <w:snapToGrid w:val="0"/>
        <w:spacing w:line="360" w:lineRule="auto"/>
        <w:ind w:firstLine="480"/>
        <w:jc w:val="right"/>
        <w:rPr>
          <w:rFonts w:asciiTheme="minorEastAsia" w:hAnsiTheme="minorEastAsia"/>
          <w:color w:val="000000"/>
          <w:szCs w:val="21"/>
        </w:rPr>
      </w:pPr>
      <w:r w:rsidRPr="00954301">
        <w:rPr>
          <w:rFonts w:asciiTheme="minorEastAsia" w:hAnsiTheme="minorEastAsia" w:hint="eastAsia"/>
          <w:color w:val="000000"/>
          <w:szCs w:val="21"/>
        </w:rPr>
        <w:t>单位：人民币</w:t>
      </w:r>
      <w:r w:rsidR="005E0AFE" w:rsidRPr="00954301">
        <w:rPr>
          <w:rFonts w:asciiTheme="minorEastAsia" w:hAnsiTheme="minorEastAsia" w:hint="eastAsia"/>
          <w:color w:val="000000"/>
          <w:szCs w:val="21"/>
        </w:rPr>
        <w:t>万</w:t>
      </w:r>
      <w:r w:rsidRPr="00954301">
        <w:rPr>
          <w:rFonts w:asciiTheme="minorEastAsia" w:hAnsiTheme="minorEastAsia" w:hint="eastAsia"/>
          <w:color w:val="000000"/>
          <w:szCs w:val="21"/>
        </w:rPr>
        <w:t>元</w:t>
      </w:r>
    </w:p>
    <w:tbl>
      <w:tblPr>
        <w:tblStyle w:val="a3"/>
        <w:tblW w:w="8614" w:type="dxa"/>
        <w:tblLook w:val="04A0" w:firstRow="1" w:lastRow="0" w:firstColumn="1" w:lastColumn="0" w:noHBand="0" w:noVBand="1"/>
      </w:tblPr>
      <w:tblGrid>
        <w:gridCol w:w="2093"/>
        <w:gridCol w:w="2127"/>
        <w:gridCol w:w="1755"/>
        <w:gridCol w:w="2639"/>
      </w:tblGrid>
      <w:tr w:rsidR="00EF7993" w:rsidRPr="00954301" w:rsidTr="005A067D">
        <w:trPr>
          <w:trHeight w:val="70"/>
        </w:trPr>
        <w:tc>
          <w:tcPr>
            <w:tcW w:w="2093" w:type="dxa"/>
            <w:vAlign w:val="center"/>
          </w:tcPr>
          <w:p w:rsidR="00EF7993" w:rsidRPr="00954301" w:rsidRDefault="005A067D" w:rsidP="005E0AFE">
            <w:pPr>
              <w:adjustRightInd w:val="0"/>
              <w:snapToGrid w:val="0"/>
              <w:jc w:val="center"/>
              <w:rPr>
                <w:rFonts w:asciiTheme="minorEastAsia" w:hAnsiTheme="minorEastAsia"/>
                <w:color w:val="000000"/>
                <w:szCs w:val="21"/>
              </w:rPr>
            </w:pPr>
            <w:r w:rsidRPr="00954301">
              <w:rPr>
                <w:rFonts w:asciiTheme="minorEastAsia" w:hAnsiTheme="minorEastAsia" w:hint="eastAsia"/>
                <w:color w:val="000000"/>
                <w:szCs w:val="21"/>
              </w:rPr>
              <w:t>日常</w:t>
            </w:r>
            <w:r w:rsidR="00EF7993" w:rsidRPr="00954301">
              <w:rPr>
                <w:rFonts w:asciiTheme="minorEastAsia" w:hAnsiTheme="minorEastAsia" w:hint="eastAsia"/>
                <w:color w:val="000000"/>
                <w:szCs w:val="21"/>
              </w:rPr>
              <w:t>关联交易类别</w:t>
            </w:r>
          </w:p>
        </w:tc>
        <w:tc>
          <w:tcPr>
            <w:tcW w:w="2127" w:type="dxa"/>
            <w:vAlign w:val="center"/>
          </w:tcPr>
          <w:p w:rsidR="00EF7993" w:rsidRPr="00954301" w:rsidRDefault="00EF7993" w:rsidP="005E0AFE">
            <w:pPr>
              <w:adjustRightInd w:val="0"/>
              <w:snapToGrid w:val="0"/>
              <w:jc w:val="center"/>
              <w:rPr>
                <w:rFonts w:asciiTheme="minorEastAsia" w:hAnsiTheme="minorEastAsia"/>
                <w:color w:val="000000"/>
                <w:szCs w:val="21"/>
              </w:rPr>
            </w:pPr>
            <w:r w:rsidRPr="00954301">
              <w:rPr>
                <w:rFonts w:asciiTheme="minorEastAsia" w:hAnsiTheme="minorEastAsia" w:hint="eastAsia"/>
                <w:color w:val="000000"/>
                <w:szCs w:val="21"/>
              </w:rPr>
              <w:t>关联方</w:t>
            </w:r>
          </w:p>
        </w:tc>
        <w:tc>
          <w:tcPr>
            <w:tcW w:w="1755" w:type="dxa"/>
          </w:tcPr>
          <w:p w:rsidR="00EF7993" w:rsidRPr="00954301" w:rsidRDefault="00EF7993" w:rsidP="005E0AFE">
            <w:pPr>
              <w:adjustRightInd w:val="0"/>
              <w:snapToGrid w:val="0"/>
              <w:rPr>
                <w:rFonts w:asciiTheme="minorEastAsia" w:hAnsiTheme="minorEastAsia"/>
                <w:color w:val="000000"/>
                <w:szCs w:val="21"/>
              </w:rPr>
            </w:pPr>
            <w:r w:rsidRPr="00954301">
              <w:rPr>
                <w:rFonts w:asciiTheme="minorEastAsia" w:hAnsiTheme="minorEastAsia" w:hint="eastAsia"/>
                <w:color w:val="000000"/>
                <w:szCs w:val="21"/>
              </w:rPr>
              <w:t>2016</w:t>
            </w:r>
            <w:r w:rsidR="005A067D" w:rsidRPr="00954301">
              <w:rPr>
                <w:rFonts w:asciiTheme="minorEastAsia" w:hAnsiTheme="minorEastAsia" w:hint="eastAsia"/>
                <w:color w:val="000000"/>
                <w:szCs w:val="21"/>
              </w:rPr>
              <w:t>年初</w:t>
            </w:r>
            <w:r w:rsidRPr="00954301">
              <w:rPr>
                <w:rFonts w:asciiTheme="minorEastAsia" w:hAnsiTheme="minorEastAsia" w:hint="eastAsia"/>
                <w:color w:val="000000"/>
                <w:szCs w:val="21"/>
              </w:rPr>
              <w:t>至披露日实际发生金额</w:t>
            </w:r>
          </w:p>
        </w:tc>
        <w:tc>
          <w:tcPr>
            <w:tcW w:w="2639" w:type="dxa"/>
            <w:vAlign w:val="center"/>
          </w:tcPr>
          <w:p w:rsidR="00EF7993" w:rsidRPr="00954301" w:rsidRDefault="00EF7993" w:rsidP="005E0AFE">
            <w:pPr>
              <w:adjustRightInd w:val="0"/>
              <w:snapToGrid w:val="0"/>
              <w:jc w:val="center"/>
              <w:rPr>
                <w:rFonts w:asciiTheme="minorEastAsia" w:hAnsiTheme="minorEastAsia"/>
                <w:color w:val="000000"/>
                <w:szCs w:val="21"/>
              </w:rPr>
            </w:pPr>
            <w:r w:rsidRPr="00954301">
              <w:rPr>
                <w:rFonts w:asciiTheme="minorEastAsia" w:hAnsiTheme="minorEastAsia" w:hint="eastAsia"/>
                <w:color w:val="000000"/>
                <w:szCs w:val="21"/>
              </w:rPr>
              <w:t>备注</w:t>
            </w:r>
          </w:p>
        </w:tc>
      </w:tr>
      <w:tr w:rsidR="00EF7993" w:rsidRPr="00954301" w:rsidTr="005A067D">
        <w:trPr>
          <w:trHeight w:val="317"/>
        </w:trPr>
        <w:tc>
          <w:tcPr>
            <w:tcW w:w="2093" w:type="dxa"/>
            <w:vAlign w:val="center"/>
          </w:tcPr>
          <w:p w:rsidR="00EF7993" w:rsidRPr="00954301" w:rsidRDefault="00EF7993" w:rsidP="005E0AFE">
            <w:pPr>
              <w:adjustRightInd w:val="0"/>
              <w:snapToGrid w:val="0"/>
              <w:jc w:val="left"/>
              <w:rPr>
                <w:rFonts w:asciiTheme="minorEastAsia" w:hAnsiTheme="minorEastAsia"/>
                <w:color w:val="000000"/>
                <w:szCs w:val="21"/>
              </w:rPr>
            </w:pPr>
            <w:r w:rsidRPr="00954301">
              <w:rPr>
                <w:rFonts w:asciiTheme="minorEastAsia" w:hAnsiTheme="minorEastAsia" w:hint="eastAsia"/>
                <w:color w:val="000000"/>
                <w:szCs w:val="21"/>
              </w:rPr>
              <w:t>向关联人销售产品、商品</w:t>
            </w:r>
          </w:p>
        </w:tc>
        <w:tc>
          <w:tcPr>
            <w:tcW w:w="2127" w:type="dxa"/>
            <w:vAlign w:val="center"/>
          </w:tcPr>
          <w:p w:rsidR="00EF7993" w:rsidRPr="00954301" w:rsidRDefault="00EF7993" w:rsidP="005E0AFE">
            <w:pPr>
              <w:adjustRightInd w:val="0"/>
              <w:snapToGrid w:val="0"/>
              <w:jc w:val="left"/>
              <w:rPr>
                <w:rFonts w:asciiTheme="minorEastAsia" w:hAnsiTheme="minorEastAsia"/>
                <w:color w:val="000000"/>
                <w:szCs w:val="21"/>
              </w:rPr>
            </w:pPr>
            <w:r w:rsidRPr="00954301">
              <w:rPr>
                <w:rFonts w:ascii="宋体" w:hAnsi="宋体" w:cs="宋体" w:hint="eastAsia"/>
                <w:kern w:val="0"/>
                <w:szCs w:val="21"/>
              </w:rPr>
              <w:t>吴江</w:t>
            </w:r>
            <w:proofErr w:type="gramStart"/>
            <w:r w:rsidRPr="00954301">
              <w:rPr>
                <w:rFonts w:ascii="宋体" w:hAnsi="宋体" w:cs="宋体" w:hint="eastAsia"/>
                <w:kern w:val="0"/>
                <w:szCs w:val="21"/>
              </w:rPr>
              <w:t>梅堰三友</w:t>
            </w:r>
            <w:proofErr w:type="gramEnd"/>
            <w:r w:rsidRPr="00954301">
              <w:rPr>
                <w:rFonts w:ascii="宋体" w:hAnsi="宋体" w:cs="宋体" w:hint="eastAsia"/>
                <w:kern w:val="0"/>
                <w:szCs w:val="21"/>
              </w:rPr>
              <w:t>染料化工有限公司</w:t>
            </w:r>
          </w:p>
        </w:tc>
        <w:tc>
          <w:tcPr>
            <w:tcW w:w="1755" w:type="dxa"/>
            <w:vAlign w:val="center"/>
          </w:tcPr>
          <w:p w:rsidR="00EF7993" w:rsidRPr="00954301" w:rsidRDefault="00A86477" w:rsidP="00954301">
            <w:pPr>
              <w:adjustRightInd w:val="0"/>
              <w:snapToGrid w:val="0"/>
              <w:jc w:val="center"/>
              <w:rPr>
                <w:rFonts w:asciiTheme="minorEastAsia" w:hAnsiTheme="minorEastAsia"/>
                <w:color w:val="000000"/>
                <w:szCs w:val="21"/>
              </w:rPr>
            </w:pPr>
            <w:r w:rsidRPr="00954301">
              <w:rPr>
                <w:rFonts w:ascii="宋体" w:hAnsi="宋体" w:cs="宋体" w:hint="eastAsia"/>
                <w:kern w:val="0"/>
                <w:szCs w:val="21"/>
              </w:rPr>
              <w:t>5,310.63</w:t>
            </w:r>
          </w:p>
        </w:tc>
        <w:tc>
          <w:tcPr>
            <w:tcW w:w="2639" w:type="dxa"/>
            <w:vAlign w:val="center"/>
          </w:tcPr>
          <w:p w:rsidR="00EF7993" w:rsidRPr="00954301" w:rsidRDefault="005E0AFE" w:rsidP="00445C65">
            <w:pPr>
              <w:adjustRightInd w:val="0"/>
              <w:snapToGrid w:val="0"/>
              <w:jc w:val="left"/>
              <w:rPr>
                <w:rFonts w:asciiTheme="minorEastAsia" w:hAnsiTheme="minorEastAsia"/>
                <w:color w:val="000000"/>
                <w:szCs w:val="21"/>
              </w:rPr>
            </w:pPr>
            <w:r w:rsidRPr="00954301">
              <w:rPr>
                <w:rFonts w:asciiTheme="minorEastAsia" w:hAnsiTheme="minorEastAsia" w:hint="eastAsia"/>
                <w:color w:val="000000"/>
                <w:szCs w:val="21"/>
              </w:rPr>
              <w:t>公司2016年发生的日常关联交易主要</w:t>
            </w:r>
            <w:r w:rsidR="00445C65" w:rsidRPr="00954301">
              <w:rPr>
                <w:rFonts w:asciiTheme="minorEastAsia" w:hAnsiTheme="minorEastAsia" w:hint="eastAsia"/>
                <w:color w:val="000000"/>
                <w:szCs w:val="21"/>
              </w:rPr>
              <w:t>为</w:t>
            </w:r>
            <w:r w:rsidRPr="00954301">
              <w:rPr>
                <w:rFonts w:asciiTheme="minorEastAsia" w:hAnsiTheme="minorEastAsia" w:hint="eastAsia"/>
                <w:color w:val="000000"/>
                <w:szCs w:val="21"/>
              </w:rPr>
              <w:t>公司收购响水</w:t>
            </w:r>
            <w:proofErr w:type="gramStart"/>
            <w:r w:rsidRPr="00954301">
              <w:rPr>
                <w:rFonts w:asciiTheme="minorEastAsia" w:hAnsiTheme="minorEastAsia" w:hint="eastAsia"/>
                <w:color w:val="000000"/>
                <w:szCs w:val="21"/>
              </w:rPr>
              <w:t>恒</w:t>
            </w:r>
            <w:proofErr w:type="gramEnd"/>
            <w:r w:rsidRPr="00954301">
              <w:rPr>
                <w:rFonts w:asciiTheme="minorEastAsia" w:hAnsiTheme="minorEastAsia" w:hint="eastAsia"/>
                <w:color w:val="000000"/>
                <w:szCs w:val="21"/>
              </w:rPr>
              <w:t>利达科技化工有限公司</w:t>
            </w:r>
            <w:r w:rsidR="00445C65" w:rsidRPr="00954301">
              <w:rPr>
                <w:rFonts w:asciiTheme="minorEastAsia" w:hAnsiTheme="minorEastAsia" w:hint="eastAsia"/>
                <w:color w:val="000000"/>
                <w:szCs w:val="21"/>
              </w:rPr>
              <w:t>后</w:t>
            </w:r>
            <w:r w:rsidRPr="00954301">
              <w:rPr>
                <w:rFonts w:asciiTheme="minorEastAsia" w:hAnsiTheme="minorEastAsia" w:hint="eastAsia"/>
                <w:color w:val="000000"/>
                <w:szCs w:val="21"/>
              </w:rPr>
              <w:t>发生</w:t>
            </w:r>
          </w:p>
        </w:tc>
      </w:tr>
    </w:tbl>
    <w:p w:rsidR="005E0AFE" w:rsidRPr="00954301" w:rsidRDefault="006557D4" w:rsidP="005E0AFE">
      <w:pPr>
        <w:spacing w:afterLines="50" w:after="156" w:line="360" w:lineRule="auto"/>
        <w:ind w:firstLineChars="200" w:firstLine="480"/>
        <w:rPr>
          <w:rFonts w:asciiTheme="minorEastAsia" w:hAnsiTheme="minorEastAsia"/>
          <w:sz w:val="24"/>
          <w:szCs w:val="24"/>
        </w:rPr>
      </w:pPr>
      <w:r w:rsidRPr="00954301">
        <w:rPr>
          <w:rFonts w:asciiTheme="minorEastAsia" w:hAnsiTheme="minorEastAsia" w:hint="eastAsia"/>
          <w:sz w:val="24"/>
          <w:szCs w:val="24"/>
        </w:rPr>
        <w:t>备注：2016年7月6日，公司完成了</w:t>
      </w:r>
      <w:r w:rsidR="00D461EA" w:rsidRPr="00954301">
        <w:rPr>
          <w:rFonts w:asciiTheme="minorEastAsia" w:hAnsiTheme="minorEastAsia" w:hint="eastAsia"/>
          <w:sz w:val="24"/>
          <w:szCs w:val="24"/>
        </w:rPr>
        <w:t>响水</w:t>
      </w:r>
      <w:proofErr w:type="gramStart"/>
      <w:r w:rsidR="00D461EA" w:rsidRPr="00954301">
        <w:rPr>
          <w:rFonts w:asciiTheme="minorEastAsia" w:hAnsiTheme="minorEastAsia" w:hint="eastAsia"/>
          <w:sz w:val="24"/>
          <w:szCs w:val="24"/>
        </w:rPr>
        <w:t>恒</w:t>
      </w:r>
      <w:proofErr w:type="gramEnd"/>
      <w:r w:rsidR="00D461EA" w:rsidRPr="00954301">
        <w:rPr>
          <w:rFonts w:asciiTheme="minorEastAsia" w:hAnsiTheme="minorEastAsia" w:hint="eastAsia"/>
          <w:sz w:val="24"/>
          <w:szCs w:val="24"/>
        </w:rPr>
        <w:t>利达科技化工有限公司（以下简称“响水</w:t>
      </w:r>
      <w:proofErr w:type="gramStart"/>
      <w:r w:rsidR="00D461EA" w:rsidRPr="00954301">
        <w:rPr>
          <w:rFonts w:asciiTheme="minorEastAsia" w:hAnsiTheme="minorEastAsia" w:hint="eastAsia"/>
          <w:sz w:val="24"/>
          <w:szCs w:val="24"/>
        </w:rPr>
        <w:t>恒</w:t>
      </w:r>
      <w:proofErr w:type="gramEnd"/>
      <w:r w:rsidR="00D461EA" w:rsidRPr="00954301">
        <w:rPr>
          <w:rFonts w:asciiTheme="minorEastAsia" w:hAnsiTheme="minorEastAsia" w:hint="eastAsia"/>
          <w:sz w:val="24"/>
          <w:szCs w:val="24"/>
        </w:rPr>
        <w:t>利达”）</w:t>
      </w:r>
      <w:r w:rsidRPr="00954301">
        <w:rPr>
          <w:rFonts w:asciiTheme="minorEastAsia" w:hAnsiTheme="minorEastAsia" w:hint="eastAsia"/>
          <w:sz w:val="24"/>
          <w:szCs w:val="24"/>
        </w:rPr>
        <w:t>100%股权过户及相关工商登记手续，7月12日，公司收到中国证券登记结算有限责任公司上海分公司出具的《中国证券登记结算有限责任公司上海分公司证券变更登记证明》</w:t>
      </w:r>
      <w:r w:rsidR="00F15F8D" w:rsidRPr="00954301">
        <w:rPr>
          <w:rFonts w:asciiTheme="minorEastAsia" w:hAnsiTheme="minorEastAsia" w:hint="eastAsia"/>
          <w:sz w:val="24"/>
          <w:szCs w:val="24"/>
        </w:rPr>
        <w:t>，按照规定，响水</w:t>
      </w:r>
      <w:proofErr w:type="gramStart"/>
      <w:r w:rsidR="00F15F8D" w:rsidRPr="00954301">
        <w:rPr>
          <w:rFonts w:asciiTheme="minorEastAsia" w:hAnsiTheme="minorEastAsia" w:hint="eastAsia"/>
          <w:sz w:val="24"/>
          <w:szCs w:val="24"/>
        </w:rPr>
        <w:t>恒</w:t>
      </w:r>
      <w:proofErr w:type="gramEnd"/>
      <w:r w:rsidR="00F15F8D" w:rsidRPr="00954301">
        <w:rPr>
          <w:rFonts w:asciiTheme="minorEastAsia" w:hAnsiTheme="minorEastAsia" w:hint="eastAsia"/>
          <w:sz w:val="24"/>
          <w:szCs w:val="24"/>
        </w:rPr>
        <w:t>利达于2016年7月起纳入公司合并报表范围</w:t>
      </w:r>
      <w:r w:rsidR="005E0AFE" w:rsidRPr="00954301">
        <w:rPr>
          <w:rFonts w:asciiTheme="minorEastAsia" w:hAnsiTheme="minorEastAsia" w:hint="eastAsia"/>
          <w:sz w:val="24"/>
          <w:szCs w:val="24"/>
        </w:rPr>
        <w:t>,</w:t>
      </w:r>
      <w:r w:rsidR="005E0AFE" w:rsidRPr="00954301">
        <w:rPr>
          <w:rFonts w:asciiTheme="minorEastAsia" w:hAnsiTheme="minorEastAsia"/>
          <w:sz w:val="24"/>
          <w:szCs w:val="24"/>
        </w:rPr>
        <w:t xml:space="preserve"> 上述金额为纳入合并报表范围起发生的交易金额，未经审计。 </w:t>
      </w:r>
    </w:p>
    <w:p w:rsidR="0040284D" w:rsidRPr="00954301" w:rsidRDefault="00044876" w:rsidP="005A067D">
      <w:pPr>
        <w:adjustRightInd w:val="0"/>
        <w:snapToGrid w:val="0"/>
        <w:spacing w:line="360" w:lineRule="auto"/>
        <w:ind w:firstLine="480"/>
        <w:jc w:val="left"/>
        <w:rPr>
          <w:rFonts w:asciiTheme="minorEastAsia" w:hAnsiTheme="minorEastAsia" w:cs="Times New Roman"/>
          <w:color w:val="000000"/>
          <w:kern w:val="0"/>
          <w:sz w:val="24"/>
          <w:szCs w:val="24"/>
        </w:rPr>
      </w:pPr>
      <w:r w:rsidRPr="00954301">
        <w:rPr>
          <w:rFonts w:asciiTheme="minorEastAsia" w:hAnsiTheme="minorEastAsia" w:hint="eastAsia"/>
          <w:color w:val="000000"/>
          <w:sz w:val="24"/>
        </w:rPr>
        <w:t>（三）</w:t>
      </w:r>
      <w:r w:rsidR="00334075" w:rsidRPr="00954301">
        <w:rPr>
          <w:rFonts w:asciiTheme="minorEastAsia" w:hAnsiTheme="minorEastAsia" w:cs="Times New Roman" w:hint="eastAsia"/>
          <w:color w:val="000000"/>
          <w:kern w:val="0"/>
          <w:sz w:val="24"/>
          <w:szCs w:val="24"/>
        </w:rPr>
        <w:t>本次日常关联交易预计金额和类别</w:t>
      </w:r>
    </w:p>
    <w:p w:rsidR="00EC09AE" w:rsidRPr="00954301" w:rsidRDefault="00EC09AE" w:rsidP="00EC09AE">
      <w:pPr>
        <w:adjustRightInd w:val="0"/>
        <w:snapToGrid w:val="0"/>
        <w:spacing w:line="360" w:lineRule="auto"/>
        <w:ind w:firstLine="480"/>
        <w:jc w:val="right"/>
        <w:rPr>
          <w:rFonts w:asciiTheme="minorEastAsia" w:hAnsiTheme="minorEastAsia"/>
          <w:color w:val="000000"/>
          <w:szCs w:val="21"/>
        </w:rPr>
      </w:pPr>
      <w:r w:rsidRPr="00954301">
        <w:rPr>
          <w:rFonts w:asciiTheme="minorEastAsia" w:hAnsiTheme="minorEastAsia" w:hint="eastAsia"/>
          <w:color w:val="000000"/>
          <w:szCs w:val="21"/>
        </w:rPr>
        <w:t>单位：人民币</w:t>
      </w:r>
      <w:r w:rsidR="005E0AFE" w:rsidRPr="00954301">
        <w:rPr>
          <w:rFonts w:asciiTheme="minorEastAsia" w:hAnsiTheme="minorEastAsia" w:hint="eastAsia"/>
          <w:color w:val="000000"/>
          <w:szCs w:val="21"/>
        </w:rPr>
        <w:t>万</w:t>
      </w:r>
      <w:r w:rsidRPr="00954301">
        <w:rPr>
          <w:rFonts w:asciiTheme="minorEastAsia" w:hAnsiTheme="minorEastAsia" w:hint="eastAsia"/>
          <w:color w:val="000000"/>
          <w:szCs w:val="21"/>
        </w:rPr>
        <w:t>元</w:t>
      </w:r>
    </w:p>
    <w:tbl>
      <w:tblPr>
        <w:tblW w:w="49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0"/>
        <w:gridCol w:w="1716"/>
        <w:gridCol w:w="1278"/>
        <w:gridCol w:w="1842"/>
        <w:gridCol w:w="2126"/>
      </w:tblGrid>
      <w:tr w:rsidR="005E0AFE" w:rsidRPr="00954301" w:rsidTr="009C3112">
        <w:trPr>
          <w:trHeight w:val="827"/>
        </w:trPr>
        <w:tc>
          <w:tcPr>
            <w:tcW w:w="891" w:type="pct"/>
            <w:shd w:val="clear" w:color="auto" w:fill="FFFFFF"/>
            <w:vAlign w:val="center"/>
          </w:tcPr>
          <w:p w:rsidR="005E0AFE" w:rsidRPr="00954301" w:rsidRDefault="005E0AFE" w:rsidP="00EC09AE">
            <w:pPr>
              <w:adjustRightInd w:val="0"/>
              <w:snapToGrid w:val="0"/>
              <w:jc w:val="center"/>
              <w:rPr>
                <w:rFonts w:asciiTheme="minorEastAsia" w:hAnsiTheme="minorEastAsia"/>
                <w:color w:val="000000"/>
                <w:szCs w:val="21"/>
              </w:rPr>
            </w:pPr>
            <w:r w:rsidRPr="00954301">
              <w:rPr>
                <w:rFonts w:asciiTheme="minorEastAsia" w:hAnsiTheme="minorEastAsia" w:hint="eastAsia"/>
                <w:color w:val="000000"/>
                <w:szCs w:val="21"/>
              </w:rPr>
              <w:lastRenderedPageBreak/>
              <w:t>关联交易类别</w:t>
            </w:r>
          </w:p>
        </w:tc>
        <w:tc>
          <w:tcPr>
            <w:tcW w:w="1013" w:type="pct"/>
            <w:shd w:val="clear" w:color="auto" w:fill="FFFFFF"/>
            <w:vAlign w:val="center"/>
          </w:tcPr>
          <w:p w:rsidR="005E0AFE" w:rsidRPr="00954301" w:rsidRDefault="005E0AFE" w:rsidP="00EC09AE">
            <w:pPr>
              <w:adjustRightInd w:val="0"/>
              <w:snapToGrid w:val="0"/>
              <w:jc w:val="center"/>
              <w:rPr>
                <w:rFonts w:asciiTheme="minorEastAsia" w:hAnsiTheme="minorEastAsia"/>
                <w:color w:val="000000"/>
                <w:szCs w:val="21"/>
              </w:rPr>
            </w:pPr>
            <w:r w:rsidRPr="00954301">
              <w:rPr>
                <w:rFonts w:asciiTheme="minorEastAsia" w:hAnsiTheme="minorEastAsia" w:hint="eastAsia"/>
                <w:color w:val="000000"/>
                <w:szCs w:val="21"/>
              </w:rPr>
              <w:t>关联方</w:t>
            </w:r>
          </w:p>
        </w:tc>
        <w:tc>
          <w:tcPr>
            <w:tcW w:w="754" w:type="pct"/>
            <w:shd w:val="clear" w:color="auto" w:fill="FFFFFF"/>
            <w:vAlign w:val="center"/>
          </w:tcPr>
          <w:p w:rsidR="005E0AFE" w:rsidRPr="00954301" w:rsidRDefault="005E0AFE" w:rsidP="00EC09AE">
            <w:pPr>
              <w:adjustRightInd w:val="0"/>
              <w:snapToGrid w:val="0"/>
              <w:jc w:val="center"/>
              <w:rPr>
                <w:rFonts w:asciiTheme="minorEastAsia" w:hAnsiTheme="minorEastAsia"/>
                <w:color w:val="000000"/>
                <w:szCs w:val="21"/>
              </w:rPr>
            </w:pPr>
            <w:r w:rsidRPr="00954301">
              <w:rPr>
                <w:rFonts w:asciiTheme="minorEastAsia" w:hAnsiTheme="minorEastAsia" w:hint="eastAsia"/>
                <w:color w:val="000000"/>
                <w:szCs w:val="21"/>
              </w:rPr>
              <w:t>2017年度预计金额</w:t>
            </w:r>
          </w:p>
        </w:tc>
        <w:tc>
          <w:tcPr>
            <w:tcW w:w="1087" w:type="pct"/>
            <w:shd w:val="clear" w:color="auto" w:fill="FFFFFF"/>
            <w:vAlign w:val="center"/>
          </w:tcPr>
          <w:p w:rsidR="005E0AFE" w:rsidRPr="00954301" w:rsidRDefault="005E0AFE" w:rsidP="005E0AFE">
            <w:pPr>
              <w:adjustRightInd w:val="0"/>
              <w:snapToGrid w:val="0"/>
              <w:rPr>
                <w:rFonts w:asciiTheme="minorEastAsia" w:hAnsiTheme="minorEastAsia"/>
                <w:color w:val="000000"/>
                <w:szCs w:val="21"/>
              </w:rPr>
            </w:pPr>
            <w:r w:rsidRPr="00954301">
              <w:rPr>
                <w:rFonts w:asciiTheme="minorEastAsia" w:hAnsiTheme="minorEastAsia" w:hint="eastAsia"/>
                <w:color w:val="000000"/>
                <w:szCs w:val="21"/>
              </w:rPr>
              <w:t>2016年初至披露日实际发生金额</w:t>
            </w:r>
          </w:p>
        </w:tc>
        <w:tc>
          <w:tcPr>
            <w:tcW w:w="1255" w:type="pct"/>
            <w:shd w:val="clear" w:color="auto" w:fill="FFFFFF"/>
            <w:vAlign w:val="center"/>
          </w:tcPr>
          <w:p w:rsidR="005E0AFE" w:rsidRPr="00954301" w:rsidRDefault="005E0AFE" w:rsidP="009C3112">
            <w:pPr>
              <w:adjustRightInd w:val="0"/>
              <w:snapToGrid w:val="0"/>
              <w:jc w:val="left"/>
              <w:rPr>
                <w:rFonts w:asciiTheme="minorEastAsia" w:hAnsiTheme="minorEastAsia"/>
                <w:color w:val="000000"/>
                <w:szCs w:val="21"/>
              </w:rPr>
            </w:pPr>
            <w:r w:rsidRPr="00954301">
              <w:rPr>
                <w:rFonts w:asciiTheme="minorEastAsia" w:hAnsiTheme="minorEastAsia" w:hint="eastAsia"/>
                <w:color w:val="000000"/>
                <w:szCs w:val="21"/>
              </w:rPr>
              <w:t>本次预计金额与上年实际发生金额差异较大的原因</w:t>
            </w:r>
          </w:p>
        </w:tc>
      </w:tr>
      <w:tr w:rsidR="000A3B81" w:rsidRPr="00954301" w:rsidTr="00D461EA">
        <w:trPr>
          <w:trHeight w:val="1550"/>
        </w:trPr>
        <w:tc>
          <w:tcPr>
            <w:tcW w:w="891" w:type="pct"/>
            <w:shd w:val="clear" w:color="auto" w:fill="auto"/>
            <w:vAlign w:val="center"/>
          </w:tcPr>
          <w:p w:rsidR="00EC09AE" w:rsidRPr="00954301" w:rsidRDefault="00EC09AE" w:rsidP="00EC09AE">
            <w:pPr>
              <w:adjustRightInd w:val="0"/>
              <w:snapToGrid w:val="0"/>
              <w:jc w:val="left"/>
              <w:rPr>
                <w:rFonts w:asciiTheme="minorEastAsia" w:hAnsiTheme="minorEastAsia"/>
                <w:color w:val="000000"/>
                <w:szCs w:val="21"/>
              </w:rPr>
            </w:pPr>
            <w:r w:rsidRPr="00954301">
              <w:rPr>
                <w:rFonts w:asciiTheme="minorEastAsia" w:hAnsiTheme="minorEastAsia" w:hint="eastAsia"/>
                <w:color w:val="000000"/>
                <w:szCs w:val="21"/>
              </w:rPr>
              <w:t>向关联人销售产品、商品</w:t>
            </w:r>
          </w:p>
        </w:tc>
        <w:tc>
          <w:tcPr>
            <w:tcW w:w="1013" w:type="pct"/>
            <w:shd w:val="clear" w:color="auto" w:fill="auto"/>
            <w:vAlign w:val="center"/>
          </w:tcPr>
          <w:p w:rsidR="00EC09AE" w:rsidRPr="00954301" w:rsidRDefault="00EC09AE" w:rsidP="00EC09AE">
            <w:pPr>
              <w:adjustRightInd w:val="0"/>
              <w:snapToGrid w:val="0"/>
              <w:jc w:val="left"/>
              <w:rPr>
                <w:rFonts w:asciiTheme="minorEastAsia" w:hAnsiTheme="minorEastAsia"/>
                <w:color w:val="000000"/>
                <w:szCs w:val="21"/>
              </w:rPr>
            </w:pPr>
            <w:r w:rsidRPr="00954301">
              <w:rPr>
                <w:rFonts w:asciiTheme="minorEastAsia" w:hAnsiTheme="minorEastAsia" w:hint="eastAsia"/>
                <w:color w:val="000000"/>
                <w:szCs w:val="21"/>
              </w:rPr>
              <w:t>吴江</w:t>
            </w:r>
            <w:proofErr w:type="gramStart"/>
            <w:r w:rsidRPr="00954301">
              <w:rPr>
                <w:rFonts w:asciiTheme="minorEastAsia" w:hAnsiTheme="minorEastAsia" w:hint="eastAsia"/>
                <w:color w:val="000000"/>
                <w:szCs w:val="21"/>
              </w:rPr>
              <w:t>梅堰三友</w:t>
            </w:r>
            <w:proofErr w:type="gramEnd"/>
            <w:r w:rsidRPr="00954301">
              <w:rPr>
                <w:rFonts w:asciiTheme="minorEastAsia" w:hAnsiTheme="minorEastAsia" w:hint="eastAsia"/>
                <w:color w:val="000000"/>
                <w:szCs w:val="21"/>
              </w:rPr>
              <w:t>染料化工有限公司</w:t>
            </w:r>
          </w:p>
        </w:tc>
        <w:tc>
          <w:tcPr>
            <w:tcW w:w="754" w:type="pct"/>
            <w:shd w:val="clear" w:color="auto" w:fill="auto"/>
            <w:vAlign w:val="center"/>
          </w:tcPr>
          <w:p w:rsidR="00EC09AE" w:rsidRPr="00954301" w:rsidRDefault="00F35389" w:rsidP="005E0AFE">
            <w:pPr>
              <w:adjustRightInd w:val="0"/>
              <w:snapToGrid w:val="0"/>
              <w:jc w:val="center"/>
              <w:rPr>
                <w:rFonts w:asciiTheme="minorEastAsia" w:hAnsiTheme="minorEastAsia"/>
                <w:color w:val="000000"/>
                <w:szCs w:val="21"/>
              </w:rPr>
            </w:pPr>
            <w:r w:rsidRPr="00954301">
              <w:rPr>
                <w:rFonts w:asciiTheme="minorEastAsia" w:hAnsiTheme="minorEastAsia" w:hint="eastAsia"/>
                <w:color w:val="000000"/>
                <w:szCs w:val="21"/>
              </w:rPr>
              <w:t>7</w:t>
            </w:r>
            <w:r w:rsidR="005E0AFE" w:rsidRPr="00954301">
              <w:rPr>
                <w:rFonts w:asciiTheme="minorEastAsia" w:hAnsiTheme="minorEastAsia" w:hint="eastAsia"/>
                <w:color w:val="000000"/>
                <w:szCs w:val="21"/>
              </w:rPr>
              <w:t>,</w:t>
            </w:r>
            <w:r w:rsidRPr="00954301">
              <w:rPr>
                <w:rFonts w:asciiTheme="minorEastAsia" w:hAnsiTheme="minorEastAsia" w:hint="eastAsia"/>
                <w:color w:val="000000"/>
                <w:szCs w:val="21"/>
              </w:rPr>
              <w:t>5</w:t>
            </w:r>
            <w:r w:rsidR="005E0AFE" w:rsidRPr="00954301">
              <w:rPr>
                <w:rFonts w:asciiTheme="minorEastAsia" w:hAnsiTheme="minorEastAsia" w:hint="eastAsia"/>
                <w:color w:val="000000"/>
                <w:szCs w:val="21"/>
              </w:rPr>
              <w:t>00</w:t>
            </w:r>
          </w:p>
        </w:tc>
        <w:tc>
          <w:tcPr>
            <w:tcW w:w="1087" w:type="pct"/>
            <w:shd w:val="clear" w:color="auto" w:fill="auto"/>
            <w:vAlign w:val="center"/>
          </w:tcPr>
          <w:p w:rsidR="00EC09AE" w:rsidRPr="00954301" w:rsidRDefault="00A86477" w:rsidP="00954301">
            <w:pPr>
              <w:adjustRightInd w:val="0"/>
              <w:snapToGrid w:val="0"/>
              <w:jc w:val="center"/>
              <w:rPr>
                <w:rFonts w:asciiTheme="minorEastAsia" w:hAnsiTheme="minorEastAsia"/>
                <w:color w:val="000000"/>
                <w:szCs w:val="21"/>
              </w:rPr>
            </w:pPr>
            <w:r w:rsidRPr="00954301">
              <w:rPr>
                <w:rFonts w:asciiTheme="minorEastAsia" w:hAnsiTheme="minorEastAsia" w:hint="eastAsia"/>
                <w:color w:val="000000"/>
                <w:szCs w:val="21"/>
              </w:rPr>
              <w:t>5,310.63</w:t>
            </w:r>
          </w:p>
        </w:tc>
        <w:tc>
          <w:tcPr>
            <w:tcW w:w="1255" w:type="pct"/>
            <w:shd w:val="clear" w:color="auto" w:fill="auto"/>
            <w:vAlign w:val="center"/>
          </w:tcPr>
          <w:p w:rsidR="00EC09AE" w:rsidRPr="00954301" w:rsidRDefault="00EC09AE" w:rsidP="00DB6107">
            <w:pPr>
              <w:adjustRightInd w:val="0"/>
              <w:snapToGrid w:val="0"/>
              <w:jc w:val="left"/>
              <w:rPr>
                <w:rFonts w:asciiTheme="minorEastAsia" w:hAnsiTheme="minorEastAsia"/>
                <w:color w:val="000000"/>
                <w:szCs w:val="21"/>
              </w:rPr>
            </w:pPr>
            <w:r w:rsidRPr="00954301">
              <w:rPr>
                <w:rFonts w:asciiTheme="minorEastAsia" w:hAnsiTheme="minorEastAsia" w:hint="eastAsia"/>
                <w:color w:val="000000"/>
                <w:szCs w:val="21"/>
              </w:rPr>
              <w:t xml:space="preserve">　</w:t>
            </w:r>
            <w:r w:rsidR="00A86477" w:rsidRPr="00954301">
              <w:rPr>
                <w:rFonts w:asciiTheme="minorEastAsia" w:hAnsiTheme="minorEastAsia" w:hint="eastAsia"/>
                <w:color w:val="000000"/>
                <w:szCs w:val="21"/>
              </w:rPr>
              <w:t>2016年度日常关联交易计算</w:t>
            </w:r>
            <w:r w:rsidR="00DB6107" w:rsidRPr="00954301">
              <w:rPr>
                <w:rFonts w:asciiTheme="minorEastAsia" w:hAnsiTheme="minorEastAsia" w:hint="eastAsia"/>
                <w:color w:val="000000"/>
                <w:szCs w:val="21"/>
              </w:rPr>
              <w:t>口</w:t>
            </w:r>
            <w:r w:rsidR="00A86477" w:rsidRPr="00954301">
              <w:rPr>
                <w:rFonts w:asciiTheme="minorEastAsia" w:hAnsiTheme="minorEastAsia" w:hint="eastAsia"/>
                <w:color w:val="000000"/>
                <w:szCs w:val="21"/>
              </w:rPr>
              <w:t>径为从</w:t>
            </w:r>
            <w:r w:rsidR="00DB6107" w:rsidRPr="00954301">
              <w:rPr>
                <w:rFonts w:asciiTheme="minorEastAsia" w:hAnsiTheme="minorEastAsia" w:hint="eastAsia"/>
                <w:color w:val="000000"/>
                <w:szCs w:val="21"/>
              </w:rPr>
              <w:t>7月</w:t>
            </w:r>
            <w:proofErr w:type="gramStart"/>
            <w:r w:rsidR="00DB6107" w:rsidRPr="00954301">
              <w:rPr>
                <w:rFonts w:asciiTheme="minorEastAsia" w:hAnsiTheme="minorEastAsia" w:hint="eastAsia"/>
                <w:color w:val="000000"/>
                <w:szCs w:val="21"/>
              </w:rPr>
              <w:t>恒</w:t>
            </w:r>
            <w:proofErr w:type="gramEnd"/>
            <w:r w:rsidR="00DB6107" w:rsidRPr="00954301">
              <w:rPr>
                <w:rFonts w:asciiTheme="minorEastAsia" w:hAnsiTheme="minorEastAsia" w:hint="eastAsia"/>
                <w:color w:val="000000"/>
                <w:szCs w:val="21"/>
              </w:rPr>
              <w:t>利达股权过户后开始</w:t>
            </w:r>
          </w:p>
        </w:tc>
      </w:tr>
    </w:tbl>
    <w:p w:rsidR="00AC0827" w:rsidRPr="00954301" w:rsidRDefault="00AC0827" w:rsidP="00AC0827">
      <w:pPr>
        <w:adjustRightInd w:val="0"/>
        <w:snapToGrid w:val="0"/>
        <w:spacing w:line="360" w:lineRule="auto"/>
        <w:ind w:firstLine="480"/>
        <w:rPr>
          <w:rFonts w:asciiTheme="minorEastAsia" w:hAnsiTheme="minorEastAsia" w:cs="Times New Roman"/>
          <w:b/>
          <w:color w:val="000000"/>
          <w:kern w:val="0"/>
          <w:sz w:val="24"/>
          <w:szCs w:val="24"/>
        </w:rPr>
      </w:pPr>
      <w:r w:rsidRPr="00954301">
        <w:rPr>
          <w:rFonts w:asciiTheme="minorEastAsia" w:hAnsiTheme="minorEastAsia" w:cs="Times New Roman" w:hint="eastAsia"/>
          <w:b/>
          <w:color w:val="000000"/>
          <w:kern w:val="0"/>
          <w:sz w:val="24"/>
          <w:szCs w:val="24"/>
        </w:rPr>
        <w:t>二、关联方介绍</w:t>
      </w:r>
      <w:r w:rsidR="00334075" w:rsidRPr="00954301">
        <w:rPr>
          <w:rFonts w:asciiTheme="minorEastAsia" w:hAnsiTheme="minorEastAsia" w:cs="Times New Roman" w:hint="eastAsia"/>
          <w:b/>
          <w:color w:val="000000"/>
          <w:kern w:val="0"/>
          <w:sz w:val="24"/>
          <w:szCs w:val="24"/>
        </w:rPr>
        <w:t>和关联关系</w:t>
      </w:r>
    </w:p>
    <w:p w:rsidR="00044876" w:rsidRPr="00954301" w:rsidRDefault="00044876" w:rsidP="00044876">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w:t>
      </w:r>
      <w:r w:rsidR="00334075" w:rsidRPr="00954301">
        <w:rPr>
          <w:rFonts w:asciiTheme="minorEastAsia" w:hAnsiTheme="minorEastAsia" w:cs="Times New Roman" w:hint="eastAsia"/>
          <w:color w:val="000000"/>
          <w:kern w:val="0"/>
          <w:sz w:val="24"/>
          <w:szCs w:val="24"/>
        </w:rPr>
        <w:t>一</w:t>
      </w:r>
      <w:r w:rsidRPr="00954301">
        <w:rPr>
          <w:rFonts w:asciiTheme="minorEastAsia" w:hAnsiTheme="minorEastAsia" w:cs="Times New Roman" w:hint="eastAsia"/>
          <w:color w:val="000000"/>
          <w:kern w:val="0"/>
          <w:sz w:val="24"/>
          <w:szCs w:val="24"/>
        </w:rPr>
        <w:t>）关联方基本情况</w:t>
      </w:r>
    </w:p>
    <w:p w:rsidR="00044876" w:rsidRPr="00954301" w:rsidRDefault="00044876" w:rsidP="00044876">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企业名称：</w:t>
      </w:r>
      <w:r w:rsidR="00BC7820" w:rsidRPr="00954301">
        <w:rPr>
          <w:rFonts w:asciiTheme="minorEastAsia" w:hAnsiTheme="minorEastAsia" w:cs="Times New Roman" w:hint="eastAsia"/>
          <w:color w:val="000000"/>
          <w:kern w:val="0"/>
          <w:sz w:val="24"/>
          <w:szCs w:val="24"/>
        </w:rPr>
        <w:t>吴江梅堰三友染料化工有限公司</w:t>
      </w:r>
      <w:r w:rsidR="00A24F1D" w:rsidRPr="00954301">
        <w:rPr>
          <w:rFonts w:asciiTheme="minorEastAsia" w:hAnsiTheme="minorEastAsia" w:cs="Times New Roman" w:hint="eastAsia"/>
          <w:color w:val="000000"/>
          <w:kern w:val="0"/>
          <w:sz w:val="24"/>
          <w:szCs w:val="24"/>
        </w:rPr>
        <w:t>（以下简称“梅堰三友”）</w:t>
      </w:r>
    </w:p>
    <w:p w:rsidR="00044876" w:rsidRPr="00954301" w:rsidRDefault="00044876" w:rsidP="00044876">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企业性质：</w:t>
      </w:r>
      <w:r w:rsidR="00BC7820" w:rsidRPr="00954301">
        <w:rPr>
          <w:rFonts w:asciiTheme="minorEastAsia" w:hAnsiTheme="minorEastAsia" w:cs="Times New Roman" w:hint="eastAsia"/>
          <w:color w:val="000000"/>
          <w:kern w:val="0"/>
          <w:sz w:val="24"/>
          <w:szCs w:val="24"/>
        </w:rPr>
        <w:t>有限责任公司</w:t>
      </w:r>
    </w:p>
    <w:p w:rsidR="00044876" w:rsidRPr="00954301" w:rsidRDefault="00044876" w:rsidP="00044876">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注册</w:t>
      </w:r>
      <w:r w:rsidR="00503198" w:rsidRPr="00954301">
        <w:rPr>
          <w:rFonts w:asciiTheme="minorEastAsia" w:hAnsiTheme="minorEastAsia" w:cs="Times New Roman" w:hint="eastAsia"/>
          <w:color w:val="000000"/>
          <w:kern w:val="0"/>
          <w:sz w:val="24"/>
          <w:szCs w:val="24"/>
        </w:rPr>
        <w:t>地址</w:t>
      </w:r>
      <w:r w:rsidRPr="00954301">
        <w:rPr>
          <w:rFonts w:asciiTheme="minorEastAsia" w:hAnsiTheme="minorEastAsia" w:cs="Times New Roman" w:hint="eastAsia"/>
          <w:color w:val="000000"/>
          <w:kern w:val="0"/>
          <w:sz w:val="24"/>
          <w:szCs w:val="24"/>
        </w:rPr>
        <w:t>：</w:t>
      </w:r>
      <w:r w:rsidR="00BC7820" w:rsidRPr="00954301">
        <w:rPr>
          <w:rFonts w:asciiTheme="minorEastAsia" w:hAnsiTheme="minorEastAsia" w:cs="Times New Roman" w:hint="eastAsia"/>
          <w:color w:val="000000"/>
          <w:kern w:val="0"/>
          <w:sz w:val="24"/>
          <w:szCs w:val="24"/>
        </w:rPr>
        <w:t>吴江区平望镇梅堰双桥村</w:t>
      </w:r>
    </w:p>
    <w:p w:rsidR="00044876" w:rsidRPr="00954301" w:rsidRDefault="00044876" w:rsidP="00044876">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法定代表人：</w:t>
      </w:r>
      <w:r w:rsidR="00BC7820" w:rsidRPr="00954301">
        <w:rPr>
          <w:rFonts w:asciiTheme="minorEastAsia" w:hAnsiTheme="minorEastAsia" w:cs="Times New Roman" w:hint="eastAsia"/>
          <w:color w:val="000000"/>
          <w:kern w:val="0"/>
          <w:sz w:val="24"/>
          <w:szCs w:val="24"/>
        </w:rPr>
        <w:t>毕红芬</w:t>
      </w:r>
    </w:p>
    <w:p w:rsidR="00334075" w:rsidRPr="00954301" w:rsidRDefault="00044876" w:rsidP="00044876">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注册资本：</w:t>
      </w:r>
      <w:r w:rsidR="00BC7820" w:rsidRPr="00954301">
        <w:rPr>
          <w:rFonts w:asciiTheme="minorEastAsia" w:hAnsiTheme="minorEastAsia" w:cs="Times New Roman" w:hint="eastAsia"/>
          <w:color w:val="000000"/>
          <w:kern w:val="0"/>
          <w:sz w:val="24"/>
          <w:szCs w:val="24"/>
        </w:rPr>
        <w:t>10,032万元人民币</w:t>
      </w:r>
    </w:p>
    <w:p w:rsidR="00334075" w:rsidRPr="00954301" w:rsidRDefault="00334075" w:rsidP="00044876">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成立时间：</w:t>
      </w:r>
      <w:r w:rsidR="00BC7820" w:rsidRPr="00954301">
        <w:rPr>
          <w:rFonts w:asciiTheme="minorEastAsia" w:hAnsiTheme="minorEastAsia" w:cs="Times New Roman" w:hint="eastAsia"/>
          <w:color w:val="000000"/>
          <w:kern w:val="0"/>
          <w:sz w:val="24"/>
          <w:szCs w:val="24"/>
        </w:rPr>
        <w:t>2008年03月07日</w:t>
      </w:r>
    </w:p>
    <w:p w:rsidR="00044876" w:rsidRPr="00954301" w:rsidRDefault="00334075" w:rsidP="00044876">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主要股东：</w:t>
      </w:r>
      <w:r w:rsidR="00BC7820" w:rsidRPr="00954301">
        <w:rPr>
          <w:rFonts w:asciiTheme="minorEastAsia" w:hAnsiTheme="minorEastAsia" w:cs="Times New Roman" w:hint="eastAsia"/>
          <w:color w:val="000000"/>
          <w:kern w:val="0"/>
          <w:sz w:val="24"/>
          <w:szCs w:val="24"/>
        </w:rPr>
        <w:t>毕红芬</w:t>
      </w:r>
      <w:r w:rsidR="00EC09AE" w:rsidRPr="00954301">
        <w:rPr>
          <w:rFonts w:asciiTheme="minorEastAsia" w:hAnsiTheme="minorEastAsia" w:cs="Times New Roman" w:hint="eastAsia"/>
          <w:color w:val="000000"/>
          <w:kern w:val="0"/>
          <w:sz w:val="24"/>
          <w:szCs w:val="24"/>
        </w:rPr>
        <w:t>，</w:t>
      </w:r>
      <w:r w:rsidR="00BC7820" w:rsidRPr="00954301">
        <w:rPr>
          <w:rFonts w:asciiTheme="minorEastAsia" w:hAnsiTheme="minorEastAsia" w:cs="Times New Roman" w:hint="eastAsia"/>
          <w:color w:val="000000"/>
          <w:kern w:val="0"/>
          <w:sz w:val="24"/>
          <w:szCs w:val="24"/>
        </w:rPr>
        <w:t>持股比例：99.47%</w:t>
      </w:r>
    </w:p>
    <w:p w:rsidR="00044876" w:rsidRPr="00954301" w:rsidRDefault="00044876" w:rsidP="00044876">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经营范围：</w:t>
      </w:r>
      <w:r w:rsidR="00BC7820" w:rsidRPr="00954301">
        <w:rPr>
          <w:rFonts w:asciiTheme="minorEastAsia" w:hAnsiTheme="minorEastAsia" w:cs="Times New Roman" w:hint="eastAsia"/>
          <w:color w:val="000000"/>
          <w:kern w:val="0"/>
          <w:sz w:val="24"/>
          <w:szCs w:val="24"/>
        </w:rPr>
        <w:t>直接混纺染料、染料中间体、染料助剂、D-色氨酸等医药中间体生产销售。（依法须经批准的项目，经相关部门批准后方可开展经营活动）</w:t>
      </w:r>
    </w:p>
    <w:p w:rsidR="00DB6107" w:rsidRPr="00954301" w:rsidRDefault="00DB6107" w:rsidP="00DB6107">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宋体" w:hAnsi="宋体" w:cs="宋体"/>
          <w:kern w:val="0"/>
          <w:sz w:val="24"/>
        </w:rPr>
        <w:t>20</w:t>
      </w:r>
      <w:r w:rsidRPr="00954301">
        <w:rPr>
          <w:rFonts w:ascii="宋体" w:hAnsi="宋体" w:cs="宋体" w:hint="eastAsia"/>
          <w:kern w:val="0"/>
          <w:sz w:val="24"/>
        </w:rPr>
        <w:t>15</w:t>
      </w:r>
      <w:r w:rsidRPr="00954301">
        <w:rPr>
          <w:rFonts w:ascii="宋体" w:hAnsi="宋体" w:cs="宋体"/>
          <w:kern w:val="0"/>
          <w:sz w:val="24"/>
        </w:rPr>
        <w:t>年末</w:t>
      </w:r>
      <w:r w:rsidRPr="00954301">
        <w:rPr>
          <w:rFonts w:ascii="宋体" w:hAnsi="宋体" w:cs="宋体" w:hint="eastAsia"/>
          <w:kern w:val="0"/>
          <w:sz w:val="24"/>
        </w:rPr>
        <w:t>（未经审计）</w:t>
      </w:r>
      <w:r w:rsidRPr="00954301">
        <w:rPr>
          <w:rFonts w:ascii="宋体" w:hAnsi="宋体" w:cs="宋体"/>
          <w:kern w:val="0"/>
          <w:sz w:val="24"/>
        </w:rPr>
        <w:t>资产总额</w:t>
      </w:r>
      <w:r w:rsidRPr="00954301">
        <w:rPr>
          <w:rFonts w:ascii="宋体" w:hAnsi="宋体" w:cs="宋体" w:hint="eastAsia"/>
          <w:kern w:val="0"/>
          <w:sz w:val="24"/>
        </w:rPr>
        <w:t>57,273.17</w:t>
      </w:r>
      <w:r w:rsidRPr="00954301">
        <w:rPr>
          <w:rFonts w:ascii="宋体" w:hAnsi="宋体" w:cs="宋体"/>
          <w:kern w:val="0"/>
          <w:sz w:val="24"/>
        </w:rPr>
        <w:t>万元，净资产</w:t>
      </w:r>
      <w:r w:rsidRPr="00954301">
        <w:rPr>
          <w:rFonts w:ascii="宋体" w:hAnsi="宋体" w:cs="宋体" w:hint="eastAsia"/>
          <w:kern w:val="0"/>
          <w:sz w:val="24"/>
        </w:rPr>
        <w:t>25,118.77</w:t>
      </w:r>
      <w:r w:rsidRPr="00954301">
        <w:rPr>
          <w:rFonts w:ascii="宋体" w:hAnsi="宋体" w:cs="宋体"/>
          <w:kern w:val="0"/>
          <w:sz w:val="24"/>
        </w:rPr>
        <w:t>万元，</w:t>
      </w:r>
      <w:r w:rsidRPr="00954301">
        <w:rPr>
          <w:rFonts w:ascii="宋体" w:hAnsi="宋体" w:cs="宋体" w:hint="eastAsia"/>
          <w:kern w:val="0"/>
          <w:sz w:val="24"/>
        </w:rPr>
        <w:t>主营业务收入44,207.76万元，</w:t>
      </w:r>
      <w:r w:rsidRPr="00954301">
        <w:rPr>
          <w:rFonts w:ascii="宋体" w:hAnsi="宋体" w:cs="宋体"/>
          <w:kern w:val="0"/>
          <w:sz w:val="24"/>
        </w:rPr>
        <w:t>净利</w:t>
      </w:r>
      <w:r w:rsidRPr="00954301">
        <w:rPr>
          <w:rFonts w:ascii="宋体" w:hAnsi="宋体" w:cs="宋体" w:hint="eastAsia"/>
          <w:kern w:val="0"/>
          <w:sz w:val="24"/>
        </w:rPr>
        <w:t>润5,129.06</w:t>
      </w:r>
      <w:r w:rsidRPr="00954301">
        <w:rPr>
          <w:rFonts w:ascii="宋体" w:hAnsi="宋体" w:cs="宋体"/>
          <w:kern w:val="0"/>
          <w:sz w:val="24"/>
        </w:rPr>
        <w:t>万元。</w:t>
      </w:r>
    </w:p>
    <w:p w:rsidR="00334075" w:rsidRPr="00954301" w:rsidRDefault="00334075" w:rsidP="00334075">
      <w:pPr>
        <w:adjustRightInd w:val="0"/>
        <w:snapToGrid w:val="0"/>
        <w:spacing w:line="360" w:lineRule="auto"/>
        <w:ind w:firstLineChars="200"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w:t>
      </w:r>
      <w:r w:rsidR="006477D1" w:rsidRPr="00954301">
        <w:rPr>
          <w:rFonts w:asciiTheme="minorEastAsia" w:hAnsiTheme="minorEastAsia" w:cs="Times New Roman" w:hint="eastAsia"/>
          <w:color w:val="000000"/>
          <w:kern w:val="0"/>
          <w:sz w:val="24"/>
          <w:szCs w:val="24"/>
        </w:rPr>
        <w:t>二</w:t>
      </w:r>
      <w:r w:rsidRPr="00954301">
        <w:rPr>
          <w:rFonts w:asciiTheme="minorEastAsia" w:hAnsiTheme="minorEastAsia" w:cs="Times New Roman" w:hint="eastAsia"/>
          <w:color w:val="000000"/>
          <w:kern w:val="0"/>
          <w:sz w:val="24"/>
          <w:szCs w:val="24"/>
        </w:rPr>
        <w:t>）</w:t>
      </w:r>
      <w:r w:rsidR="006477D1" w:rsidRPr="00954301">
        <w:rPr>
          <w:rFonts w:asciiTheme="minorEastAsia" w:hAnsiTheme="minorEastAsia" w:cs="Times New Roman" w:hint="eastAsia"/>
          <w:color w:val="000000"/>
          <w:kern w:val="0"/>
          <w:sz w:val="24"/>
          <w:szCs w:val="24"/>
        </w:rPr>
        <w:t>与公司的关联关系</w:t>
      </w:r>
    </w:p>
    <w:p w:rsidR="00EC09AE" w:rsidRPr="00954301" w:rsidRDefault="00334075" w:rsidP="00EC09AE">
      <w:pPr>
        <w:adjustRightInd w:val="0"/>
        <w:snapToGrid w:val="0"/>
        <w:spacing w:line="360" w:lineRule="auto"/>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 xml:space="preserve">    </w:t>
      </w:r>
      <w:r w:rsidR="00EC09AE" w:rsidRPr="00954301">
        <w:rPr>
          <w:rFonts w:asciiTheme="minorEastAsia" w:hAnsiTheme="minorEastAsia" w:cs="Times New Roman" w:hint="eastAsia"/>
          <w:color w:val="000000"/>
          <w:kern w:val="0"/>
          <w:sz w:val="24"/>
          <w:szCs w:val="24"/>
        </w:rPr>
        <w:t>公司现任副总经理仲天荣先生妻子毕红芬女士为梅堰三友的大股东，依据</w:t>
      </w:r>
      <w:r w:rsidR="00EC09AE" w:rsidRPr="00954301">
        <w:rPr>
          <w:rFonts w:asciiTheme="minorEastAsia" w:hAnsiTheme="minorEastAsia" w:hint="eastAsia"/>
          <w:sz w:val="24"/>
          <w:szCs w:val="24"/>
        </w:rPr>
        <w:t>《上海证券交易所股票上市交易规则》第10.1.3第（三）条的相关规定，</w:t>
      </w:r>
      <w:r w:rsidR="00EC09AE" w:rsidRPr="00954301">
        <w:rPr>
          <w:rFonts w:asciiTheme="minorEastAsia" w:hAnsiTheme="minorEastAsia" w:cs="Times New Roman" w:hint="eastAsia"/>
          <w:color w:val="000000"/>
          <w:kern w:val="0"/>
          <w:sz w:val="24"/>
          <w:szCs w:val="24"/>
        </w:rPr>
        <w:t>梅堰三友为本公司的关联法人。</w:t>
      </w:r>
    </w:p>
    <w:p w:rsidR="00A24F1D" w:rsidRPr="00954301" w:rsidRDefault="0032677A" w:rsidP="00D30004">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（三）履约能力分析</w:t>
      </w:r>
    </w:p>
    <w:p w:rsidR="00E61FD7" w:rsidRPr="00954301" w:rsidRDefault="00E61FD7" w:rsidP="00E61FD7">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公司上述关联法人梅堰三友依法存续、资信情况良好，具备持续经营和服务的履约能力，本公司因关联交易对其形成的销售款项不会形成坏账。</w:t>
      </w:r>
    </w:p>
    <w:p w:rsidR="00A24F1D" w:rsidRPr="00954301" w:rsidRDefault="00A24F1D" w:rsidP="00D30004">
      <w:pPr>
        <w:adjustRightInd w:val="0"/>
        <w:snapToGrid w:val="0"/>
        <w:spacing w:line="360" w:lineRule="auto"/>
        <w:ind w:firstLine="480"/>
        <w:rPr>
          <w:rFonts w:asciiTheme="minorEastAsia" w:hAnsiTheme="minorEastAsia" w:cs="Times New Roman"/>
          <w:color w:val="000000"/>
          <w:kern w:val="0"/>
          <w:sz w:val="24"/>
          <w:szCs w:val="24"/>
        </w:rPr>
      </w:pPr>
    </w:p>
    <w:p w:rsidR="00D30004" w:rsidRPr="00954301" w:rsidRDefault="00D30004" w:rsidP="00D30004">
      <w:pPr>
        <w:adjustRightInd w:val="0"/>
        <w:snapToGrid w:val="0"/>
        <w:spacing w:line="360" w:lineRule="auto"/>
        <w:ind w:firstLine="480"/>
        <w:rPr>
          <w:rFonts w:asciiTheme="minorEastAsia" w:hAnsiTheme="minorEastAsia" w:cs="Times New Roman"/>
          <w:b/>
          <w:color w:val="000000"/>
          <w:kern w:val="0"/>
          <w:sz w:val="24"/>
          <w:szCs w:val="24"/>
        </w:rPr>
      </w:pPr>
      <w:r w:rsidRPr="00954301">
        <w:rPr>
          <w:rFonts w:asciiTheme="minorEastAsia" w:hAnsiTheme="minorEastAsia" w:cs="Times New Roman" w:hint="eastAsia"/>
          <w:b/>
          <w:color w:val="000000"/>
          <w:kern w:val="0"/>
          <w:sz w:val="24"/>
          <w:szCs w:val="24"/>
        </w:rPr>
        <w:t>三、</w:t>
      </w:r>
      <w:r w:rsidR="0032677A" w:rsidRPr="00954301">
        <w:rPr>
          <w:rFonts w:asciiTheme="minorEastAsia" w:hAnsiTheme="minorEastAsia" w:cs="Times New Roman" w:hint="eastAsia"/>
          <w:b/>
          <w:color w:val="000000"/>
          <w:kern w:val="0"/>
          <w:sz w:val="24"/>
          <w:szCs w:val="24"/>
        </w:rPr>
        <w:t>关联交易主要内容和定价政策</w:t>
      </w:r>
    </w:p>
    <w:p w:rsidR="00E61FD7" w:rsidRPr="00954301" w:rsidRDefault="00E61FD7" w:rsidP="00E61FD7">
      <w:pPr>
        <w:spacing w:line="360" w:lineRule="auto"/>
        <w:ind w:firstLineChars="200" w:firstLine="480"/>
        <w:rPr>
          <w:rFonts w:ascii="宋体" w:hAnsi="宋体"/>
          <w:kern w:val="0"/>
          <w:sz w:val="24"/>
        </w:rPr>
      </w:pPr>
      <w:r w:rsidRPr="00954301">
        <w:rPr>
          <w:rFonts w:ascii="宋体" w:hAnsi="宋体" w:hint="eastAsia"/>
          <w:sz w:val="24"/>
        </w:rPr>
        <w:t>依据</w:t>
      </w:r>
      <w:r w:rsidRPr="00954301">
        <w:rPr>
          <w:rFonts w:asciiTheme="minorEastAsia" w:hAnsiTheme="minorEastAsia" w:hint="eastAsia"/>
          <w:sz w:val="24"/>
          <w:szCs w:val="24"/>
        </w:rPr>
        <w:t>《江苏吴中实业股份有限公司关联交易制度》的有关规定，公司在</w:t>
      </w:r>
      <w:r w:rsidRPr="00954301">
        <w:rPr>
          <w:rFonts w:ascii="宋体" w:hAnsi="宋体" w:hint="eastAsia"/>
          <w:kern w:val="0"/>
          <w:sz w:val="24"/>
        </w:rPr>
        <w:t>确定关联交易的价格应遵循以下原则：</w:t>
      </w:r>
    </w:p>
    <w:p w:rsidR="005E0AFE" w:rsidRPr="00954301" w:rsidRDefault="005E0AFE" w:rsidP="005E0AFE">
      <w:pPr>
        <w:spacing w:line="360" w:lineRule="auto"/>
        <w:ind w:firstLineChars="200" w:firstLine="480"/>
        <w:rPr>
          <w:rFonts w:ascii="宋体" w:hAnsi="宋体"/>
          <w:kern w:val="0"/>
          <w:sz w:val="24"/>
        </w:rPr>
      </w:pPr>
      <w:r w:rsidRPr="00954301">
        <w:rPr>
          <w:rFonts w:ascii="宋体" w:hAnsi="宋体" w:hint="eastAsia"/>
          <w:kern w:val="0"/>
          <w:sz w:val="24"/>
        </w:rPr>
        <w:lastRenderedPageBreak/>
        <w:t>（一）如该交易事项有国家价格的，直接适用此价格；</w:t>
      </w:r>
    </w:p>
    <w:p w:rsidR="005E0AFE" w:rsidRPr="00954301" w:rsidRDefault="005E0AFE" w:rsidP="005E0AFE">
      <w:pPr>
        <w:spacing w:line="360" w:lineRule="auto"/>
        <w:ind w:firstLineChars="200" w:firstLine="480"/>
        <w:rPr>
          <w:rFonts w:ascii="宋体" w:hAnsi="宋体"/>
          <w:kern w:val="0"/>
          <w:sz w:val="24"/>
        </w:rPr>
      </w:pPr>
      <w:r w:rsidRPr="00954301">
        <w:rPr>
          <w:rFonts w:ascii="宋体" w:hAnsi="宋体" w:hint="eastAsia"/>
          <w:kern w:val="0"/>
          <w:sz w:val="24"/>
        </w:rPr>
        <w:t>（二）如交易事项实行政府指导价的，应在政府指导价的范围内合理确定交易价格；</w:t>
      </w:r>
    </w:p>
    <w:p w:rsidR="005E0AFE" w:rsidRPr="00954301" w:rsidRDefault="005E0AFE" w:rsidP="005E0AFE">
      <w:pPr>
        <w:spacing w:line="360" w:lineRule="auto"/>
        <w:ind w:firstLineChars="200" w:firstLine="480"/>
        <w:rPr>
          <w:rFonts w:ascii="宋体" w:hAnsi="宋体"/>
          <w:kern w:val="0"/>
          <w:sz w:val="24"/>
        </w:rPr>
      </w:pPr>
      <w:r w:rsidRPr="00954301">
        <w:rPr>
          <w:rFonts w:ascii="宋体" w:hAnsi="宋体" w:hint="eastAsia"/>
          <w:kern w:val="0"/>
          <w:sz w:val="24"/>
        </w:rPr>
        <w:t>（三）除实行国家定价或政府指导价外，交易事项有可比的市场价格或收费标准的，优先参考该价格或标准确定交易价格；</w:t>
      </w:r>
    </w:p>
    <w:p w:rsidR="005E0AFE" w:rsidRPr="00954301" w:rsidRDefault="005E0AFE" w:rsidP="005E0AFE">
      <w:pPr>
        <w:spacing w:line="360" w:lineRule="auto"/>
        <w:ind w:firstLineChars="200" w:firstLine="480"/>
        <w:rPr>
          <w:rFonts w:ascii="宋体" w:hAnsi="宋体"/>
          <w:kern w:val="0"/>
          <w:sz w:val="24"/>
        </w:rPr>
      </w:pPr>
      <w:r w:rsidRPr="00954301">
        <w:rPr>
          <w:rFonts w:ascii="宋体" w:hAnsi="宋体" w:hint="eastAsia"/>
          <w:kern w:val="0"/>
          <w:sz w:val="24"/>
        </w:rPr>
        <w:t>（四）如交易事项无可比的市场价格或收费标准的，交易定价应参考关联人与独立于关联人的第三方发生的非关联交易价格确定；</w:t>
      </w:r>
    </w:p>
    <w:p w:rsidR="005E0AFE" w:rsidRPr="00954301" w:rsidRDefault="005E0AFE" w:rsidP="005E0AFE">
      <w:pPr>
        <w:spacing w:line="360" w:lineRule="auto"/>
        <w:ind w:firstLineChars="200" w:firstLine="480"/>
        <w:rPr>
          <w:rFonts w:ascii="宋体" w:hAnsi="宋体"/>
          <w:kern w:val="0"/>
          <w:sz w:val="24"/>
        </w:rPr>
      </w:pPr>
      <w:r w:rsidRPr="00954301">
        <w:rPr>
          <w:rFonts w:ascii="宋体" w:hAnsi="宋体" w:hint="eastAsia"/>
          <w:kern w:val="0"/>
          <w:sz w:val="24"/>
        </w:rPr>
        <w:t>（五）既无市场价格，也无独立的非关联交易价格可供参考的，则应以合理的成本费用加合理利润（按本行业的通常成本毛利率计算）作为定价的依据。</w:t>
      </w:r>
    </w:p>
    <w:p w:rsidR="00E61FD7" w:rsidRPr="00954301" w:rsidRDefault="00E61FD7" w:rsidP="00E61FD7">
      <w:pPr>
        <w:spacing w:line="360" w:lineRule="auto"/>
        <w:ind w:firstLineChars="200" w:firstLine="480"/>
        <w:rPr>
          <w:rFonts w:ascii="宋体" w:hAnsi="宋体"/>
          <w:kern w:val="0"/>
          <w:sz w:val="24"/>
        </w:rPr>
      </w:pPr>
      <w:r w:rsidRPr="00954301">
        <w:rPr>
          <w:rFonts w:ascii="宋体" w:hAnsi="宋体" w:hint="eastAsia"/>
          <w:kern w:val="0"/>
          <w:sz w:val="24"/>
        </w:rPr>
        <w:t>响水恒利达对梅堰三友的关联交易定价原则将依据上述政策执行。</w:t>
      </w:r>
    </w:p>
    <w:p w:rsidR="005E0AFE" w:rsidRPr="00954301" w:rsidRDefault="005E0AFE" w:rsidP="005E0AFE">
      <w:pPr>
        <w:spacing w:line="360" w:lineRule="auto"/>
        <w:ind w:firstLineChars="200" w:firstLine="480"/>
        <w:rPr>
          <w:rFonts w:ascii="宋体" w:hAnsi="宋体"/>
          <w:kern w:val="0"/>
          <w:sz w:val="24"/>
        </w:rPr>
      </w:pPr>
      <w:r w:rsidRPr="00954301">
        <w:rPr>
          <w:rFonts w:ascii="宋体" w:hAnsi="宋体" w:hint="eastAsia"/>
          <w:kern w:val="0"/>
          <w:sz w:val="24"/>
        </w:rPr>
        <w:t>此外，与关联方梅堰三友产生关联交易时，还需严格执行《江苏吴中实业股份有限公司发行股份及支付现金购买资产并募集配套资金报告书》的关于关联交易规定的相关内容，主要如下：</w:t>
      </w:r>
    </w:p>
    <w:p w:rsidR="005E0AFE" w:rsidRPr="00954301" w:rsidRDefault="005E0AFE" w:rsidP="005E0AFE">
      <w:pPr>
        <w:spacing w:line="360" w:lineRule="auto"/>
        <w:ind w:firstLineChars="200" w:firstLine="480"/>
        <w:rPr>
          <w:rFonts w:ascii="宋体" w:hAnsi="宋体"/>
          <w:kern w:val="0"/>
          <w:sz w:val="24"/>
        </w:rPr>
      </w:pPr>
      <w:r w:rsidRPr="00954301">
        <w:rPr>
          <w:rFonts w:ascii="宋体" w:hAnsi="宋体" w:hint="eastAsia"/>
          <w:kern w:val="0"/>
          <w:sz w:val="24"/>
        </w:rPr>
        <w:t>1、梅堰三友需向响水恒利达采购关联交易产品时，必须向响水恒利达以外的无关联第三方供应商询价，在其他供应商提供的书面报价（包括报价单、邮件、传真、与对方网络交流的记录等形式）基础上，梅堰三友与响水恒利达协商确定合理的交易价格。</w:t>
      </w:r>
    </w:p>
    <w:p w:rsidR="005E0AFE" w:rsidRPr="00954301" w:rsidRDefault="005E0AFE" w:rsidP="005E0AFE">
      <w:pPr>
        <w:spacing w:line="360" w:lineRule="auto"/>
        <w:ind w:firstLineChars="200" w:firstLine="480"/>
        <w:rPr>
          <w:rFonts w:ascii="宋体" w:hAnsi="宋体"/>
          <w:kern w:val="0"/>
          <w:sz w:val="24"/>
        </w:rPr>
      </w:pPr>
      <w:r w:rsidRPr="00954301">
        <w:rPr>
          <w:rFonts w:ascii="宋体" w:hAnsi="宋体" w:hint="eastAsia"/>
          <w:kern w:val="0"/>
          <w:sz w:val="24"/>
        </w:rPr>
        <w:t>2、若梅堰三友进行询价但未能取得无关联第三方供应商的书面报价，则采购价格按照实际成本加15%-20%的加成率予以确定。</w:t>
      </w:r>
    </w:p>
    <w:p w:rsidR="0032584B" w:rsidRPr="00954301" w:rsidRDefault="0032584B" w:rsidP="001300F4">
      <w:pPr>
        <w:adjustRightInd w:val="0"/>
        <w:snapToGrid w:val="0"/>
        <w:spacing w:line="360" w:lineRule="auto"/>
        <w:ind w:firstLine="480"/>
        <w:rPr>
          <w:rFonts w:asciiTheme="minorEastAsia" w:hAnsiTheme="minorEastAsia" w:cs="Times New Roman"/>
          <w:b/>
          <w:color w:val="000000"/>
          <w:kern w:val="0"/>
          <w:sz w:val="24"/>
          <w:szCs w:val="24"/>
        </w:rPr>
      </w:pPr>
    </w:p>
    <w:p w:rsidR="001300F4" w:rsidRPr="00954301" w:rsidRDefault="001300F4" w:rsidP="001300F4">
      <w:pPr>
        <w:adjustRightInd w:val="0"/>
        <w:snapToGrid w:val="0"/>
        <w:spacing w:line="360" w:lineRule="auto"/>
        <w:ind w:firstLine="480"/>
        <w:rPr>
          <w:rFonts w:asciiTheme="minorEastAsia" w:hAnsiTheme="minorEastAsia" w:cs="Times New Roman"/>
          <w:b/>
          <w:color w:val="000000"/>
          <w:kern w:val="0"/>
          <w:sz w:val="24"/>
          <w:szCs w:val="24"/>
        </w:rPr>
      </w:pPr>
      <w:r w:rsidRPr="00954301">
        <w:rPr>
          <w:rFonts w:asciiTheme="minorEastAsia" w:hAnsiTheme="minorEastAsia" w:cs="Times New Roman" w:hint="eastAsia"/>
          <w:b/>
          <w:color w:val="000000"/>
          <w:kern w:val="0"/>
          <w:sz w:val="24"/>
          <w:szCs w:val="24"/>
        </w:rPr>
        <w:t>四、</w:t>
      </w:r>
      <w:r w:rsidR="00792064">
        <w:rPr>
          <w:rFonts w:asciiTheme="minorEastAsia" w:hAnsiTheme="minorEastAsia" w:cs="Times New Roman" w:hint="eastAsia"/>
          <w:b/>
          <w:color w:val="000000"/>
          <w:kern w:val="0"/>
          <w:sz w:val="24"/>
          <w:szCs w:val="24"/>
        </w:rPr>
        <w:t>关联交易目的和对</w:t>
      </w:r>
      <w:r w:rsidR="0032677A" w:rsidRPr="00954301">
        <w:rPr>
          <w:rFonts w:asciiTheme="minorEastAsia" w:hAnsiTheme="minorEastAsia" w:cs="Times New Roman" w:hint="eastAsia"/>
          <w:b/>
          <w:color w:val="000000"/>
          <w:kern w:val="0"/>
          <w:sz w:val="24"/>
          <w:szCs w:val="24"/>
        </w:rPr>
        <w:t>公司的影响</w:t>
      </w:r>
    </w:p>
    <w:p w:rsidR="00585ECE" w:rsidRPr="00954301" w:rsidRDefault="00A24F1D" w:rsidP="00A24F1D">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（一）关联交易的必要性</w:t>
      </w:r>
    </w:p>
    <w:p w:rsidR="00237958" w:rsidRPr="00954301" w:rsidRDefault="00237958" w:rsidP="00237958">
      <w:pPr>
        <w:adjustRightInd w:val="0"/>
        <w:snapToGrid w:val="0"/>
        <w:spacing w:line="360" w:lineRule="auto"/>
        <w:ind w:firstLine="480"/>
        <w:rPr>
          <w:rFonts w:asciiTheme="minorEastAsia" w:hAnsiTheme="minorEastAsia" w:cs="Times New Roman"/>
          <w:color w:val="000000" w:themeColor="text1"/>
          <w:sz w:val="24"/>
          <w:szCs w:val="24"/>
        </w:rPr>
      </w:pPr>
      <w:r w:rsidRPr="00954301">
        <w:rPr>
          <w:rFonts w:asciiTheme="minorEastAsia" w:hAnsiTheme="minorEastAsia" w:cs="Times New Roman" w:hint="eastAsia"/>
          <w:color w:val="000000" w:themeColor="text1"/>
          <w:sz w:val="24"/>
          <w:szCs w:val="24"/>
        </w:rPr>
        <w:t>响水</w:t>
      </w:r>
      <w:proofErr w:type="gramStart"/>
      <w:r w:rsidRPr="00954301">
        <w:rPr>
          <w:rFonts w:asciiTheme="minorEastAsia" w:hAnsiTheme="minorEastAsia" w:cs="Times New Roman" w:hint="eastAsia"/>
          <w:color w:val="000000" w:themeColor="text1"/>
          <w:sz w:val="24"/>
          <w:szCs w:val="24"/>
        </w:rPr>
        <w:t>恒</w:t>
      </w:r>
      <w:proofErr w:type="gramEnd"/>
      <w:r w:rsidRPr="00954301">
        <w:rPr>
          <w:rFonts w:asciiTheme="minorEastAsia" w:hAnsiTheme="minorEastAsia" w:cs="Times New Roman" w:hint="eastAsia"/>
          <w:color w:val="000000" w:themeColor="text1"/>
          <w:sz w:val="24"/>
          <w:szCs w:val="24"/>
        </w:rPr>
        <w:t>利达与关联方之间的关联销售主要系响水</w:t>
      </w:r>
      <w:proofErr w:type="gramStart"/>
      <w:r w:rsidRPr="00954301">
        <w:rPr>
          <w:rFonts w:asciiTheme="minorEastAsia" w:hAnsiTheme="minorEastAsia" w:cs="Times New Roman" w:hint="eastAsia"/>
          <w:color w:val="000000" w:themeColor="text1"/>
          <w:sz w:val="24"/>
          <w:szCs w:val="24"/>
        </w:rPr>
        <w:t>恒</w:t>
      </w:r>
      <w:proofErr w:type="gramEnd"/>
      <w:r w:rsidRPr="00954301">
        <w:rPr>
          <w:rFonts w:asciiTheme="minorEastAsia" w:hAnsiTheme="minorEastAsia" w:cs="Times New Roman" w:hint="eastAsia"/>
          <w:color w:val="000000" w:themeColor="text1"/>
          <w:sz w:val="24"/>
          <w:szCs w:val="24"/>
        </w:rPr>
        <w:t>利达向梅</w:t>
      </w:r>
      <w:proofErr w:type="gramStart"/>
      <w:r w:rsidRPr="00954301">
        <w:rPr>
          <w:rFonts w:asciiTheme="minorEastAsia" w:hAnsiTheme="minorEastAsia" w:cs="Times New Roman" w:hint="eastAsia"/>
          <w:color w:val="000000" w:themeColor="text1"/>
          <w:sz w:val="24"/>
          <w:szCs w:val="24"/>
        </w:rPr>
        <w:t>堰三友销售</w:t>
      </w:r>
      <w:proofErr w:type="gramEnd"/>
      <w:r w:rsidRPr="00954301">
        <w:rPr>
          <w:rFonts w:asciiTheme="minorEastAsia" w:hAnsiTheme="minorEastAsia" w:cs="Times New Roman" w:hint="eastAsia"/>
          <w:color w:val="000000" w:themeColor="text1"/>
          <w:sz w:val="24"/>
          <w:szCs w:val="24"/>
        </w:rPr>
        <w:t>4氯25和J酸等产品，形成关联交易的必要性主要为：</w:t>
      </w:r>
    </w:p>
    <w:p w:rsidR="00237958" w:rsidRPr="00954301" w:rsidRDefault="00237958" w:rsidP="00237958">
      <w:pPr>
        <w:adjustRightInd w:val="0"/>
        <w:snapToGrid w:val="0"/>
        <w:spacing w:line="360" w:lineRule="auto"/>
        <w:ind w:firstLine="480"/>
        <w:rPr>
          <w:rFonts w:asciiTheme="minorEastAsia" w:hAnsiTheme="minorEastAsia" w:cs="Times New Roman"/>
          <w:color w:val="000000" w:themeColor="text1"/>
          <w:sz w:val="24"/>
          <w:szCs w:val="24"/>
        </w:rPr>
      </w:pPr>
      <w:r w:rsidRPr="00954301">
        <w:rPr>
          <w:rFonts w:asciiTheme="minorEastAsia" w:hAnsiTheme="minorEastAsia" w:cs="Times New Roman" w:hint="eastAsia"/>
          <w:color w:val="000000" w:themeColor="text1"/>
          <w:sz w:val="24"/>
          <w:szCs w:val="24"/>
        </w:rPr>
        <w:t>1、4氯25和J酸是梅</w:t>
      </w:r>
      <w:proofErr w:type="gramStart"/>
      <w:r w:rsidRPr="00954301">
        <w:rPr>
          <w:rFonts w:asciiTheme="minorEastAsia" w:hAnsiTheme="minorEastAsia" w:cs="Times New Roman" w:hint="eastAsia"/>
          <w:color w:val="000000" w:themeColor="text1"/>
          <w:sz w:val="24"/>
          <w:szCs w:val="24"/>
        </w:rPr>
        <w:t>堰三友产品</w:t>
      </w:r>
      <w:proofErr w:type="gramEnd"/>
      <w:r w:rsidRPr="00954301">
        <w:rPr>
          <w:rFonts w:asciiTheme="minorEastAsia" w:hAnsiTheme="minorEastAsia" w:cs="Times New Roman" w:hint="eastAsia"/>
          <w:color w:val="000000" w:themeColor="text1"/>
          <w:sz w:val="24"/>
          <w:szCs w:val="24"/>
        </w:rPr>
        <w:t>的主要原材料</w:t>
      </w:r>
    </w:p>
    <w:p w:rsidR="00237958" w:rsidRPr="00954301" w:rsidRDefault="00237958" w:rsidP="00237958">
      <w:pPr>
        <w:adjustRightInd w:val="0"/>
        <w:snapToGrid w:val="0"/>
        <w:spacing w:line="360" w:lineRule="auto"/>
        <w:ind w:firstLine="480"/>
        <w:rPr>
          <w:rFonts w:asciiTheme="minorEastAsia" w:hAnsiTheme="minorEastAsia" w:cs="Times New Roman"/>
          <w:color w:val="000000" w:themeColor="text1"/>
          <w:sz w:val="24"/>
          <w:szCs w:val="24"/>
        </w:rPr>
      </w:pPr>
      <w:proofErr w:type="gramStart"/>
      <w:r w:rsidRPr="00954301">
        <w:rPr>
          <w:rFonts w:asciiTheme="minorEastAsia" w:hAnsiTheme="minorEastAsia" w:cs="Times New Roman" w:hint="eastAsia"/>
          <w:color w:val="000000" w:themeColor="text1"/>
          <w:sz w:val="24"/>
          <w:szCs w:val="24"/>
        </w:rPr>
        <w:t>梅堰三友</w:t>
      </w:r>
      <w:proofErr w:type="gramEnd"/>
      <w:r w:rsidRPr="00954301">
        <w:rPr>
          <w:rFonts w:asciiTheme="minorEastAsia" w:hAnsiTheme="minorEastAsia" w:cs="Times New Roman" w:hint="eastAsia"/>
          <w:color w:val="000000" w:themeColor="text1"/>
          <w:sz w:val="24"/>
          <w:szCs w:val="24"/>
        </w:rPr>
        <w:t>的主要产品中包括色</w:t>
      </w:r>
      <w:proofErr w:type="gramStart"/>
      <w:r w:rsidRPr="00954301">
        <w:rPr>
          <w:rFonts w:asciiTheme="minorEastAsia" w:hAnsiTheme="minorEastAsia" w:cs="Times New Roman" w:hint="eastAsia"/>
          <w:color w:val="000000" w:themeColor="text1"/>
          <w:sz w:val="24"/>
          <w:szCs w:val="24"/>
        </w:rPr>
        <w:t>酚</w:t>
      </w:r>
      <w:proofErr w:type="gramEnd"/>
      <w:r w:rsidRPr="00954301">
        <w:rPr>
          <w:rFonts w:asciiTheme="minorEastAsia" w:hAnsiTheme="minorEastAsia" w:cs="Times New Roman" w:hint="eastAsia"/>
          <w:color w:val="000000" w:themeColor="text1"/>
          <w:sz w:val="24"/>
          <w:szCs w:val="24"/>
        </w:rPr>
        <w:t>AS-IRG和直接混纺染料，其中色</w:t>
      </w:r>
      <w:proofErr w:type="gramStart"/>
      <w:r w:rsidRPr="00954301">
        <w:rPr>
          <w:rFonts w:asciiTheme="minorEastAsia" w:hAnsiTheme="minorEastAsia" w:cs="Times New Roman" w:hint="eastAsia"/>
          <w:color w:val="000000" w:themeColor="text1"/>
          <w:sz w:val="24"/>
          <w:szCs w:val="24"/>
        </w:rPr>
        <w:t>酚</w:t>
      </w:r>
      <w:proofErr w:type="gramEnd"/>
      <w:r w:rsidRPr="00954301">
        <w:rPr>
          <w:rFonts w:asciiTheme="minorEastAsia" w:hAnsiTheme="minorEastAsia" w:cs="Times New Roman" w:hint="eastAsia"/>
          <w:color w:val="000000" w:themeColor="text1"/>
          <w:sz w:val="24"/>
          <w:szCs w:val="24"/>
        </w:rPr>
        <w:t>AS-IRG的主要原材料为4氯25、片碱、活性炭、酒精、222稀酮、冰醋酸、草酸等；直接混纺染料产品的主要原材料包括盐酸、苯胺、克利夫酸、三黄酸、C酸和J酸等。</w:t>
      </w:r>
    </w:p>
    <w:p w:rsidR="00237958" w:rsidRPr="00954301" w:rsidRDefault="00237958" w:rsidP="00237958">
      <w:pPr>
        <w:adjustRightInd w:val="0"/>
        <w:snapToGrid w:val="0"/>
        <w:spacing w:line="360" w:lineRule="auto"/>
        <w:ind w:firstLine="480"/>
        <w:rPr>
          <w:rFonts w:asciiTheme="minorEastAsia" w:hAnsiTheme="minorEastAsia" w:cs="Times New Roman"/>
          <w:color w:val="000000" w:themeColor="text1"/>
          <w:sz w:val="24"/>
          <w:szCs w:val="24"/>
        </w:rPr>
      </w:pPr>
      <w:r w:rsidRPr="00954301">
        <w:rPr>
          <w:rFonts w:asciiTheme="minorEastAsia" w:hAnsiTheme="minorEastAsia" w:cs="Times New Roman" w:hint="eastAsia"/>
          <w:color w:val="000000" w:themeColor="text1"/>
          <w:sz w:val="24"/>
          <w:szCs w:val="24"/>
        </w:rPr>
        <w:t>2、国内生产4氯25的厂商较少</w:t>
      </w:r>
    </w:p>
    <w:p w:rsidR="00237958" w:rsidRPr="00954301" w:rsidRDefault="00237958" w:rsidP="00237958">
      <w:pPr>
        <w:adjustRightInd w:val="0"/>
        <w:snapToGrid w:val="0"/>
        <w:spacing w:line="360" w:lineRule="auto"/>
        <w:ind w:firstLine="480"/>
        <w:rPr>
          <w:rFonts w:asciiTheme="minorEastAsia" w:hAnsiTheme="minorEastAsia" w:cs="Times New Roman"/>
          <w:color w:val="000000" w:themeColor="text1"/>
          <w:sz w:val="24"/>
          <w:szCs w:val="24"/>
        </w:rPr>
      </w:pPr>
      <w:r w:rsidRPr="00954301">
        <w:rPr>
          <w:rFonts w:asciiTheme="minorEastAsia" w:hAnsiTheme="minorEastAsia" w:cs="Times New Roman" w:hint="eastAsia"/>
          <w:color w:val="000000" w:themeColor="text1"/>
          <w:sz w:val="24"/>
          <w:szCs w:val="24"/>
        </w:rPr>
        <w:lastRenderedPageBreak/>
        <w:t>4氯25属于精细化工染料中间体的细分品种，国内生产该品种的厂商数量较少，且供应量可能根据市场供求等多种因素上下波动。为确保原材料的供应量和品质稳定，梅</w:t>
      </w:r>
      <w:proofErr w:type="gramStart"/>
      <w:r w:rsidRPr="00954301">
        <w:rPr>
          <w:rFonts w:asciiTheme="minorEastAsia" w:hAnsiTheme="minorEastAsia" w:cs="Times New Roman" w:hint="eastAsia"/>
          <w:color w:val="000000" w:themeColor="text1"/>
          <w:sz w:val="24"/>
          <w:szCs w:val="24"/>
        </w:rPr>
        <w:t>堰三友主要</w:t>
      </w:r>
      <w:proofErr w:type="gramEnd"/>
      <w:r w:rsidRPr="00954301">
        <w:rPr>
          <w:rFonts w:asciiTheme="minorEastAsia" w:hAnsiTheme="minorEastAsia" w:cs="Times New Roman" w:hint="eastAsia"/>
          <w:color w:val="000000" w:themeColor="text1"/>
          <w:sz w:val="24"/>
          <w:szCs w:val="24"/>
        </w:rPr>
        <w:t>向响水</w:t>
      </w:r>
      <w:proofErr w:type="gramStart"/>
      <w:r w:rsidRPr="00954301">
        <w:rPr>
          <w:rFonts w:asciiTheme="minorEastAsia" w:hAnsiTheme="minorEastAsia" w:cs="Times New Roman" w:hint="eastAsia"/>
          <w:color w:val="000000" w:themeColor="text1"/>
          <w:sz w:val="24"/>
          <w:szCs w:val="24"/>
        </w:rPr>
        <w:t>恒</w:t>
      </w:r>
      <w:proofErr w:type="gramEnd"/>
      <w:r w:rsidRPr="00954301">
        <w:rPr>
          <w:rFonts w:asciiTheme="minorEastAsia" w:hAnsiTheme="minorEastAsia" w:cs="Times New Roman" w:hint="eastAsia"/>
          <w:color w:val="000000" w:themeColor="text1"/>
          <w:sz w:val="24"/>
          <w:szCs w:val="24"/>
        </w:rPr>
        <w:t>利达采购该原材料。</w:t>
      </w:r>
    </w:p>
    <w:p w:rsidR="00237958" w:rsidRPr="00954301" w:rsidRDefault="00237958" w:rsidP="00237958">
      <w:pPr>
        <w:adjustRightInd w:val="0"/>
        <w:snapToGrid w:val="0"/>
        <w:spacing w:line="360" w:lineRule="auto"/>
        <w:ind w:firstLine="480"/>
        <w:rPr>
          <w:rFonts w:asciiTheme="minorEastAsia" w:hAnsiTheme="minorEastAsia" w:cs="Times New Roman"/>
          <w:color w:val="000000" w:themeColor="text1"/>
          <w:sz w:val="24"/>
          <w:szCs w:val="24"/>
        </w:rPr>
      </w:pPr>
      <w:r w:rsidRPr="00954301">
        <w:rPr>
          <w:rFonts w:asciiTheme="minorEastAsia" w:hAnsiTheme="minorEastAsia" w:cs="Times New Roman" w:hint="eastAsia"/>
          <w:color w:val="000000" w:themeColor="text1"/>
          <w:sz w:val="24"/>
          <w:szCs w:val="24"/>
        </w:rPr>
        <w:t>3、响水</w:t>
      </w:r>
      <w:proofErr w:type="gramStart"/>
      <w:r w:rsidRPr="00954301">
        <w:rPr>
          <w:rFonts w:asciiTheme="minorEastAsia" w:hAnsiTheme="minorEastAsia" w:cs="Times New Roman" w:hint="eastAsia"/>
          <w:color w:val="000000" w:themeColor="text1"/>
          <w:sz w:val="24"/>
          <w:szCs w:val="24"/>
        </w:rPr>
        <w:t>恒</w:t>
      </w:r>
      <w:proofErr w:type="gramEnd"/>
      <w:r w:rsidRPr="00954301">
        <w:rPr>
          <w:rFonts w:asciiTheme="minorEastAsia" w:hAnsiTheme="minorEastAsia" w:cs="Times New Roman" w:hint="eastAsia"/>
          <w:color w:val="000000" w:themeColor="text1"/>
          <w:sz w:val="24"/>
          <w:szCs w:val="24"/>
        </w:rPr>
        <w:t>利达生产4氯25具有一定技术优势</w:t>
      </w:r>
    </w:p>
    <w:p w:rsidR="00237958" w:rsidRPr="00954301" w:rsidRDefault="00237958" w:rsidP="00237958">
      <w:pPr>
        <w:adjustRightInd w:val="0"/>
        <w:snapToGrid w:val="0"/>
        <w:spacing w:line="360" w:lineRule="auto"/>
        <w:ind w:firstLine="480"/>
        <w:rPr>
          <w:rFonts w:asciiTheme="minorEastAsia" w:hAnsiTheme="minorEastAsia" w:cs="Times New Roman"/>
          <w:color w:val="000000" w:themeColor="text1"/>
          <w:sz w:val="24"/>
          <w:szCs w:val="24"/>
        </w:rPr>
      </w:pPr>
      <w:r w:rsidRPr="00954301">
        <w:rPr>
          <w:rFonts w:asciiTheme="minorEastAsia" w:hAnsiTheme="minorEastAsia" w:cs="Times New Roman" w:hint="eastAsia"/>
          <w:color w:val="000000" w:themeColor="text1"/>
          <w:sz w:val="24"/>
          <w:szCs w:val="24"/>
        </w:rPr>
        <w:t>响水</w:t>
      </w:r>
      <w:proofErr w:type="gramStart"/>
      <w:r w:rsidRPr="00954301">
        <w:rPr>
          <w:rFonts w:asciiTheme="minorEastAsia" w:hAnsiTheme="minorEastAsia" w:cs="Times New Roman" w:hint="eastAsia"/>
          <w:color w:val="000000" w:themeColor="text1"/>
          <w:sz w:val="24"/>
          <w:szCs w:val="24"/>
        </w:rPr>
        <w:t>恒</w:t>
      </w:r>
      <w:proofErr w:type="gramEnd"/>
      <w:r w:rsidRPr="00954301">
        <w:rPr>
          <w:rFonts w:asciiTheme="minorEastAsia" w:hAnsiTheme="minorEastAsia" w:cs="Times New Roman" w:hint="eastAsia"/>
          <w:color w:val="000000" w:themeColor="text1"/>
          <w:sz w:val="24"/>
          <w:szCs w:val="24"/>
        </w:rPr>
        <w:t>利达拥有《一种2,5-二甲氧基-4-氯苯胺的制备方法》发明专利，其生产4氯25主要采用水合</w:t>
      </w:r>
      <w:proofErr w:type="gramStart"/>
      <w:r w:rsidRPr="00954301">
        <w:rPr>
          <w:rFonts w:asciiTheme="minorEastAsia" w:hAnsiTheme="minorEastAsia" w:cs="Times New Roman" w:hint="eastAsia"/>
          <w:color w:val="000000" w:themeColor="text1"/>
          <w:sz w:val="24"/>
          <w:szCs w:val="24"/>
        </w:rPr>
        <w:t>肼</w:t>
      </w:r>
      <w:proofErr w:type="gramEnd"/>
      <w:r w:rsidRPr="00954301">
        <w:rPr>
          <w:rFonts w:asciiTheme="minorEastAsia" w:hAnsiTheme="minorEastAsia" w:cs="Times New Roman" w:hint="eastAsia"/>
          <w:color w:val="000000" w:themeColor="text1"/>
          <w:sz w:val="24"/>
          <w:szCs w:val="24"/>
        </w:rPr>
        <w:t>还原法，相对于传统的铁粉还原法，该方法生产成本低、安全性好、三废排放少、所得目标产品质量高。因此，响水</w:t>
      </w:r>
      <w:proofErr w:type="gramStart"/>
      <w:r w:rsidRPr="00954301">
        <w:rPr>
          <w:rFonts w:asciiTheme="minorEastAsia" w:hAnsiTheme="minorEastAsia" w:cs="Times New Roman" w:hint="eastAsia"/>
          <w:color w:val="000000" w:themeColor="text1"/>
          <w:sz w:val="24"/>
          <w:szCs w:val="24"/>
        </w:rPr>
        <w:t>恒</w:t>
      </w:r>
      <w:proofErr w:type="gramEnd"/>
      <w:r w:rsidRPr="00954301">
        <w:rPr>
          <w:rFonts w:asciiTheme="minorEastAsia" w:hAnsiTheme="minorEastAsia" w:cs="Times New Roman" w:hint="eastAsia"/>
          <w:color w:val="000000" w:themeColor="text1"/>
          <w:sz w:val="24"/>
          <w:szCs w:val="24"/>
        </w:rPr>
        <w:t>利达4氯25的生产工艺较为先进，在产品质量等方面具有一定的技术优势。</w:t>
      </w:r>
    </w:p>
    <w:p w:rsidR="00A24F1D" w:rsidRPr="00954301" w:rsidRDefault="00A24F1D" w:rsidP="00A24F1D">
      <w:pPr>
        <w:adjustRightInd w:val="0"/>
        <w:snapToGrid w:val="0"/>
        <w:spacing w:line="360" w:lineRule="auto"/>
        <w:ind w:firstLine="480"/>
        <w:rPr>
          <w:rFonts w:asciiTheme="minorEastAsia" w:hAnsiTheme="minorEastAsia" w:cs="Times New Roman"/>
          <w:color w:val="000000"/>
          <w:kern w:val="0"/>
          <w:sz w:val="24"/>
          <w:szCs w:val="24"/>
        </w:rPr>
      </w:pPr>
      <w:r w:rsidRPr="00954301">
        <w:rPr>
          <w:rFonts w:asciiTheme="minorEastAsia" w:hAnsiTheme="minorEastAsia" w:cs="Times New Roman" w:hint="eastAsia"/>
          <w:color w:val="000000"/>
          <w:kern w:val="0"/>
          <w:sz w:val="24"/>
          <w:szCs w:val="24"/>
        </w:rPr>
        <w:t>（二）关联交易的公允性</w:t>
      </w:r>
      <w:r w:rsidR="00F15F8D" w:rsidRPr="00954301">
        <w:rPr>
          <w:rFonts w:asciiTheme="minorEastAsia" w:hAnsiTheme="minorEastAsia" w:cs="Times New Roman" w:hint="eastAsia"/>
          <w:color w:val="000000"/>
          <w:kern w:val="0"/>
          <w:sz w:val="24"/>
          <w:szCs w:val="24"/>
        </w:rPr>
        <w:t>、</w:t>
      </w:r>
      <w:r w:rsidR="00F15F8D" w:rsidRPr="00954301">
        <w:rPr>
          <w:rFonts w:asciiTheme="minorEastAsia" w:hAnsiTheme="minorEastAsia" w:cs="Times New Roman" w:hint="eastAsia"/>
          <w:color w:val="000000" w:themeColor="text1"/>
          <w:kern w:val="0"/>
          <w:sz w:val="24"/>
          <w:szCs w:val="24"/>
        </w:rPr>
        <w:t>结算时间和方式</w:t>
      </w:r>
      <w:r w:rsidR="00F15F8D" w:rsidRPr="00954301">
        <w:rPr>
          <w:rFonts w:asciiTheme="minorEastAsia" w:hAnsiTheme="minorEastAsia" w:cs="Times New Roman" w:hint="eastAsia"/>
          <w:color w:val="000000"/>
          <w:kern w:val="0"/>
          <w:sz w:val="24"/>
          <w:szCs w:val="24"/>
        </w:rPr>
        <w:t>等的合理性</w:t>
      </w:r>
    </w:p>
    <w:p w:rsidR="00F15F8D" w:rsidRPr="00954301" w:rsidRDefault="00F15F8D" w:rsidP="00A24F1D">
      <w:pPr>
        <w:adjustRightInd w:val="0"/>
        <w:snapToGrid w:val="0"/>
        <w:spacing w:line="360" w:lineRule="auto"/>
        <w:ind w:firstLine="480"/>
        <w:rPr>
          <w:rFonts w:asciiTheme="minorEastAsia" w:hAnsiTheme="minorEastAsia" w:cs="Times New Roman"/>
          <w:color w:val="000000" w:themeColor="text1"/>
          <w:kern w:val="0"/>
          <w:sz w:val="24"/>
          <w:szCs w:val="24"/>
        </w:rPr>
      </w:pPr>
      <w:r w:rsidRPr="00954301">
        <w:rPr>
          <w:rFonts w:asciiTheme="minorEastAsia" w:hAnsiTheme="minorEastAsia" w:cs="Times New Roman" w:hint="eastAsia"/>
          <w:color w:val="000000" w:themeColor="text1"/>
          <w:kern w:val="0"/>
          <w:sz w:val="24"/>
          <w:szCs w:val="24"/>
        </w:rPr>
        <w:t>上述关联交易严格遵循自愿、平等、诚信的原则，不存在损害公司及其他股东特别是中小股东利益的情形，</w:t>
      </w:r>
      <w:r w:rsidR="00650711" w:rsidRPr="00954301">
        <w:rPr>
          <w:rFonts w:asciiTheme="minorEastAsia" w:hAnsiTheme="minorEastAsia" w:cs="Times New Roman" w:hint="eastAsia"/>
          <w:color w:val="000000" w:themeColor="text1"/>
          <w:kern w:val="0"/>
          <w:sz w:val="24"/>
          <w:szCs w:val="24"/>
        </w:rPr>
        <w:t>关联交易定价政策严格按照《江苏吴中实业股份有限公司关联交易制度》和</w:t>
      </w:r>
      <w:r w:rsidR="00380C01" w:rsidRPr="00954301">
        <w:rPr>
          <w:rFonts w:asciiTheme="minorEastAsia" w:hAnsiTheme="minorEastAsia" w:cs="Times New Roman" w:hint="eastAsia"/>
          <w:color w:val="000000" w:themeColor="text1"/>
          <w:kern w:val="0"/>
          <w:sz w:val="24"/>
          <w:szCs w:val="24"/>
        </w:rPr>
        <w:t>《江苏吴中实业股份有限公司发行股份及支付现金购买资产并募集配套资金报告书》约定的方式执行，结算时间和方式将遵循响水</w:t>
      </w:r>
      <w:proofErr w:type="gramStart"/>
      <w:r w:rsidR="00380C01" w:rsidRPr="00954301">
        <w:rPr>
          <w:rFonts w:asciiTheme="minorEastAsia" w:hAnsiTheme="minorEastAsia" w:cs="Times New Roman" w:hint="eastAsia"/>
          <w:color w:val="000000" w:themeColor="text1"/>
          <w:kern w:val="0"/>
          <w:sz w:val="24"/>
          <w:szCs w:val="24"/>
        </w:rPr>
        <w:t>恒</w:t>
      </w:r>
      <w:proofErr w:type="gramEnd"/>
      <w:r w:rsidR="00380C01" w:rsidRPr="00954301">
        <w:rPr>
          <w:rFonts w:asciiTheme="minorEastAsia" w:hAnsiTheme="minorEastAsia" w:cs="Times New Roman" w:hint="eastAsia"/>
          <w:color w:val="000000" w:themeColor="text1"/>
          <w:kern w:val="0"/>
          <w:sz w:val="24"/>
          <w:szCs w:val="24"/>
        </w:rPr>
        <w:t>利达统一的对外销售政策执行，关联交易</w:t>
      </w:r>
      <w:r w:rsidRPr="00954301">
        <w:rPr>
          <w:rFonts w:asciiTheme="minorEastAsia" w:hAnsiTheme="minorEastAsia" w:cs="Times New Roman" w:hint="eastAsia"/>
          <w:color w:val="000000" w:themeColor="text1"/>
          <w:kern w:val="0"/>
          <w:sz w:val="24"/>
          <w:szCs w:val="24"/>
        </w:rPr>
        <w:t>不会对公司的持续经营能力产生影响。</w:t>
      </w:r>
    </w:p>
    <w:p w:rsidR="00F15F8D" w:rsidRPr="00954301" w:rsidRDefault="00792064" w:rsidP="00A24F1D">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（三）关联交易对</w:t>
      </w:r>
      <w:r w:rsidR="00F15F8D" w:rsidRPr="00954301">
        <w:rPr>
          <w:rFonts w:asciiTheme="minorEastAsia" w:hAnsiTheme="minorEastAsia" w:cs="Times New Roman" w:hint="eastAsia"/>
          <w:color w:val="000000"/>
          <w:kern w:val="0"/>
          <w:sz w:val="24"/>
          <w:szCs w:val="24"/>
        </w:rPr>
        <w:t>公司独立性的影响</w:t>
      </w:r>
    </w:p>
    <w:p w:rsidR="00F15F8D" w:rsidRPr="000A3B81" w:rsidRDefault="00F15F8D" w:rsidP="00A24F1D">
      <w:pPr>
        <w:adjustRightInd w:val="0"/>
        <w:snapToGrid w:val="0"/>
        <w:spacing w:line="360" w:lineRule="auto"/>
        <w:ind w:firstLine="480"/>
        <w:rPr>
          <w:rFonts w:asciiTheme="minorEastAsia" w:hAnsiTheme="minorEastAsia" w:cs="Times New Roman"/>
          <w:color w:val="000000" w:themeColor="text1"/>
          <w:kern w:val="0"/>
          <w:sz w:val="24"/>
          <w:szCs w:val="24"/>
        </w:rPr>
      </w:pPr>
      <w:r w:rsidRPr="00954301">
        <w:rPr>
          <w:rFonts w:asciiTheme="minorEastAsia" w:hAnsiTheme="minorEastAsia" w:cs="Times New Roman" w:hint="eastAsia"/>
          <w:color w:val="000000" w:themeColor="text1"/>
          <w:kern w:val="0"/>
          <w:sz w:val="24"/>
          <w:szCs w:val="24"/>
        </w:rPr>
        <w:t>上述关联交易是由于公司全资子公司响水</w:t>
      </w:r>
      <w:proofErr w:type="gramStart"/>
      <w:r w:rsidRPr="00954301">
        <w:rPr>
          <w:rFonts w:asciiTheme="minorEastAsia" w:hAnsiTheme="minorEastAsia" w:cs="Times New Roman" w:hint="eastAsia"/>
          <w:color w:val="000000" w:themeColor="text1"/>
          <w:kern w:val="0"/>
          <w:sz w:val="24"/>
          <w:szCs w:val="24"/>
        </w:rPr>
        <w:t>恒</w:t>
      </w:r>
      <w:proofErr w:type="gramEnd"/>
      <w:r w:rsidRPr="00954301">
        <w:rPr>
          <w:rFonts w:asciiTheme="minorEastAsia" w:hAnsiTheme="minorEastAsia" w:cs="Times New Roman" w:hint="eastAsia"/>
          <w:color w:val="000000" w:themeColor="text1"/>
          <w:kern w:val="0"/>
          <w:sz w:val="24"/>
          <w:szCs w:val="24"/>
        </w:rPr>
        <w:t>利达科技化工有限公司</w:t>
      </w:r>
      <w:r w:rsidR="00005ADC" w:rsidRPr="00954301">
        <w:rPr>
          <w:rFonts w:asciiTheme="minorEastAsia" w:hAnsiTheme="minorEastAsia" w:cs="Times New Roman" w:hint="eastAsia"/>
          <w:color w:val="000000" w:themeColor="text1"/>
          <w:kern w:val="0"/>
          <w:sz w:val="24"/>
          <w:szCs w:val="24"/>
        </w:rPr>
        <w:t>当前</w:t>
      </w:r>
      <w:r w:rsidRPr="00954301">
        <w:rPr>
          <w:rFonts w:asciiTheme="minorEastAsia" w:hAnsiTheme="minorEastAsia" w:cs="Times New Roman" w:hint="eastAsia"/>
          <w:color w:val="000000" w:themeColor="text1"/>
          <w:kern w:val="0"/>
          <w:sz w:val="24"/>
          <w:szCs w:val="24"/>
        </w:rPr>
        <w:t>业务模式所导致的，对公司的主营业务、财务状况和经营成果不构成重大影响，不会影响公司的独立性。</w:t>
      </w:r>
    </w:p>
    <w:p w:rsidR="00F15F8D" w:rsidRDefault="00F15F8D" w:rsidP="00A24F1D">
      <w:pPr>
        <w:adjustRightInd w:val="0"/>
        <w:snapToGrid w:val="0"/>
        <w:spacing w:line="360" w:lineRule="auto"/>
        <w:ind w:firstLine="480"/>
        <w:rPr>
          <w:rFonts w:asciiTheme="minorEastAsia" w:hAnsiTheme="minorEastAsia" w:cs="Times New Roman"/>
          <w:color w:val="000000"/>
          <w:kern w:val="0"/>
          <w:sz w:val="24"/>
          <w:szCs w:val="24"/>
        </w:rPr>
      </w:pPr>
      <w:r>
        <w:rPr>
          <w:rFonts w:asciiTheme="minorEastAsia" w:hAnsiTheme="minorEastAsia" w:cs="Times New Roman" w:hint="eastAsia"/>
          <w:color w:val="000000"/>
          <w:kern w:val="0"/>
          <w:sz w:val="24"/>
          <w:szCs w:val="24"/>
        </w:rPr>
        <w:t>特此公告。</w:t>
      </w:r>
    </w:p>
    <w:p w:rsidR="000A3B81" w:rsidRDefault="000A3B81" w:rsidP="009F1EE3">
      <w:pPr>
        <w:spacing w:beforeLines="30" w:before="93" w:afterLines="30" w:after="93" w:line="276" w:lineRule="auto"/>
        <w:ind w:firstLineChars="200" w:firstLine="480"/>
        <w:jc w:val="right"/>
        <w:rPr>
          <w:rFonts w:asciiTheme="minorEastAsia" w:hAnsiTheme="minorEastAsia" w:cs="宋体"/>
          <w:color w:val="000000"/>
          <w:kern w:val="0"/>
          <w:sz w:val="24"/>
          <w:szCs w:val="24"/>
        </w:rPr>
      </w:pPr>
    </w:p>
    <w:p w:rsidR="000A3B81" w:rsidRDefault="000A3B81" w:rsidP="009F1EE3">
      <w:pPr>
        <w:spacing w:beforeLines="30" w:before="93" w:afterLines="30" w:after="93" w:line="276" w:lineRule="auto"/>
        <w:ind w:firstLineChars="200" w:firstLine="480"/>
        <w:jc w:val="right"/>
        <w:rPr>
          <w:rFonts w:asciiTheme="minorEastAsia" w:hAnsiTheme="minorEastAsia" w:cs="宋体"/>
          <w:color w:val="000000"/>
          <w:kern w:val="0"/>
          <w:sz w:val="24"/>
          <w:szCs w:val="24"/>
        </w:rPr>
      </w:pPr>
    </w:p>
    <w:p w:rsidR="009F1EE3" w:rsidRPr="00F37270" w:rsidRDefault="009F1EE3" w:rsidP="009F1EE3">
      <w:pPr>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F37270">
        <w:rPr>
          <w:rFonts w:asciiTheme="minorEastAsia" w:hAnsiTheme="minorEastAsia" w:cs="宋体" w:hint="eastAsia"/>
          <w:color w:val="000000"/>
          <w:kern w:val="0"/>
          <w:sz w:val="24"/>
          <w:szCs w:val="24"/>
        </w:rPr>
        <w:t>江苏吴中实业股份有限公司</w:t>
      </w:r>
    </w:p>
    <w:p w:rsidR="009F1EE3" w:rsidRPr="00F37270" w:rsidRDefault="009F1EE3" w:rsidP="009F1EE3">
      <w:pPr>
        <w:wordWrap w:val="0"/>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F37270">
        <w:rPr>
          <w:rFonts w:asciiTheme="minorEastAsia" w:hAnsiTheme="minorEastAsia" w:cs="宋体" w:hint="eastAsia"/>
          <w:color w:val="000000"/>
          <w:kern w:val="0"/>
          <w:sz w:val="24"/>
          <w:szCs w:val="24"/>
        </w:rPr>
        <w:t xml:space="preserve">董事会      </w:t>
      </w:r>
    </w:p>
    <w:p w:rsidR="009F1EE3" w:rsidRPr="00F37270" w:rsidRDefault="009F1EE3" w:rsidP="00AE4396">
      <w:pPr>
        <w:wordWrap w:val="0"/>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F37270">
        <w:rPr>
          <w:rFonts w:asciiTheme="minorEastAsia" w:hAnsiTheme="minorEastAsia" w:cs="宋体" w:hint="eastAsia"/>
          <w:color w:val="000000"/>
          <w:kern w:val="0"/>
          <w:sz w:val="24"/>
          <w:szCs w:val="24"/>
        </w:rPr>
        <w:t>2016年</w:t>
      </w:r>
      <w:r w:rsidR="00F15F8D">
        <w:rPr>
          <w:rFonts w:asciiTheme="minorEastAsia" w:hAnsiTheme="minorEastAsia" w:cs="宋体" w:hint="eastAsia"/>
          <w:color w:val="000000"/>
          <w:kern w:val="0"/>
          <w:sz w:val="24"/>
          <w:szCs w:val="24"/>
        </w:rPr>
        <w:t>12</w:t>
      </w:r>
      <w:r w:rsidRPr="00F37270">
        <w:rPr>
          <w:rFonts w:asciiTheme="minorEastAsia" w:hAnsiTheme="minorEastAsia" w:cs="宋体" w:hint="eastAsia"/>
          <w:color w:val="000000"/>
          <w:kern w:val="0"/>
          <w:sz w:val="24"/>
          <w:szCs w:val="24"/>
        </w:rPr>
        <w:t>月</w:t>
      </w:r>
      <w:r w:rsidR="00F15F8D">
        <w:rPr>
          <w:rFonts w:asciiTheme="minorEastAsia" w:hAnsiTheme="minorEastAsia" w:cs="宋体" w:hint="eastAsia"/>
          <w:color w:val="000000"/>
          <w:kern w:val="0"/>
          <w:sz w:val="24"/>
          <w:szCs w:val="24"/>
        </w:rPr>
        <w:t>30</w:t>
      </w:r>
      <w:r w:rsidRPr="00F37270">
        <w:rPr>
          <w:rFonts w:asciiTheme="minorEastAsia" w:hAnsiTheme="minorEastAsia" w:cs="宋体" w:hint="eastAsia"/>
          <w:color w:val="000000"/>
          <w:kern w:val="0"/>
          <w:sz w:val="24"/>
          <w:szCs w:val="24"/>
        </w:rPr>
        <w:t>日</w:t>
      </w:r>
    </w:p>
    <w:sectPr w:rsidR="009F1EE3" w:rsidRPr="00F37270" w:rsidSect="00EC09AE">
      <w:footerReference w:type="default" r:id="rId8"/>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24B" w:rsidRDefault="0065224B" w:rsidP="00B6189A">
      <w:r>
        <w:separator/>
      </w:r>
    </w:p>
  </w:endnote>
  <w:endnote w:type="continuationSeparator" w:id="0">
    <w:p w:rsidR="0065224B" w:rsidRDefault="0065224B" w:rsidP="00B6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2347804"/>
      <w:docPartObj>
        <w:docPartGallery w:val="Page Numbers (Bottom of Page)"/>
        <w:docPartUnique/>
      </w:docPartObj>
    </w:sdtPr>
    <w:sdtEndPr/>
    <w:sdtContent>
      <w:p w:rsidR="001B4ABE" w:rsidRDefault="001B4ABE">
        <w:pPr>
          <w:pStyle w:val="a9"/>
          <w:jc w:val="center"/>
        </w:pPr>
        <w:r>
          <w:fldChar w:fldCharType="begin"/>
        </w:r>
        <w:r>
          <w:instrText>PAGE   \* MERGEFORMAT</w:instrText>
        </w:r>
        <w:r>
          <w:fldChar w:fldCharType="separate"/>
        </w:r>
        <w:r w:rsidR="00D511B3" w:rsidRPr="00D511B3">
          <w:rPr>
            <w:noProof/>
            <w:lang w:val="zh-CN"/>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24B" w:rsidRDefault="0065224B" w:rsidP="00B6189A">
      <w:r>
        <w:separator/>
      </w:r>
    </w:p>
  </w:footnote>
  <w:footnote w:type="continuationSeparator" w:id="0">
    <w:p w:rsidR="0065224B" w:rsidRDefault="0065224B" w:rsidP="00B61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F4A20"/>
    <w:multiLevelType w:val="hybridMultilevel"/>
    <w:tmpl w:val="083EB14C"/>
    <w:lvl w:ilvl="0" w:tplc="04090001">
      <w:start w:val="1"/>
      <w:numFmt w:val="bullet"/>
      <w:lvlText w:val=""/>
      <w:lvlJc w:val="left"/>
      <w:pPr>
        <w:tabs>
          <w:tab w:val="num" w:pos="846"/>
        </w:tabs>
        <w:ind w:left="846"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203"/>
    <w:rsid w:val="00005ADC"/>
    <w:rsid w:val="00017643"/>
    <w:rsid w:val="00040CDA"/>
    <w:rsid w:val="00044876"/>
    <w:rsid w:val="000457F4"/>
    <w:rsid w:val="00046056"/>
    <w:rsid w:val="0005324B"/>
    <w:rsid w:val="00056117"/>
    <w:rsid w:val="00090F53"/>
    <w:rsid w:val="0009459B"/>
    <w:rsid w:val="000A3B81"/>
    <w:rsid w:val="000B7F10"/>
    <w:rsid w:val="000C47D2"/>
    <w:rsid w:val="000D052D"/>
    <w:rsid w:val="000E574F"/>
    <w:rsid w:val="001300F4"/>
    <w:rsid w:val="00134B5C"/>
    <w:rsid w:val="00136494"/>
    <w:rsid w:val="00183A35"/>
    <w:rsid w:val="001865B0"/>
    <w:rsid w:val="00192152"/>
    <w:rsid w:val="001A4EC3"/>
    <w:rsid w:val="001B4ABE"/>
    <w:rsid w:val="001D2E02"/>
    <w:rsid w:val="001F2CC7"/>
    <w:rsid w:val="001F7BDC"/>
    <w:rsid w:val="00207EF6"/>
    <w:rsid w:val="002138DA"/>
    <w:rsid w:val="00237958"/>
    <w:rsid w:val="00244ED9"/>
    <w:rsid w:val="002618CB"/>
    <w:rsid w:val="00270C0C"/>
    <w:rsid w:val="002729F2"/>
    <w:rsid w:val="00272BEB"/>
    <w:rsid w:val="002832DE"/>
    <w:rsid w:val="002D54CE"/>
    <w:rsid w:val="002D5750"/>
    <w:rsid w:val="002E001F"/>
    <w:rsid w:val="002E304D"/>
    <w:rsid w:val="00317F70"/>
    <w:rsid w:val="0032584B"/>
    <w:rsid w:val="0032677A"/>
    <w:rsid w:val="00333B45"/>
    <w:rsid w:val="00334075"/>
    <w:rsid w:val="00337A3C"/>
    <w:rsid w:val="00343543"/>
    <w:rsid w:val="0037300F"/>
    <w:rsid w:val="00377CA8"/>
    <w:rsid w:val="00380C01"/>
    <w:rsid w:val="00382BC0"/>
    <w:rsid w:val="003875C0"/>
    <w:rsid w:val="0039220E"/>
    <w:rsid w:val="00392917"/>
    <w:rsid w:val="003A4806"/>
    <w:rsid w:val="003B1AED"/>
    <w:rsid w:val="003B3AB0"/>
    <w:rsid w:val="003B6467"/>
    <w:rsid w:val="003F1FE8"/>
    <w:rsid w:val="003F4472"/>
    <w:rsid w:val="00402842"/>
    <w:rsid w:val="0040284D"/>
    <w:rsid w:val="0040368C"/>
    <w:rsid w:val="004218DF"/>
    <w:rsid w:val="004261E9"/>
    <w:rsid w:val="00430B30"/>
    <w:rsid w:val="00445C65"/>
    <w:rsid w:val="00494222"/>
    <w:rsid w:val="004A6980"/>
    <w:rsid w:val="004C59F2"/>
    <w:rsid w:val="004E039A"/>
    <w:rsid w:val="004E3A93"/>
    <w:rsid w:val="004E7F90"/>
    <w:rsid w:val="004F3234"/>
    <w:rsid w:val="00503198"/>
    <w:rsid w:val="00536AF4"/>
    <w:rsid w:val="0057538E"/>
    <w:rsid w:val="00575A61"/>
    <w:rsid w:val="00576772"/>
    <w:rsid w:val="005804DA"/>
    <w:rsid w:val="005844DC"/>
    <w:rsid w:val="00585ECE"/>
    <w:rsid w:val="00592A67"/>
    <w:rsid w:val="005A067D"/>
    <w:rsid w:val="005A273A"/>
    <w:rsid w:val="005A38F7"/>
    <w:rsid w:val="005A61D0"/>
    <w:rsid w:val="005C135C"/>
    <w:rsid w:val="005D2125"/>
    <w:rsid w:val="005E0AFE"/>
    <w:rsid w:val="00607CBA"/>
    <w:rsid w:val="00617819"/>
    <w:rsid w:val="00630395"/>
    <w:rsid w:val="0063039A"/>
    <w:rsid w:val="006477D1"/>
    <w:rsid w:val="00650711"/>
    <w:rsid w:val="0065224B"/>
    <w:rsid w:val="006557D4"/>
    <w:rsid w:val="0065762A"/>
    <w:rsid w:val="00683074"/>
    <w:rsid w:val="006837E1"/>
    <w:rsid w:val="00685950"/>
    <w:rsid w:val="006A51F1"/>
    <w:rsid w:val="006E064A"/>
    <w:rsid w:val="006E6FD6"/>
    <w:rsid w:val="0071289D"/>
    <w:rsid w:val="00724F21"/>
    <w:rsid w:val="00734636"/>
    <w:rsid w:val="00745CD8"/>
    <w:rsid w:val="00747CDC"/>
    <w:rsid w:val="00753203"/>
    <w:rsid w:val="00792064"/>
    <w:rsid w:val="007C1DAD"/>
    <w:rsid w:val="007D32B4"/>
    <w:rsid w:val="007F0881"/>
    <w:rsid w:val="007F26C7"/>
    <w:rsid w:val="0081696E"/>
    <w:rsid w:val="0082593F"/>
    <w:rsid w:val="00827654"/>
    <w:rsid w:val="00833732"/>
    <w:rsid w:val="00844AA8"/>
    <w:rsid w:val="00847582"/>
    <w:rsid w:val="008D066A"/>
    <w:rsid w:val="008F2E52"/>
    <w:rsid w:val="008F791D"/>
    <w:rsid w:val="00920113"/>
    <w:rsid w:val="009302EC"/>
    <w:rsid w:val="00940C84"/>
    <w:rsid w:val="00940CE5"/>
    <w:rsid w:val="00954301"/>
    <w:rsid w:val="009651EE"/>
    <w:rsid w:val="00966DE3"/>
    <w:rsid w:val="00972E55"/>
    <w:rsid w:val="00973A5C"/>
    <w:rsid w:val="00981997"/>
    <w:rsid w:val="00987971"/>
    <w:rsid w:val="009919DF"/>
    <w:rsid w:val="00993FFD"/>
    <w:rsid w:val="009A2542"/>
    <w:rsid w:val="009A3761"/>
    <w:rsid w:val="009B3A1B"/>
    <w:rsid w:val="009B6DDE"/>
    <w:rsid w:val="009C3112"/>
    <w:rsid w:val="009D2D6F"/>
    <w:rsid w:val="009E2DBD"/>
    <w:rsid w:val="009F1EE3"/>
    <w:rsid w:val="009F5F29"/>
    <w:rsid w:val="00A162A9"/>
    <w:rsid w:val="00A24F1D"/>
    <w:rsid w:val="00A339B3"/>
    <w:rsid w:val="00A421C0"/>
    <w:rsid w:val="00A42396"/>
    <w:rsid w:val="00A46D4E"/>
    <w:rsid w:val="00A55573"/>
    <w:rsid w:val="00A71835"/>
    <w:rsid w:val="00A7431F"/>
    <w:rsid w:val="00A86477"/>
    <w:rsid w:val="00A91395"/>
    <w:rsid w:val="00A958EE"/>
    <w:rsid w:val="00A967F4"/>
    <w:rsid w:val="00AA04B0"/>
    <w:rsid w:val="00AA05FC"/>
    <w:rsid w:val="00AB1A42"/>
    <w:rsid w:val="00AB26C2"/>
    <w:rsid w:val="00AC06E9"/>
    <w:rsid w:val="00AC0827"/>
    <w:rsid w:val="00AD779A"/>
    <w:rsid w:val="00AE4396"/>
    <w:rsid w:val="00AE586D"/>
    <w:rsid w:val="00B01CEA"/>
    <w:rsid w:val="00B046F6"/>
    <w:rsid w:val="00B6189A"/>
    <w:rsid w:val="00B66A1C"/>
    <w:rsid w:val="00B71FFD"/>
    <w:rsid w:val="00B73AF1"/>
    <w:rsid w:val="00B94C92"/>
    <w:rsid w:val="00B95572"/>
    <w:rsid w:val="00BB0FDE"/>
    <w:rsid w:val="00BC7820"/>
    <w:rsid w:val="00BD32EB"/>
    <w:rsid w:val="00BE0B03"/>
    <w:rsid w:val="00C06904"/>
    <w:rsid w:val="00C14580"/>
    <w:rsid w:val="00C25B76"/>
    <w:rsid w:val="00C53B6B"/>
    <w:rsid w:val="00C54967"/>
    <w:rsid w:val="00C60E98"/>
    <w:rsid w:val="00C62C25"/>
    <w:rsid w:val="00C63CD0"/>
    <w:rsid w:val="00C67714"/>
    <w:rsid w:val="00C81B27"/>
    <w:rsid w:val="00CB5A4E"/>
    <w:rsid w:val="00CD4B92"/>
    <w:rsid w:val="00CE3621"/>
    <w:rsid w:val="00D05C97"/>
    <w:rsid w:val="00D07961"/>
    <w:rsid w:val="00D223D8"/>
    <w:rsid w:val="00D30004"/>
    <w:rsid w:val="00D42146"/>
    <w:rsid w:val="00D461EA"/>
    <w:rsid w:val="00D50F76"/>
    <w:rsid w:val="00D511B3"/>
    <w:rsid w:val="00D518F1"/>
    <w:rsid w:val="00D8059B"/>
    <w:rsid w:val="00DA01F1"/>
    <w:rsid w:val="00DA125E"/>
    <w:rsid w:val="00DB001D"/>
    <w:rsid w:val="00DB6107"/>
    <w:rsid w:val="00DD718F"/>
    <w:rsid w:val="00E05D09"/>
    <w:rsid w:val="00E609BB"/>
    <w:rsid w:val="00E61FD7"/>
    <w:rsid w:val="00E7567F"/>
    <w:rsid w:val="00E91144"/>
    <w:rsid w:val="00E978BA"/>
    <w:rsid w:val="00EC09AE"/>
    <w:rsid w:val="00EE5CEB"/>
    <w:rsid w:val="00EF549E"/>
    <w:rsid w:val="00EF5517"/>
    <w:rsid w:val="00EF7993"/>
    <w:rsid w:val="00F0134C"/>
    <w:rsid w:val="00F15F8D"/>
    <w:rsid w:val="00F342F2"/>
    <w:rsid w:val="00F34D02"/>
    <w:rsid w:val="00F35389"/>
    <w:rsid w:val="00F37270"/>
    <w:rsid w:val="00F3763D"/>
    <w:rsid w:val="00F57748"/>
    <w:rsid w:val="00F652FE"/>
    <w:rsid w:val="00F7657C"/>
    <w:rsid w:val="00F904CB"/>
    <w:rsid w:val="00FB4F7F"/>
    <w:rsid w:val="00FC6604"/>
    <w:rsid w:val="00FE19DE"/>
    <w:rsid w:val="00FE34E8"/>
    <w:rsid w:val="00FF54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3203"/>
    <w:pPr>
      <w:widowControl w:val="0"/>
      <w:autoSpaceDE w:val="0"/>
      <w:autoSpaceDN w:val="0"/>
      <w:adjustRightInd w:val="0"/>
    </w:pPr>
    <w:rPr>
      <w:rFonts w:ascii="宋体" w:eastAsia="宋体" w:cs="宋体"/>
      <w:color w:val="000000"/>
      <w:kern w:val="0"/>
      <w:sz w:val="24"/>
      <w:szCs w:val="24"/>
    </w:rPr>
  </w:style>
  <w:style w:type="paragraph" w:customStyle="1" w:styleId="2">
    <w:name w:val="样式 首行缩进:  2 字符"/>
    <w:basedOn w:val="a"/>
    <w:rsid w:val="00753203"/>
    <w:pPr>
      <w:widowControl/>
      <w:snapToGrid w:val="0"/>
      <w:spacing w:before="60" w:after="60" w:line="360" w:lineRule="auto"/>
      <w:ind w:firstLine="480"/>
    </w:pPr>
    <w:rPr>
      <w:rFonts w:ascii="Times New Roman" w:eastAsia="宋体" w:hAnsi="Times New Roman" w:cs="Times New Roman"/>
      <w:kern w:val="0"/>
      <w:sz w:val="24"/>
      <w:szCs w:val="24"/>
    </w:rPr>
  </w:style>
  <w:style w:type="character" w:styleId="a4">
    <w:name w:val="annotation reference"/>
    <w:basedOn w:val="a0"/>
    <w:uiPriority w:val="99"/>
    <w:semiHidden/>
    <w:unhideWhenUsed/>
    <w:rsid w:val="00753203"/>
    <w:rPr>
      <w:sz w:val="21"/>
      <w:szCs w:val="21"/>
    </w:rPr>
  </w:style>
  <w:style w:type="paragraph" w:styleId="a5">
    <w:name w:val="annotation text"/>
    <w:basedOn w:val="a"/>
    <w:link w:val="Char"/>
    <w:uiPriority w:val="99"/>
    <w:semiHidden/>
    <w:unhideWhenUsed/>
    <w:rsid w:val="00753203"/>
    <w:pPr>
      <w:jc w:val="left"/>
    </w:pPr>
  </w:style>
  <w:style w:type="character" w:customStyle="1" w:styleId="Char">
    <w:name w:val="批注文字 Char"/>
    <w:basedOn w:val="a0"/>
    <w:link w:val="a5"/>
    <w:uiPriority w:val="99"/>
    <w:semiHidden/>
    <w:rsid w:val="00753203"/>
  </w:style>
  <w:style w:type="paragraph" w:styleId="a6">
    <w:name w:val="annotation subject"/>
    <w:basedOn w:val="a5"/>
    <w:next w:val="a5"/>
    <w:link w:val="Char0"/>
    <w:uiPriority w:val="99"/>
    <w:semiHidden/>
    <w:unhideWhenUsed/>
    <w:rsid w:val="00753203"/>
    <w:rPr>
      <w:b/>
      <w:bCs/>
    </w:rPr>
  </w:style>
  <w:style w:type="character" w:customStyle="1" w:styleId="Char0">
    <w:name w:val="批注主题 Char"/>
    <w:basedOn w:val="Char"/>
    <w:link w:val="a6"/>
    <w:uiPriority w:val="99"/>
    <w:semiHidden/>
    <w:rsid w:val="00753203"/>
    <w:rPr>
      <w:b/>
      <w:bCs/>
    </w:rPr>
  </w:style>
  <w:style w:type="paragraph" w:styleId="a7">
    <w:name w:val="Balloon Text"/>
    <w:basedOn w:val="a"/>
    <w:link w:val="Char1"/>
    <w:uiPriority w:val="99"/>
    <w:semiHidden/>
    <w:unhideWhenUsed/>
    <w:rsid w:val="00753203"/>
    <w:rPr>
      <w:sz w:val="18"/>
      <w:szCs w:val="18"/>
    </w:rPr>
  </w:style>
  <w:style w:type="character" w:customStyle="1" w:styleId="Char1">
    <w:name w:val="批注框文本 Char"/>
    <w:basedOn w:val="a0"/>
    <w:link w:val="a7"/>
    <w:uiPriority w:val="99"/>
    <w:semiHidden/>
    <w:rsid w:val="00753203"/>
    <w:rPr>
      <w:sz w:val="18"/>
      <w:szCs w:val="18"/>
    </w:rPr>
  </w:style>
  <w:style w:type="paragraph" w:styleId="a8">
    <w:name w:val="header"/>
    <w:basedOn w:val="a"/>
    <w:link w:val="Char2"/>
    <w:uiPriority w:val="99"/>
    <w:unhideWhenUsed/>
    <w:rsid w:val="00B6189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189A"/>
    <w:rPr>
      <w:sz w:val="18"/>
      <w:szCs w:val="18"/>
    </w:rPr>
  </w:style>
  <w:style w:type="paragraph" w:styleId="a9">
    <w:name w:val="footer"/>
    <w:basedOn w:val="a"/>
    <w:link w:val="Char3"/>
    <w:uiPriority w:val="99"/>
    <w:unhideWhenUsed/>
    <w:rsid w:val="00B6189A"/>
    <w:pPr>
      <w:tabs>
        <w:tab w:val="center" w:pos="4153"/>
        <w:tab w:val="right" w:pos="8306"/>
      </w:tabs>
      <w:snapToGrid w:val="0"/>
      <w:jc w:val="left"/>
    </w:pPr>
    <w:rPr>
      <w:sz w:val="18"/>
      <w:szCs w:val="18"/>
    </w:rPr>
  </w:style>
  <w:style w:type="character" w:customStyle="1" w:styleId="Char3">
    <w:name w:val="页脚 Char"/>
    <w:basedOn w:val="a0"/>
    <w:link w:val="a9"/>
    <w:uiPriority w:val="99"/>
    <w:rsid w:val="00B6189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3203"/>
    <w:pPr>
      <w:widowControl w:val="0"/>
      <w:autoSpaceDE w:val="0"/>
      <w:autoSpaceDN w:val="0"/>
      <w:adjustRightInd w:val="0"/>
    </w:pPr>
    <w:rPr>
      <w:rFonts w:ascii="宋体" w:eastAsia="宋体" w:cs="宋体"/>
      <w:color w:val="000000"/>
      <w:kern w:val="0"/>
      <w:sz w:val="24"/>
      <w:szCs w:val="24"/>
    </w:rPr>
  </w:style>
  <w:style w:type="paragraph" w:customStyle="1" w:styleId="2">
    <w:name w:val="样式 首行缩进:  2 字符"/>
    <w:basedOn w:val="a"/>
    <w:rsid w:val="00753203"/>
    <w:pPr>
      <w:widowControl/>
      <w:snapToGrid w:val="0"/>
      <w:spacing w:before="60" w:after="60" w:line="360" w:lineRule="auto"/>
      <w:ind w:firstLine="480"/>
    </w:pPr>
    <w:rPr>
      <w:rFonts w:ascii="Times New Roman" w:eastAsia="宋体" w:hAnsi="Times New Roman" w:cs="Times New Roman"/>
      <w:kern w:val="0"/>
      <w:sz w:val="24"/>
      <w:szCs w:val="24"/>
    </w:rPr>
  </w:style>
  <w:style w:type="character" w:styleId="a4">
    <w:name w:val="annotation reference"/>
    <w:basedOn w:val="a0"/>
    <w:uiPriority w:val="99"/>
    <w:semiHidden/>
    <w:unhideWhenUsed/>
    <w:rsid w:val="00753203"/>
    <w:rPr>
      <w:sz w:val="21"/>
      <w:szCs w:val="21"/>
    </w:rPr>
  </w:style>
  <w:style w:type="paragraph" w:styleId="a5">
    <w:name w:val="annotation text"/>
    <w:basedOn w:val="a"/>
    <w:link w:val="Char"/>
    <w:uiPriority w:val="99"/>
    <w:semiHidden/>
    <w:unhideWhenUsed/>
    <w:rsid w:val="00753203"/>
    <w:pPr>
      <w:jc w:val="left"/>
    </w:pPr>
  </w:style>
  <w:style w:type="character" w:customStyle="1" w:styleId="Char">
    <w:name w:val="批注文字 Char"/>
    <w:basedOn w:val="a0"/>
    <w:link w:val="a5"/>
    <w:uiPriority w:val="99"/>
    <w:semiHidden/>
    <w:rsid w:val="00753203"/>
  </w:style>
  <w:style w:type="paragraph" w:styleId="a6">
    <w:name w:val="annotation subject"/>
    <w:basedOn w:val="a5"/>
    <w:next w:val="a5"/>
    <w:link w:val="Char0"/>
    <w:uiPriority w:val="99"/>
    <w:semiHidden/>
    <w:unhideWhenUsed/>
    <w:rsid w:val="00753203"/>
    <w:rPr>
      <w:b/>
      <w:bCs/>
    </w:rPr>
  </w:style>
  <w:style w:type="character" w:customStyle="1" w:styleId="Char0">
    <w:name w:val="批注主题 Char"/>
    <w:basedOn w:val="Char"/>
    <w:link w:val="a6"/>
    <w:uiPriority w:val="99"/>
    <w:semiHidden/>
    <w:rsid w:val="00753203"/>
    <w:rPr>
      <w:b/>
      <w:bCs/>
    </w:rPr>
  </w:style>
  <w:style w:type="paragraph" w:styleId="a7">
    <w:name w:val="Balloon Text"/>
    <w:basedOn w:val="a"/>
    <w:link w:val="Char1"/>
    <w:uiPriority w:val="99"/>
    <w:semiHidden/>
    <w:unhideWhenUsed/>
    <w:rsid w:val="00753203"/>
    <w:rPr>
      <w:sz w:val="18"/>
      <w:szCs w:val="18"/>
    </w:rPr>
  </w:style>
  <w:style w:type="character" w:customStyle="1" w:styleId="Char1">
    <w:name w:val="批注框文本 Char"/>
    <w:basedOn w:val="a0"/>
    <w:link w:val="a7"/>
    <w:uiPriority w:val="99"/>
    <w:semiHidden/>
    <w:rsid w:val="00753203"/>
    <w:rPr>
      <w:sz w:val="18"/>
      <w:szCs w:val="18"/>
    </w:rPr>
  </w:style>
  <w:style w:type="paragraph" w:styleId="a8">
    <w:name w:val="header"/>
    <w:basedOn w:val="a"/>
    <w:link w:val="Char2"/>
    <w:uiPriority w:val="99"/>
    <w:unhideWhenUsed/>
    <w:rsid w:val="00B6189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189A"/>
    <w:rPr>
      <w:sz w:val="18"/>
      <w:szCs w:val="18"/>
    </w:rPr>
  </w:style>
  <w:style w:type="paragraph" w:styleId="a9">
    <w:name w:val="footer"/>
    <w:basedOn w:val="a"/>
    <w:link w:val="Char3"/>
    <w:uiPriority w:val="99"/>
    <w:unhideWhenUsed/>
    <w:rsid w:val="00B6189A"/>
    <w:pPr>
      <w:tabs>
        <w:tab w:val="center" w:pos="4153"/>
        <w:tab w:val="right" w:pos="8306"/>
      </w:tabs>
      <w:snapToGrid w:val="0"/>
      <w:jc w:val="left"/>
    </w:pPr>
    <w:rPr>
      <w:sz w:val="18"/>
      <w:szCs w:val="18"/>
    </w:rPr>
  </w:style>
  <w:style w:type="character" w:customStyle="1" w:styleId="Char3">
    <w:name w:val="页脚 Char"/>
    <w:basedOn w:val="a0"/>
    <w:link w:val="a9"/>
    <w:uiPriority w:val="99"/>
    <w:rsid w:val="00B6189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8212616">
      <w:bodyDiv w:val="1"/>
      <w:marLeft w:val="0"/>
      <w:marRight w:val="0"/>
      <w:marTop w:val="0"/>
      <w:marBottom w:val="0"/>
      <w:divBdr>
        <w:top w:val="none" w:sz="0" w:space="0" w:color="auto"/>
        <w:left w:val="none" w:sz="0" w:space="0" w:color="auto"/>
        <w:bottom w:val="none" w:sz="0" w:space="0" w:color="auto"/>
        <w:right w:val="none" w:sz="0" w:space="0" w:color="auto"/>
      </w:divBdr>
    </w:div>
    <w:div w:id="976765325">
      <w:bodyDiv w:val="1"/>
      <w:marLeft w:val="0"/>
      <w:marRight w:val="0"/>
      <w:marTop w:val="0"/>
      <w:marBottom w:val="0"/>
      <w:divBdr>
        <w:top w:val="none" w:sz="0" w:space="0" w:color="auto"/>
        <w:left w:val="none" w:sz="0" w:space="0" w:color="auto"/>
        <w:bottom w:val="none" w:sz="0" w:space="0" w:color="auto"/>
        <w:right w:val="none" w:sz="0" w:space="0" w:color="auto"/>
      </w:divBdr>
      <w:divsChild>
        <w:div w:id="569003031">
          <w:marLeft w:val="0"/>
          <w:marRight w:val="0"/>
          <w:marTop w:val="0"/>
          <w:marBottom w:val="0"/>
          <w:divBdr>
            <w:top w:val="none" w:sz="0" w:space="0" w:color="auto"/>
            <w:left w:val="none" w:sz="0" w:space="0" w:color="auto"/>
            <w:bottom w:val="none" w:sz="0" w:space="0" w:color="auto"/>
            <w:right w:val="none" w:sz="0" w:space="0" w:color="auto"/>
          </w:divBdr>
        </w:div>
      </w:divsChild>
    </w:div>
    <w:div w:id="123832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642</TotalTime>
  <Pages>5</Pages>
  <Words>531</Words>
  <Characters>3030</Characters>
  <Application>Microsoft Office Word</Application>
  <DocSecurity>0</DocSecurity>
  <Lines>25</Lines>
  <Paragraphs>7</Paragraphs>
  <ScaleCrop>false</ScaleCrop>
  <Company/>
  <LinksUpToDate>false</LinksUpToDate>
  <CharactersWithSpaces>3554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wangshu(王姝)</dc:creator>
  <cp:lastModifiedBy>Chenjh</cp:lastModifiedBy>
  <cp:revision>108</cp:revision>
  <cp:lastPrinted>2016-03-16T08:40:00Z</cp:lastPrinted>
  <dcterms:created xsi:type="dcterms:W3CDTF">2016-05-12T04:31:00Z</dcterms:created>
  <dcterms:modified xsi:type="dcterms:W3CDTF">2016-12-29T05:59:00Z</dcterms:modified>
</cp:coreProperties>
</file>