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120" w:firstLineChars="50"/>
        <w:rPr>
          <w:rFonts w:ascii="宋体" w:hAnsi="宋体" w:cs="Arial"/>
          <w:color w:val="000000"/>
          <w:kern w:val="0"/>
          <w:sz w:val="24"/>
        </w:rPr>
      </w:pPr>
      <w:r>
        <w:rPr>
          <w:rFonts w:hint="eastAsia" w:ascii="宋体" w:hAnsi="宋体" w:cs="宋体"/>
          <w:color w:val="000000"/>
          <w:kern w:val="0"/>
          <w:sz w:val="24"/>
        </w:rPr>
        <w:t>证券代码：</w:t>
      </w:r>
      <w:r>
        <w:rPr>
          <w:rFonts w:ascii="宋体" w:hAnsi="宋体" w:cs="Arial"/>
          <w:color w:val="000000"/>
          <w:kern w:val="0"/>
          <w:sz w:val="24"/>
        </w:rPr>
        <w:t>600</w:t>
      </w:r>
      <w:r>
        <w:rPr>
          <w:rFonts w:hint="eastAsia" w:ascii="宋体" w:hAnsi="宋体" w:cs="Arial"/>
          <w:color w:val="000000"/>
          <w:kern w:val="0"/>
          <w:sz w:val="24"/>
        </w:rPr>
        <w:t xml:space="preserve">200  </w:t>
      </w:r>
      <w:r>
        <w:rPr>
          <w:rFonts w:ascii="宋体" w:hAnsi="宋体" w:cs="Arial"/>
          <w:color w:val="000000"/>
          <w:kern w:val="0"/>
          <w:sz w:val="24"/>
        </w:rPr>
        <w:t xml:space="preserve"> </w:t>
      </w:r>
      <w:r>
        <w:rPr>
          <w:rFonts w:hint="eastAsia" w:ascii="宋体" w:hAnsi="宋体" w:cs="Arial"/>
          <w:color w:val="000000"/>
          <w:kern w:val="0"/>
          <w:sz w:val="24"/>
        </w:rPr>
        <w:t xml:space="preserve">     </w:t>
      </w:r>
      <w:r>
        <w:rPr>
          <w:rFonts w:hint="eastAsia" w:ascii="宋体" w:hAnsi="宋体" w:cs="宋体"/>
          <w:color w:val="000000"/>
          <w:kern w:val="0"/>
          <w:sz w:val="24"/>
        </w:rPr>
        <w:t>证券简称：江苏吴中</w:t>
      </w:r>
      <w:r>
        <w:rPr>
          <w:rFonts w:ascii="宋体" w:hAnsi="宋体" w:cs="宋体"/>
          <w:color w:val="000000"/>
          <w:kern w:val="0"/>
          <w:sz w:val="24"/>
        </w:rPr>
        <w:t xml:space="preserve"> </w:t>
      </w:r>
      <w:r>
        <w:rPr>
          <w:rFonts w:hint="eastAsia" w:ascii="宋体" w:hAnsi="宋体" w:cs="宋体"/>
          <w:color w:val="000000"/>
          <w:kern w:val="0"/>
          <w:sz w:val="24"/>
        </w:rPr>
        <w:t xml:space="preserve">      </w:t>
      </w:r>
      <w:r>
        <w:rPr>
          <w:rFonts w:hint="eastAsia" w:ascii="宋体" w:hAnsi="宋体" w:cs="Arial"/>
          <w:color w:val="000000"/>
          <w:kern w:val="0"/>
          <w:sz w:val="24"/>
        </w:rPr>
        <w:t>公告编号：临2022-044</w:t>
      </w:r>
    </w:p>
    <w:p>
      <w:pPr>
        <w:ind w:right="-153" w:rightChars="-73"/>
        <w:jc w:val="center"/>
        <w:rPr>
          <w:rFonts w:ascii="黑体" w:hAnsi="宋体" w:eastAsia="黑体"/>
          <w:b/>
          <w:bCs/>
          <w:color w:val="FF0000"/>
          <w:sz w:val="32"/>
        </w:rPr>
      </w:pPr>
    </w:p>
    <w:p>
      <w:pPr>
        <w:ind w:right="-153" w:rightChars="-73"/>
        <w:jc w:val="center"/>
        <w:rPr>
          <w:rFonts w:ascii="黑体" w:hAnsi="宋体" w:eastAsia="黑体"/>
          <w:b/>
          <w:bCs/>
          <w:color w:val="FF0000"/>
          <w:sz w:val="32"/>
        </w:rPr>
      </w:pPr>
      <w:r>
        <w:rPr>
          <w:rFonts w:hint="eastAsia" w:ascii="黑体" w:hAnsi="宋体" w:eastAsia="黑体"/>
          <w:b/>
          <w:bCs/>
          <w:color w:val="FF0000"/>
          <w:sz w:val="32"/>
        </w:rPr>
        <w:t xml:space="preserve">江苏吴中医药发展股份有限公司      </w:t>
      </w:r>
    </w:p>
    <w:p>
      <w:pPr>
        <w:ind w:right="-153" w:rightChars="-73"/>
        <w:jc w:val="center"/>
        <w:rPr>
          <w:rFonts w:ascii="黑体" w:hAnsi="宋体" w:eastAsia="黑体"/>
          <w:b/>
          <w:bCs/>
          <w:color w:val="FF0000"/>
          <w:sz w:val="32"/>
        </w:rPr>
      </w:pPr>
      <w:r>
        <w:rPr>
          <w:rFonts w:hint="eastAsia" w:ascii="黑体" w:hAnsi="宋体" w:eastAsia="黑体"/>
          <w:b/>
          <w:bCs/>
          <w:color w:val="FF0000"/>
          <w:sz w:val="32"/>
        </w:rPr>
        <w:t>第十届监事会第五次会议决议公告</w:t>
      </w:r>
    </w:p>
    <w:p>
      <w:pPr>
        <w:autoSpaceDE w:val="0"/>
        <w:autoSpaceDN w:val="0"/>
        <w:adjustRightInd w:val="0"/>
        <w:spacing w:line="360" w:lineRule="auto"/>
        <w:ind w:firstLine="482" w:firstLineChars="200"/>
        <w:rPr>
          <w:rFonts w:ascii="宋体" w:hAnsi="宋体" w:cs="宋体"/>
          <w:b/>
          <w:color w:val="000000"/>
          <w:kern w:val="0"/>
          <w:sz w:val="24"/>
        </w:rPr>
      </w:pPr>
    </w:p>
    <w:p>
      <w:pPr>
        <w:autoSpaceDE w:val="0"/>
        <w:autoSpaceDN w:val="0"/>
        <w:adjustRightInd w:val="0"/>
        <w:spacing w:line="360" w:lineRule="auto"/>
        <w:ind w:firstLine="482" w:firstLineChars="200"/>
        <w:rPr>
          <w:rFonts w:ascii="宋体" w:hAnsi="宋体" w:cs="Arial"/>
          <w:b/>
          <w:color w:val="000000"/>
          <w:kern w:val="0"/>
          <w:sz w:val="24"/>
        </w:rPr>
      </w:pPr>
      <w:r>
        <w:rPr>
          <w:rFonts w:hint="eastAsia" w:ascii="宋体" w:hAnsi="宋体" w:cs="宋体"/>
          <w:b/>
          <w:color w:val="000000"/>
          <w:kern w:val="0"/>
          <w:sz w:val="24"/>
        </w:rPr>
        <w:t>本公司监事会及全体监事保证</w:t>
      </w:r>
      <w:r>
        <w:rPr>
          <w:rFonts w:ascii="ˎ̥" w:hAnsi="ˎ̥"/>
          <w:b/>
          <w:sz w:val="24"/>
        </w:rPr>
        <w:t>本公告内容不存在任何虚假记载、误导性陈述或者重大遗漏，并对其内容的真实性、准确性和完整性承担个别及连带责任。</w:t>
      </w:r>
    </w:p>
    <w:p>
      <w:pPr>
        <w:spacing w:line="360" w:lineRule="auto"/>
        <w:ind w:right="31" w:rightChars="15"/>
        <w:rPr>
          <w:rFonts w:ascii="宋体" w:hAnsi="宋体"/>
          <w:sz w:val="24"/>
        </w:rPr>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第十届监事会第五次会议通知于2022年8月19日以书面或电子邮件等形式发出，会议于2022年8月29日在公司会议室举行。会议应到监事3人，实到监事3人。会议的召开符合《公司法》和相关法律法规以及《公司章程》《监事会议事规则》的有关规定。会议由监事会主席金建平先生主持，会议经过审议，以书面投票表决方式通过了如下决议：</w:t>
      </w:r>
    </w:p>
    <w:p>
      <w:pPr>
        <w:numPr>
          <w:ilvl w:val="0"/>
          <w:numId w:val="1"/>
        </w:numPr>
        <w:spacing w:line="360" w:lineRule="auto"/>
        <w:ind w:firstLine="482" w:firstLineChars="200"/>
        <w:rPr>
          <w:rFonts w:ascii="宋体" w:hAnsi="宋体"/>
          <w:b/>
          <w:sz w:val="24"/>
        </w:rPr>
      </w:pPr>
      <w:r>
        <w:rPr>
          <w:rFonts w:hint="eastAsia" w:ascii="宋体" w:hAnsi="宋体"/>
          <w:b/>
          <w:sz w:val="24"/>
        </w:rPr>
        <w:t>审议通过了江苏吴中医药发展股份有限公司2022年半年度报告与报告摘要</w:t>
      </w:r>
    </w:p>
    <w:p>
      <w:pPr>
        <w:spacing w:line="360" w:lineRule="auto"/>
        <w:ind w:firstLine="480" w:firstLineChars="200"/>
        <w:rPr>
          <w:rFonts w:ascii="宋体" w:hAnsi="宋体"/>
          <w:bCs/>
          <w:sz w:val="24"/>
        </w:rPr>
      </w:pPr>
      <w:r>
        <w:rPr>
          <w:rFonts w:hint="eastAsia" w:ascii="宋体" w:hAnsi="宋体"/>
          <w:bCs/>
          <w:sz w:val="24"/>
        </w:rPr>
        <w:t>监事会经审核后认为：公司2022年半年报的编制和审议程序符合《公司法》《上海证券交易所股票上市规则》等法律法规、《公司章程》等规章制度的要求；半年报全文及正文的内容和格式符合：《公开发行证券的公司信息披露内容与格式准则第3号——半年度报告的内容与格式（2021年修订）》的特别规定,以及上海证券交易所《关于做好主板上市公司2022年半年度报告披露工作的重要提醒》的要求,半年报真实地反映了公司2022年上半年度的经营管理和财务状况等事项；半年报编报过程中，各涉密部门和机构履行了保密义务，无违反半年报编制的保密规定。</w:t>
      </w:r>
    </w:p>
    <w:p>
      <w:pPr>
        <w:spacing w:line="360" w:lineRule="auto"/>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2" w:firstLineChars="200"/>
        <w:rPr>
          <w:rFonts w:ascii="宋体" w:hAnsi="宋体"/>
          <w:b/>
          <w:sz w:val="24"/>
        </w:rPr>
      </w:pPr>
      <w:r>
        <w:rPr>
          <w:rFonts w:hint="eastAsia" w:ascii="宋体" w:hAnsi="宋体"/>
          <w:b/>
          <w:sz w:val="24"/>
        </w:rPr>
        <w:t>二、审议通过了江苏吴中医药发展股份有限公司非公开发行募集资金2022年上半年存放与实际使用情况的专项报告</w:t>
      </w:r>
    </w:p>
    <w:p>
      <w:pPr>
        <w:spacing w:line="360" w:lineRule="auto"/>
        <w:ind w:firstLine="480" w:firstLineChars="200"/>
        <w:rPr>
          <w:rFonts w:ascii="宋体" w:hAnsi="宋体"/>
          <w:sz w:val="24"/>
        </w:rPr>
      </w:pPr>
      <w:r>
        <w:rPr>
          <w:rFonts w:hint="eastAsia" w:ascii="宋体" w:hAnsi="宋体"/>
          <w:sz w:val="24"/>
        </w:rPr>
        <w:t>监事会经审核后认为：公司董事会编制的《江苏吴中医药发展股份有限公司</w:t>
      </w:r>
      <w:r>
        <w:rPr>
          <w:rFonts w:hint="eastAsia" w:ascii="宋体" w:hAnsi="宋体"/>
          <w:sz w:val="24"/>
          <w:lang w:val="en-US" w:eastAsia="zh-CN"/>
        </w:rPr>
        <w:t>关于</w:t>
      </w:r>
      <w:bookmarkStart w:id="0" w:name="_GoBack"/>
      <w:bookmarkEnd w:id="0"/>
      <w:r>
        <w:rPr>
          <w:rFonts w:hint="eastAsia" w:ascii="宋体" w:hAnsi="宋体"/>
          <w:sz w:val="24"/>
        </w:rPr>
        <w:t>非公开发行募集资金2022年上半年存放与实际使用情况的专项报告》符合《公司法》《证券法》《上市公司证券发行管理办法》《上海证券交易所股票上市规则》《上市公司监管指引第2号——上市公司募集资金管理和使用的监管要求》《上海证券交易所上市公司募集资金管理办法（2013年修订）》和《公司章程》《募集资金使用管理办法（2014年修订）》等相关规定。</w:t>
      </w:r>
    </w:p>
    <w:p>
      <w:pPr>
        <w:spacing w:line="360" w:lineRule="auto"/>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2" w:firstLineChars="200"/>
        <w:rPr>
          <w:rFonts w:ascii="宋体" w:hAnsi="宋体"/>
          <w:b/>
          <w:sz w:val="24"/>
        </w:rPr>
      </w:pPr>
      <w:r>
        <w:rPr>
          <w:rFonts w:hint="eastAsia" w:ascii="宋体" w:hAnsi="宋体"/>
          <w:b/>
          <w:sz w:val="24"/>
        </w:rPr>
        <w:t>三、审议通过了江苏吴中医药发展股份有限公司关于补选第十届监事会监事的议案</w:t>
      </w:r>
    </w:p>
    <w:p>
      <w:pPr>
        <w:spacing w:line="360" w:lineRule="auto"/>
        <w:ind w:firstLine="480" w:firstLineChars="200"/>
        <w:rPr>
          <w:rFonts w:ascii="宋体" w:hAnsi="宋体"/>
          <w:sz w:val="24"/>
        </w:rPr>
      </w:pPr>
      <w:r>
        <w:rPr>
          <w:rFonts w:hint="eastAsia" w:ascii="宋体" w:hAnsi="宋体"/>
          <w:bCs/>
          <w:sz w:val="24"/>
        </w:rPr>
        <w:t>鉴于公司监事会主席金建平先生因达到法定退休年龄，申请辞去公司监事会主席及监事职务。经公司控股股东苏州吴中投资控股有限公司推举，现提名屈莉女士担任公司第十届监事会非职工代表监事候选人（简历附后）。任期自股东大会审议通过之日起至本届监事会任期届满为止。</w:t>
      </w:r>
    </w:p>
    <w:p>
      <w:pPr>
        <w:spacing w:line="360" w:lineRule="auto"/>
        <w:ind w:firstLine="480" w:firstLineChars="200"/>
        <w:rPr>
          <w:rFonts w:ascii="宋体" w:hAnsi="宋体"/>
          <w:b/>
          <w:sz w:val="24"/>
        </w:rPr>
      </w:pPr>
      <w:r>
        <w:rPr>
          <w:rFonts w:hint="eastAsia" w:ascii="宋体" w:hAnsi="宋体"/>
          <w:sz w:val="24"/>
        </w:rPr>
        <w:t>表决结果：3票同意，  0票弃权，  0票反对。</w:t>
      </w:r>
    </w:p>
    <w:p>
      <w:pPr>
        <w:spacing w:line="360" w:lineRule="auto"/>
        <w:ind w:firstLine="480" w:firstLineChars="200"/>
        <w:rPr>
          <w:rFonts w:ascii="宋体" w:hAnsi="宋体"/>
          <w:sz w:val="24"/>
        </w:rPr>
      </w:pPr>
      <w:r>
        <w:rPr>
          <w:rFonts w:hint="eastAsia" w:ascii="宋体" w:hAnsi="宋体"/>
          <w:sz w:val="24"/>
        </w:rPr>
        <w:t>本议案尚需提交公司股东大会选举通过。</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特此公告。</w:t>
      </w:r>
    </w:p>
    <w:p>
      <w:pPr>
        <w:spacing w:line="360" w:lineRule="auto"/>
        <w:ind w:firstLine="480" w:firstLineChars="200"/>
        <w:rPr>
          <w:rFonts w:ascii="宋体" w:hAnsi="宋体"/>
          <w:sz w:val="24"/>
        </w:rPr>
      </w:pPr>
    </w:p>
    <w:p>
      <w:pPr>
        <w:spacing w:line="360" w:lineRule="auto"/>
        <w:jc w:val="right"/>
        <w:rPr>
          <w:rFonts w:asciiTheme="minorEastAsia" w:hAnsiTheme="minorEastAsia"/>
          <w:sz w:val="24"/>
        </w:rPr>
      </w:pPr>
      <w:r>
        <w:rPr>
          <w:rFonts w:hint="eastAsia" w:asciiTheme="minorEastAsia" w:hAnsiTheme="minorEastAsia"/>
          <w:sz w:val="24"/>
        </w:rPr>
        <w:t>江苏吴中医药发展股份有限公司</w:t>
      </w:r>
    </w:p>
    <w:p>
      <w:pPr>
        <w:wordWrap w:val="0"/>
        <w:spacing w:line="360" w:lineRule="auto"/>
        <w:ind w:right="480"/>
        <w:jc w:val="right"/>
        <w:rPr>
          <w:rFonts w:asciiTheme="minorEastAsia" w:hAnsiTheme="minorEastAsia"/>
          <w:sz w:val="24"/>
        </w:rPr>
      </w:pPr>
      <w:r>
        <w:rPr>
          <w:rFonts w:hint="eastAsia" w:asciiTheme="minorEastAsia" w:hAnsiTheme="minorEastAsia"/>
          <w:sz w:val="24"/>
        </w:rPr>
        <w:t xml:space="preserve">监事会      </w:t>
      </w:r>
    </w:p>
    <w:p>
      <w:pPr>
        <w:spacing w:line="360" w:lineRule="auto"/>
        <w:ind w:right="480" w:firstLine="480" w:firstLineChars="200"/>
        <w:jc w:val="center"/>
        <w:rPr>
          <w:rFonts w:asciiTheme="minorEastAsia" w:hAnsiTheme="minorEastAsia"/>
          <w:color w:val="000000"/>
          <w:sz w:val="24"/>
        </w:rPr>
      </w:pPr>
      <w:r>
        <w:rPr>
          <w:rFonts w:hint="eastAsia" w:asciiTheme="minorEastAsia" w:hAnsiTheme="minorEastAsia"/>
          <w:color w:val="000000"/>
          <w:sz w:val="24"/>
        </w:rPr>
        <w:t xml:space="preserve">                                           2022年8月30日</w:t>
      </w:r>
    </w:p>
    <w:p>
      <w:pPr>
        <w:spacing w:line="360" w:lineRule="auto"/>
        <w:ind w:right="480"/>
        <w:rPr>
          <w:rFonts w:asciiTheme="minorEastAsia" w:hAnsiTheme="minorEastAsia"/>
          <w:color w:val="000000"/>
          <w:sz w:val="24"/>
        </w:rPr>
      </w:pPr>
    </w:p>
    <w:p>
      <w:pPr>
        <w:spacing w:line="360" w:lineRule="auto"/>
        <w:ind w:right="480"/>
        <w:rPr>
          <w:rFonts w:asciiTheme="minorEastAsia" w:hAnsiTheme="minorEastAsia"/>
          <w:color w:val="000000"/>
          <w:sz w:val="24"/>
        </w:rPr>
      </w:pPr>
    </w:p>
    <w:p>
      <w:pPr>
        <w:spacing w:line="360" w:lineRule="auto"/>
        <w:ind w:right="480"/>
        <w:rPr>
          <w:rFonts w:asciiTheme="minorEastAsia" w:hAnsiTheme="minorEastAsia"/>
          <w:color w:val="000000"/>
          <w:sz w:val="24"/>
        </w:rPr>
      </w:pPr>
    </w:p>
    <w:p>
      <w:pPr>
        <w:spacing w:line="360" w:lineRule="auto"/>
        <w:ind w:right="480"/>
        <w:rPr>
          <w:rFonts w:asciiTheme="minorEastAsia" w:hAnsiTheme="minorEastAsia"/>
          <w:color w:val="000000"/>
          <w:sz w:val="24"/>
        </w:rPr>
      </w:pPr>
    </w:p>
    <w:p>
      <w:pPr>
        <w:spacing w:line="360" w:lineRule="auto"/>
        <w:ind w:right="480"/>
        <w:rPr>
          <w:rFonts w:asciiTheme="minorEastAsia" w:hAnsiTheme="minorEastAsia"/>
          <w:color w:val="000000"/>
          <w:sz w:val="24"/>
        </w:rPr>
      </w:pPr>
    </w:p>
    <w:p>
      <w:pPr>
        <w:spacing w:line="360" w:lineRule="auto"/>
        <w:ind w:right="480"/>
        <w:rPr>
          <w:rFonts w:asciiTheme="minorEastAsia" w:hAnsiTheme="minorEastAsia"/>
          <w:color w:val="000000"/>
          <w:sz w:val="24"/>
        </w:rPr>
      </w:pPr>
    </w:p>
    <w:p>
      <w:pPr>
        <w:spacing w:line="360" w:lineRule="auto"/>
        <w:ind w:right="480"/>
        <w:rPr>
          <w:rFonts w:asciiTheme="minorEastAsia" w:hAnsiTheme="minorEastAsia"/>
          <w:color w:val="000000"/>
          <w:sz w:val="24"/>
        </w:rPr>
      </w:pPr>
    </w:p>
    <w:p>
      <w:pPr>
        <w:spacing w:line="360" w:lineRule="auto"/>
        <w:ind w:right="480"/>
        <w:rPr>
          <w:rFonts w:asciiTheme="minorEastAsia" w:hAnsiTheme="minorEastAsia"/>
          <w:color w:val="000000"/>
          <w:sz w:val="24"/>
        </w:rPr>
      </w:pPr>
    </w:p>
    <w:p>
      <w:pPr>
        <w:spacing w:line="360" w:lineRule="auto"/>
        <w:ind w:right="480"/>
        <w:rPr>
          <w:rFonts w:asciiTheme="minorEastAsia" w:hAnsiTheme="minorEastAsia"/>
          <w:color w:val="000000"/>
          <w:sz w:val="24"/>
        </w:rPr>
      </w:pPr>
    </w:p>
    <w:p>
      <w:pPr>
        <w:spacing w:line="360" w:lineRule="auto"/>
        <w:ind w:right="960"/>
        <w:rPr>
          <w:rFonts w:ascii="宋体" w:hAnsi="宋体"/>
          <w:sz w:val="24"/>
        </w:rPr>
      </w:pPr>
      <w:r>
        <w:rPr>
          <w:rFonts w:hint="eastAsia" w:asciiTheme="minorEastAsia" w:hAnsiTheme="minorEastAsia" w:eastAsiaTheme="minorEastAsia"/>
          <w:color w:val="000000"/>
          <w:sz w:val="24"/>
        </w:rPr>
        <w:t>屈莉</w:t>
      </w:r>
      <w:r>
        <w:rPr>
          <w:rFonts w:hint="eastAsia" w:asciiTheme="minorEastAsia" w:hAnsiTheme="minorEastAsia"/>
          <w:color w:val="000000"/>
          <w:sz w:val="24"/>
        </w:rPr>
        <w:t>女士</w:t>
      </w:r>
      <w:r>
        <w:rPr>
          <w:rFonts w:hint="eastAsia" w:ascii="宋体" w:hAnsi="宋体"/>
          <w:sz w:val="24"/>
        </w:rPr>
        <w:t>简历：</w:t>
      </w:r>
    </w:p>
    <w:p>
      <w:pPr>
        <w:spacing w:line="360" w:lineRule="auto"/>
        <w:ind w:right="480" w:firstLine="480" w:firstLineChars="200"/>
        <w:jc w:val="left"/>
        <w:rPr>
          <w:rFonts w:ascii="宋体" w:hAnsi="宋体"/>
          <w:b/>
          <w:bCs/>
          <w:sz w:val="30"/>
        </w:rPr>
      </w:pPr>
      <w:r>
        <w:rPr>
          <w:rFonts w:hint="eastAsia" w:asciiTheme="minorEastAsia" w:hAnsiTheme="minorEastAsia" w:eastAsiaTheme="minorEastAsia"/>
          <w:color w:val="000000"/>
          <w:sz w:val="24"/>
        </w:rPr>
        <w:t>屈莉，女，1978年8月出生，中国国籍，硕士研究生学历。曾任苏州市第三中学（苏州市平江中学）语文老师兼班主任，江苏吴中集团有限公司办公室行政助理、团委委员，江苏吴中医药发展股份有限公司办公室主管、副主任，江苏吴中医药发展股份有限公司党委办主任、工会副主席、妇委会副主任、吴中区总工会女工委员会委员。现任江苏吴中医药发展股份有限公司办公室主任、党委委员。</w:t>
      </w:r>
    </w:p>
    <w:p>
      <w:pPr>
        <w:spacing w:line="360" w:lineRule="auto"/>
        <w:ind w:right="480"/>
        <w:rPr>
          <w:rFonts w:asciiTheme="minorEastAsia" w:hAnsiTheme="minorEastAsia"/>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58827"/>
    <w:multiLevelType w:val="singleLevel"/>
    <w:tmpl w:val="E3C588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E22FD3"/>
    <w:rsid w:val="000052DC"/>
    <w:rsid w:val="0001153F"/>
    <w:rsid w:val="00015559"/>
    <w:rsid w:val="0003171D"/>
    <w:rsid w:val="00034EAF"/>
    <w:rsid w:val="00036E3E"/>
    <w:rsid w:val="000377FA"/>
    <w:rsid w:val="000514F9"/>
    <w:rsid w:val="00051D64"/>
    <w:rsid w:val="0007113B"/>
    <w:rsid w:val="00077985"/>
    <w:rsid w:val="0008661E"/>
    <w:rsid w:val="000B1624"/>
    <w:rsid w:val="000C1EBF"/>
    <w:rsid w:val="000D5160"/>
    <w:rsid w:val="000D59A8"/>
    <w:rsid w:val="000E5928"/>
    <w:rsid w:val="001044FC"/>
    <w:rsid w:val="00115DE0"/>
    <w:rsid w:val="00125BE8"/>
    <w:rsid w:val="00125EB5"/>
    <w:rsid w:val="001302DF"/>
    <w:rsid w:val="00141A30"/>
    <w:rsid w:val="0014235B"/>
    <w:rsid w:val="001449C0"/>
    <w:rsid w:val="00151157"/>
    <w:rsid w:val="001565F7"/>
    <w:rsid w:val="00163205"/>
    <w:rsid w:val="00167B35"/>
    <w:rsid w:val="001741A0"/>
    <w:rsid w:val="00184711"/>
    <w:rsid w:val="00190F6C"/>
    <w:rsid w:val="00194544"/>
    <w:rsid w:val="001A6F91"/>
    <w:rsid w:val="001C16DA"/>
    <w:rsid w:val="001D198B"/>
    <w:rsid w:val="001E49FF"/>
    <w:rsid w:val="001F698F"/>
    <w:rsid w:val="00201E57"/>
    <w:rsid w:val="002101B8"/>
    <w:rsid w:val="00227A64"/>
    <w:rsid w:val="002343EA"/>
    <w:rsid w:val="002442A3"/>
    <w:rsid w:val="00251C73"/>
    <w:rsid w:val="00256018"/>
    <w:rsid w:val="002561CC"/>
    <w:rsid w:val="0025726D"/>
    <w:rsid w:val="0025795B"/>
    <w:rsid w:val="00266464"/>
    <w:rsid w:val="00270486"/>
    <w:rsid w:val="0027220C"/>
    <w:rsid w:val="002808AB"/>
    <w:rsid w:val="00284CD2"/>
    <w:rsid w:val="002B5713"/>
    <w:rsid w:val="002B7CCB"/>
    <w:rsid w:val="002C71E7"/>
    <w:rsid w:val="002D2369"/>
    <w:rsid w:val="002D4C8C"/>
    <w:rsid w:val="002F16FB"/>
    <w:rsid w:val="002F64AF"/>
    <w:rsid w:val="002F74DC"/>
    <w:rsid w:val="00324EB8"/>
    <w:rsid w:val="003307ED"/>
    <w:rsid w:val="003334F6"/>
    <w:rsid w:val="003402E8"/>
    <w:rsid w:val="00353BA1"/>
    <w:rsid w:val="00360937"/>
    <w:rsid w:val="00363847"/>
    <w:rsid w:val="0037324C"/>
    <w:rsid w:val="00373349"/>
    <w:rsid w:val="0038210C"/>
    <w:rsid w:val="003870CC"/>
    <w:rsid w:val="003B1D84"/>
    <w:rsid w:val="003B5345"/>
    <w:rsid w:val="003C607D"/>
    <w:rsid w:val="003D0C3B"/>
    <w:rsid w:val="003D3FFF"/>
    <w:rsid w:val="003D798A"/>
    <w:rsid w:val="003E2FD2"/>
    <w:rsid w:val="003E355B"/>
    <w:rsid w:val="0041720E"/>
    <w:rsid w:val="0042410C"/>
    <w:rsid w:val="004374BE"/>
    <w:rsid w:val="00444265"/>
    <w:rsid w:val="004502F4"/>
    <w:rsid w:val="004507C7"/>
    <w:rsid w:val="00475AC0"/>
    <w:rsid w:val="00496E8A"/>
    <w:rsid w:val="004A41EF"/>
    <w:rsid w:val="004B70B1"/>
    <w:rsid w:val="004C0C76"/>
    <w:rsid w:val="004C27B9"/>
    <w:rsid w:val="004C3A3E"/>
    <w:rsid w:val="004C3DB4"/>
    <w:rsid w:val="004D2BA0"/>
    <w:rsid w:val="004E363D"/>
    <w:rsid w:val="004F1ED6"/>
    <w:rsid w:val="004F1F15"/>
    <w:rsid w:val="004F65E5"/>
    <w:rsid w:val="005014D1"/>
    <w:rsid w:val="0054211F"/>
    <w:rsid w:val="00542DA0"/>
    <w:rsid w:val="0054311D"/>
    <w:rsid w:val="005477DA"/>
    <w:rsid w:val="00555131"/>
    <w:rsid w:val="00557690"/>
    <w:rsid w:val="005712CB"/>
    <w:rsid w:val="005737FA"/>
    <w:rsid w:val="00577CBB"/>
    <w:rsid w:val="00580E39"/>
    <w:rsid w:val="00591636"/>
    <w:rsid w:val="005B4F18"/>
    <w:rsid w:val="005C3668"/>
    <w:rsid w:val="005C5CBD"/>
    <w:rsid w:val="005D417A"/>
    <w:rsid w:val="005D4ACB"/>
    <w:rsid w:val="005D5EDA"/>
    <w:rsid w:val="005E4AFF"/>
    <w:rsid w:val="00606509"/>
    <w:rsid w:val="00615D49"/>
    <w:rsid w:val="00620836"/>
    <w:rsid w:val="006412D7"/>
    <w:rsid w:val="006446F0"/>
    <w:rsid w:val="00645C77"/>
    <w:rsid w:val="00662769"/>
    <w:rsid w:val="00663516"/>
    <w:rsid w:val="0067327D"/>
    <w:rsid w:val="00677608"/>
    <w:rsid w:val="00682D83"/>
    <w:rsid w:val="00683AED"/>
    <w:rsid w:val="0069424B"/>
    <w:rsid w:val="00695D72"/>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750ED"/>
    <w:rsid w:val="0078609E"/>
    <w:rsid w:val="007918EE"/>
    <w:rsid w:val="007A1575"/>
    <w:rsid w:val="007B6A1E"/>
    <w:rsid w:val="007C79A9"/>
    <w:rsid w:val="007C7BAF"/>
    <w:rsid w:val="007E3476"/>
    <w:rsid w:val="00802A0A"/>
    <w:rsid w:val="00824AB0"/>
    <w:rsid w:val="008378DC"/>
    <w:rsid w:val="008412C9"/>
    <w:rsid w:val="00887DA0"/>
    <w:rsid w:val="00891F57"/>
    <w:rsid w:val="00893296"/>
    <w:rsid w:val="008935D4"/>
    <w:rsid w:val="008A72B1"/>
    <w:rsid w:val="008B31CA"/>
    <w:rsid w:val="008B3703"/>
    <w:rsid w:val="008B43ED"/>
    <w:rsid w:val="008B4735"/>
    <w:rsid w:val="008C0E07"/>
    <w:rsid w:val="008E57CC"/>
    <w:rsid w:val="008F5155"/>
    <w:rsid w:val="008F6AB5"/>
    <w:rsid w:val="0091248E"/>
    <w:rsid w:val="00933FA5"/>
    <w:rsid w:val="00934104"/>
    <w:rsid w:val="0094672C"/>
    <w:rsid w:val="00951E9A"/>
    <w:rsid w:val="00955867"/>
    <w:rsid w:val="00955A3F"/>
    <w:rsid w:val="00960430"/>
    <w:rsid w:val="00967AA4"/>
    <w:rsid w:val="0099424B"/>
    <w:rsid w:val="00995DC5"/>
    <w:rsid w:val="009E1FA0"/>
    <w:rsid w:val="009E3014"/>
    <w:rsid w:val="009F0BB3"/>
    <w:rsid w:val="009F6B50"/>
    <w:rsid w:val="00A05A16"/>
    <w:rsid w:val="00A1341B"/>
    <w:rsid w:val="00A13AC5"/>
    <w:rsid w:val="00A1423D"/>
    <w:rsid w:val="00A204FB"/>
    <w:rsid w:val="00A205C1"/>
    <w:rsid w:val="00A206E4"/>
    <w:rsid w:val="00A267F9"/>
    <w:rsid w:val="00A31603"/>
    <w:rsid w:val="00A34683"/>
    <w:rsid w:val="00A36051"/>
    <w:rsid w:val="00A37C3C"/>
    <w:rsid w:val="00A42891"/>
    <w:rsid w:val="00A50F90"/>
    <w:rsid w:val="00A51FF0"/>
    <w:rsid w:val="00A61A1D"/>
    <w:rsid w:val="00A72475"/>
    <w:rsid w:val="00A841E7"/>
    <w:rsid w:val="00A842DF"/>
    <w:rsid w:val="00A950B9"/>
    <w:rsid w:val="00A973BC"/>
    <w:rsid w:val="00AA10D4"/>
    <w:rsid w:val="00AA706B"/>
    <w:rsid w:val="00AB0CFB"/>
    <w:rsid w:val="00AB15F8"/>
    <w:rsid w:val="00AB2664"/>
    <w:rsid w:val="00AB53AC"/>
    <w:rsid w:val="00AB6C97"/>
    <w:rsid w:val="00AC11D0"/>
    <w:rsid w:val="00AC5CF6"/>
    <w:rsid w:val="00AC7ABF"/>
    <w:rsid w:val="00AD0003"/>
    <w:rsid w:val="00AF45BF"/>
    <w:rsid w:val="00AF476E"/>
    <w:rsid w:val="00B03668"/>
    <w:rsid w:val="00B07E79"/>
    <w:rsid w:val="00B27494"/>
    <w:rsid w:val="00B31A8D"/>
    <w:rsid w:val="00B369BE"/>
    <w:rsid w:val="00B40795"/>
    <w:rsid w:val="00B52013"/>
    <w:rsid w:val="00B57C2F"/>
    <w:rsid w:val="00B6152E"/>
    <w:rsid w:val="00B83EF8"/>
    <w:rsid w:val="00B87AB6"/>
    <w:rsid w:val="00BA46C7"/>
    <w:rsid w:val="00BB5C59"/>
    <w:rsid w:val="00BB5E17"/>
    <w:rsid w:val="00BB5F62"/>
    <w:rsid w:val="00BC7D27"/>
    <w:rsid w:val="00BE7989"/>
    <w:rsid w:val="00BF5380"/>
    <w:rsid w:val="00BF57F0"/>
    <w:rsid w:val="00BF68F7"/>
    <w:rsid w:val="00C01D90"/>
    <w:rsid w:val="00C1036D"/>
    <w:rsid w:val="00C14435"/>
    <w:rsid w:val="00C30829"/>
    <w:rsid w:val="00C442D1"/>
    <w:rsid w:val="00C62BAA"/>
    <w:rsid w:val="00C65924"/>
    <w:rsid w:val="00C66833"/>
    <w:rsid w:val="00C6792D"/>
    <w:rsid w:val="00C71DAA"/>
    <w:rsid w:val="00C745A9"/>
    <w:rsid w:val="00C770B6"/>
    <w:rsid w:val="00C77455"/>
    <w:rsid w:val="00C8490D"/>
    <w:rsid w:val="00C84E9B"/>
    <w:rsid w:val="00C85D44"/>
    <w:rsid w:val="00C875F5"/>
    <w:rsid w:val="00CA1004"/>
    <w:rsid w:val="00CB2DCE"/>
    <w:rsid w:val="00CC65AD"/>
    <w:rsid w:val="00CC7C0B"/>
    <w:rsid w:val="00CD2A4D"/>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753A"/>
    <w:rsid w:val="00D7040A"/>
    <w:rsid w:val="00D71559"/>
    <w:rsid w:val="00D73864"/>
    <w:rsid w:val="00D77523"/>
    <w:rsid w:val="00D819D3"/>
    <w:rsid w:val="00D821B9"/>
    <w:rsid w:val="00D86A2F"/>
    <w:rsid w:val="00D909E7"/>
    <w:rsid w:val="00D90BC6"/>
    <w:rsid w:val="00D92B06"/>
    <w:rsid w:val="00DC0757"/>
    <w:rsid w:val="00DD409A"/>
    <w:rsid w:val="00DE24B3"/>
    <w:rsid w:val="00DE3893"/>
    <w:rsid w:val="00DF08C9"/>
    <w:rsid w:val="00E003D0"/>
    <w:rsid w:val="00E025CD"/>
    <w:rsid w:val="00E05034"/>
    <w:rsid w:val="00E220DE"/>
    <w:rsid w:val="00E22FD3"/>
    <w:rsid w:val="00E26F68"/>
    <w:rsid w:val="00E31233"/>
    <w:rsid w:val="00E373CB"/>
    <w:rsid w:val="00E74755"/>
    <w:rsid w:val="00E74E4D"/>
    <w:rsid w:val="00E77D37"/>
    <w:rsid w:val="00E90C0B"/>
    <w:rsid w:val="00E915EA"/>
    <w:rsid w:val="00E9529E"/>
    <w:rsid w:val="00E96761"/>
    <w:rsid w:val="00E97E93"/>
    <w:rsid w:val="00EA6444"/>
    <w:rsid w:val="00EB0FB2"/>
    <w:rsid w:val="00EB7FBA"/>
    <w:rsid w:val="00ED4428"/>
    <w:rsid w:val="00EF67AA"/>
    <w:rsid w:val="00F033A4"/>
    <w:rsid w:val="00F03FA2"/>
    <w:rsid w:val="00F07A0E"/>
    <w:rsid w:val="00F11687"/>
    <w:rsid w:val="00F13C59"/>
    <w:rsid w:val="00F161EE"/>
    <w:rsid w:val="00F168FB"/>
    <w:rsid w:val="00F21312"/>
    <w:rsid w:val="00F21F73"/>
    <w:rsid w:val="00F23D77"/>
    <w:rsid w:val="00F25681"/>
    <w:rsid w:val="00F41B3B"/>
    <w:rsid w:val="00F43502"/>
    <w:rsid w:val="00F642E6"/>
    <w:rsid w:val="00F75621"/>
    <w:rsid w:val="00F75B8D"/>
    <w:rsid w:val="00F7601B"/>
    <w:rsid w:val="00F84401"/>
    <w:rsid w:val="00F92A30"/>
    <w:rsid w:val="00FA5496"/>
    <w:rsid w:val="00FB56C5"/>
    <w:rsid w:val="00FB79DD"/>
    <w:rsid w:val="00FD17D4"/>
    <w:rsid w:val="00FD212D"/>
    <w:rsid w:val="00FD4E56"/>
    <w:rsid w:val="00FE0F57"/>
    <w:rsid w:val="00FE4FBE"/>
    <w:rsid w:val="00FE57F0"/>
    <w:rsid w:val="00FE5ACA"/>
    <w:rsid w:val="00FF4417"/>
    <w:rsid w:val="2B164B56"/>
    <w:rsid w:val="31756C58"/>
    <w:rsid w:val="42877E2E"/>
    <w:rsid w:val="59E43FD0"/>
    <w:rsid w:val="7B392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qFormat/>
    <w:uiPriority w:val="0"/>
    <w:rPr>
      <w:rFonts w:ascii="Times New Roman" w:hAnsi="Times New Roman" w:eastAsia="宋体" w:cs="Times New Roman"/>
      <w:sz w:val="24"/>
      <w:szCs w:val="24"/>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1258</Words>
  <Characters>1312</Characters>
  <Lines>10</Lines>
  <Paragraphs>2</Paragraphs>
  <TotalTime>4</TotalTime>
  <ScaleCrop>false</ScaleCrop>
  <LinksUpToDate>false</LinksUpToDate>
  <CharactersWithSpaces>1394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2021-03-11T01:15:00Z</dcterms:created>
  <dc:creator>李锐</dc:creator>
  <cp:lastModifiedBy>王雅杰</cp:lastModifiedBy>
  <cp:lastPrinted>2022-04-25T10:10:00Z</cp:lastPrinted>
  <dcterms:modified xsi:type="dcterms:W3CDTF">2022-08-26T05:45:56Z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45B66C9465DA4304880B34A0B16ECFBB</vt:lpwstr>
  </property>
</Properties>
</file>