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EE3" w:rsidRPr="00981997" w:rsidRDefault="009F1EE3" w:rsidP="00683074">
      <w:pPr>
        <w:autoSpaceDE w:val="0"/>
        <w:autoSpaceDN w:val="0"/>
        <w:adjustRightInd w:val="0"/>
        <w:spacing w:line="360" w:lineRule="auto"/>
        <w:rPr>
          <w:rFonts w:ascii="宋体" w:eastAsia="宋体" w:hAnsi="宋体" w:cs="Arial"/>
          <w:color w:val="000000"/>
          <w:kern w:val="0"/>
          <w:sz w:val="24"/>
        </w:rPr>
      </w:pPr>
      <w:r w:rsidRPr="007D477F">
        <w:rPr>
          <w:rFonts w:ascii="宋体" w:eastAsia="宋体" w:hAnsi="宋体" w:cs="Arial"/>
          <w:color w:val="000000"/>
          <w:kern w:val="0"/>
          <w:sz w:val="24"/>
        </w:rPr>
        <w:t xml:space="preserve">证券代码：600200  </w:t>
      </w:r>
      <w:r w:rsidRPr="007D477F">
        <w:rPr>
          <w:rFonts w:ascii="宋体" w:eastAsia="宋体" w:hAnsi="宋体" w:cs="Arial"/>
          <w:color w:val="000000"/>
          <w:kern w:val="0"/>
          <w:sz w:val="24"/>
        </w:rPr>
        <w:tab/>
      </w:r>
      <w:r w:rsidR="005C4545">
        <w:rPr>
          <w:rFonts w:ascii="宋体" w:eastAsia="宋体" w:hAnsi="宋体" w:cs="Arial" w:hint="eastAsia"/>
          <w:color w:val="000000"/>
          <w:kern w:val="0"/>
          <w:sz w:val="24"/>
        </w:rPr>
        <w:t xml:space="preserve">    </w:t>
      </w:r>
      <w:r w:rsidRPr="007D477F">
        <w:rPr>
          <w:rFonts w:ascii="宋体" w:eastAsia="宋体" w:hAnsi="宋体" w:cs="Arial"/>
          <w:color w:val="000000"/>
          <w:kern w:val="0"/>
          <w:sz w:val="24"/>
        </w:rPr>
        <w:t>证券简称：江苏吴中</w:t>
      </w:r>
      <w:r w:rsidR="005C4545">
        <w:rPr>
          <w:rFonts w:ascii="宋体" w:eastAsia="宋体" w:hAnsi="宋体" w:cs="Arial" w:hint="eastAsia"/>
          <w:color w:val="000000"/>
          <w:kern w:val="0"/>
          <w:sz w:val="24"/>
        </w:rPr>
        <w:t xml:space="preserve">   </w:t>
      </w:r>
      <w:r w:rsidR="00575A61" w:rsidRPr="007D477F">
        <w:rPr>
          <w:rFonts w:ascii="宋体" w:eastAsia="宋体" w:hAnsi="宋体" w:cs="Arial"/>
          <w:color w:val="000000"/>
          <w:kern w:val="0"/>
          <w:sz w:val="24"/>
        </w:rPr>
        <w:tab/>
      </w:r>
      <w:r w:rsidR="005C4545">
        <w:rPr>
          <w:rFonts w:ascii="宋体" w:eastAsia="宋体" w:hAnsi="宋体" w:cs="Arial" w:hint="eastAsia"/>
          <w:color w:val="000000"/>
          <w:kern w:val="0"/>
          <w:sz w:val="24"/>
        </w:rPr>
        <w:t xml:space="preserve"> </w:t>
      </w:r>
      <w:r w:rsidRPr="007D477F">
        <w:rPr>
          <w:rFonts w:ascii="宋体" w:eastAsia="宋体" w:hAnsi="宋体" w:cs="Arial" w:hint="eastAsia"/>
          <w:color w:val="000000"/>
          <w:kern w:val="0"/>
          <w:sz w:val="24"/>
        </w:rPr>
        <w:t>公告</w:t>
      </w:r>
      <w:r w:rsidRPr="007D477F">
        <w:rPr>
          <w:rFonts w:ascii="宋体" w:eastAsia="宋体" w:hAnsi="宋体" w:cs="Arial"/>
          <w:color w:val="000000"/>
          <w:kern w:val="0"/>
          <w:sz w:val="24"/>
        </w:rPr>
        <w:t>编号：临201</w:t>
      </w:r>
      <w:r w:rsidR="0014342B" w:rsidRPr="007D477F">
        <w:rPr>
          <w:rFonts w:ascii="宋体" w:eastAsia="宋体" w:hAnsi="宋体" w:cs="Arial" w:hint="eastAsia"/>
          <w:color w:val="000000"/>
          <w:kern w:val="0"/>
          <w:sz w:val="24"/>
        </w:rPr>
        <w:t>7</w:t>
      </w:r>
      <w:r w:rsidRPr="007D477F">
        <w:rPr>
          <w:rFonts w:ascii="宋体" w:eastAsia="宋体" w:hAnsi="宋体" w:cs="Arial"/>
          <w:color w:val="000000"/>
          <w:kern w:val="0"/>
          <w:sz w:val="24"/>
        </w:rPr>
        <w:t>-</w:t>
      </w:r>
      <w:r w:rsidR="007D477F" w:rsidRPr="007D477F">
        <w:rPr>
          <w:rFonts w:ascii="宋体" w:eastAsia="宋体" w:hAnsi="宋体" w:cs="Arial" w:hint="eastAsia"/>
          <w:color w:val="000000"/>
          <w:kern w:val="0"/>
          <w:sz w:val="24"/>
        </w:rPr>
        <w:t>010</w:t>
      </w:r>
    </w:p>
    <w:p w:rsidR="009F1EE3" w:rsidRPr="007A6D08" w:rsidRDefault="009F1EE3" w:rsidP="009F1EE3">
      <w:pPr>
        <w:pStyle w:val="Default"/>
        <w:snapToGrid w:val="0"/>
      </w:pPr>
    </w:p>
    <w:p w:rsidR="00600752" w:rsidRPr="007D477F" w:rsidRDefault="009F1EE3" w:rsidP="0014342B">
      <w:pPr>
        <w:ind w:rightChars="-73" w:right="-153"/>
        <w:jc w:val="center"/>
        <w:rPr>
          <w:rFonts w:ascii="黑体" w:eastAsia="黑体" w:hAnsi="宋体" w:cs="Times New Roman"/>
          <w:b/>
          <w:bCs/>
          <w:color w:val="FF0000"/>
          <w:sz w:val="32"/>
        </w:rPr>
      </w:pPr>
      <w:r w:rsidRPr="007D477F">
        <w:rPr>
          <w:rFonts w:ascii="黑体" w:eastAsia="黑体" w:hAnsi="宋体" w:cs="Times New Roman" w:hint="eastAsia"/>
          <w:b/>
          <w:bCs/>
          <w:color w:val="FF0000"/>
          <w:sz w:val="32"/>
        </w:rPr>
        <w:t>江苏吴中实业股份有限公司</w:t>
      </w:r>
    </w:p>
    <w:p w:rsidR="0014342B" w:rsidRPr="007D477F" w:rsidRDefault="009F1EE3" w:rsidP="0014342B">
      <w:pPr>
        <w:ind w:rightChars="-73" w:right="-153"/>
        <w:jc w:val="center"/>
        <w:rPr>
          <w:rFonts w:ascii="黑体" w:eastAsia="黑体" w:hAnsi="宋体" w:cs="Times New Roman"/>
          <w:b/>
          <w:bCs/>
          <w:color w:val="FF0000"/>
          <w:sz w:val="32"/>
        </w:rPr>
      </w:pPr>
      <w:r w:rsidRPr="007D477F">
        <w:rPr>
          <w:rFonts w:ascii="黑体" w:eastAsia="黑体" w:hAnsi="宋体" w:cs="Times New Roman" w:hint="eastAsia"/>
          <w:b/>
          <w:bCs/>
          <w:color w:val="FF0000"/>
          <w:sz w:val="32"/>
        </w:rPr>
        <w:t>关于</w:t>
      </w:r>
      <w:r w:rsidR="0014342B" w:rsidRPr="007D477F">
        <w:rPr>
          <w:rFonts w:ascii="黑体" w:eastAsia="黑体" w:hAnsi="宋体" w:cs="Times New Roman" w:hint="eastAsia"/>
          <w:b/>
          <w:bCs/>
          <w:color w:val="FF0000"/>
          <w:sz w:val="32"/>
        </w:rPr>
        <w:t>国家一类生物抗癌新药重组人血管内皮抑素注射液</w:t>
      </w:r>
    </w:p>
    <w:p w:rsidR="009F1EE3" w:rsidRPr="00981997" w:rsidRDefault="0014342B" w:rsidP="0014342B">
      <w:pPr>
        <w:ind w:rightChars="-73" w:right="-153"/>
        <w:jc w:val="center"/>
        <w:rPr>
          <w:rFonts w:ascii="黑体" w:eastAsia="黑体" w:hAnsi="宋体" w:cs="Times New Roman"/>
          <w:b/>
          <w:bCs/>
          <w:color w:val="FF0000"/>
          <w:sz w:val="32"/>
        </w:rPr>
      </w:pPr>
      <w:r w:rsidRPr="007D477F">
        <w:rPr>
          <w:rFonts w:ascii="黑体" w:eastAsia="黑体" w:hAnsi="宋体" w:cs="Times New Roman" w:hint="eastAsia"/>
          <w:b/>
          <w:bCs/>
          <w:color w:val="FF0000"/>
          <w:sz w:val="32"/>
        </w:rPr>
        <w:t>Ⅲ期临床试验</w:t>
      </w:r>
      <w:r w:rsidR="008C6B9C" w:rsidRPr="007D477F">
        <w:rPr>
          <w:rFonts w:ascii="黑体" w:eastAsia="黑体" w:hAnsi="宋体" w:cs="Times New Roman" w:hint="eastAsia"/>
          <w:b/>
          <w:bCs/>
          <w:color w:val="FF0000"/>
          <w:sz w:val="32"/>
        </w:rPr>
        <w:t>统计</w:t>
      </w:r>
      <w:r w:rsidR="0091078D" w:rsidRPr="007D477F">
        <w:rPr>
          <w:rFonts w:ascii="黑体" w:eastAsia="黑体" w:hAnsi="宋体" w:cs="Times New Roman" w:hint="eastAsia"/>
          <w:b/>
          <w:bCs/>
          <w:color w:val="FF0000"/>
          <w:sz w:val="32"/>
        </w:rPr>
        <w:t>报告</w:t>
      </w:r>
      <w:r w:rsidR="008C6B9C" w:rsidRPr="007D477F">
        <w:rPr>
          <w:rFonts w:ascii="黑体" w:eastAsia="黑体" w:hAnsi="宋体" w:cs="Times New Roman" w:hint="eastAsia"/>
          <w:b/>
          <w:bCs/>
          <w:color w:val="FF0000"/>
          <w:sz w:val="32"/>
        </w:rPr>
        <w:t>主要结果</w:t>
      </w:r>
      <w:r w:rsidR="009F1EE3" w:rsidRPr="007D477F">
        <w:rPr>
          <w:rFonts w:ascii="黑体" w:eastAsia="黑体" w:hAnsi="宋体" w:cs="Times New Roman" w:hint="eastAsia"/>
          <w:b/>
          <w:bCs/>
          <w:color w:val="FF0000"/>
          <w:sz w:val="32"/>
        </w:rPr>
        <w:t>的公告</w:t>
      </w:r>
    </w:p>
    <w:p w:rsidR="009F1EE3" w:rsidRPr="00981997" w:rsidRDefault="009F1EE3" w:rsidP="009F1EE3">
      <w:pPr>
        <w:autoSpaceDE w:val="0"/>
        <w:autoSpaceDN w:val="0"/>
        <w:adjustRightInd w:val="0"/>
        <w:spacing w:line="360" w:lineRule="auto"/>
        <w:ind w:firstLineChars="200" w:firstLine="482"/>
        <w:rPr>
          <w:rFonts w:ascii="宋体" w:eastAsia="宋体" w:hAnsi="宋体" w:cs="宋体"/>
          <w:b/>
          <w:color w:val="000000"/>
          <w:kern w:val="0"/>
          <w:sz w:val="24"/>
        </w:rPr>
      </w:pPr>
    </w:p>
    <w:p w:rsidR="009F1EE3" w:rsidRPr="00981997" w:rsidRDefault="009F1EE3" w:rsidP="009F1EE3">
      <w:pPr>
        <w:autoSpaceDE w:val="0"/>
        <w:autoSpaceDN w:val="0"/>
        <w:adjustRightInd w:val="0"/>
        <w:spacing w:line="360" w:lineRule="auto"/>
        <w:ind w:firstLineChars="200" w:firstLine="482"/>
        <w:rPr>
          <w:rFonts w:ascii="宋体" w:eastAsia="宋体" w:hAnsi="宋体" w:cs="宋体"/>
          <w:b/>
          <w:color w:val="000000"/>
          <w:kern w:val="0"/>
          <w:sz w:val="24"/>
        </w:rPr>
      </w:pPr>
      <w:r w:rsidRPr="00981997">
        <w:rPr>
          <w:rFonts w:ascii="宋体" w:eastAsia="宋体" w:hAnsi="宋体" w:cs="宋体"/>
          <w:b/>
          <w:color w:val="000000"/>
          <w:kern w:val="0"/>
          <w:sz w:val="24"/>
        </w:rPr>
        <w:t>本公司董事会及全体董事保证本公告内容不存在任何虚假记载、误导性陈述或者重大遗漏，并对其内容的真实性、准确性和完整性承担个别及连带责任。</w:t>
      </w:r>
    </w:p>
    <w:p w:rsidR="009F1EE3" w:rsidRDefault="009F1EE3" w:rsidP="009F1EE3">
      <w:pPr>
        <w:spacing w:line="336" w:lineRule="auto"/>
        <w:ind w:firstLine="540"/>
        <w:rPr>
          <w:rFonts w:ascii="宋体" w:eastAsia="宋体" w:hAnsi="宋体" w:cs="Times New Roman"/>
          <w:sz w:val="24"/>
        </w:rPr>
      </w:pPr>
    </w:p>
    <w:p w:rsidR="003A4806" w:rsidRPr="00ED5AD0" w:rsidRDefault="002653D0" w:rsidP="00491ECC">
      <w:pPr>
        <w:spacing w:beforeLines="30" w:before="93" w:afterLines="30" w:after="93" w:line="360" w:lineRule="auto"/>
        <w:ind w:firstLineChars="200" w:firstLine="480"/>
        <w:rPr>
          <w:rFonts w:asciiTheme="minorEastAsia" w:hAnsiTheme="minorEastAsia" w:cs="Times New Roman"/>
          <w:sz w:val="24"/>
        </w:rPr>
      </w:pPr>
      <w:r w:rsidRPr="00C15C2E">
        <w:rPr>
          <w:rFonts w:asciiTheme="minorEastAsia" w:hAnsiTheme="minorEastAsia" w:cs="Times New Roman" w:hint="eastAsia"/>
          <w:sz w:val="24"/>
        </w:rPr>
        <w:t>201</w:t>
      </w:r>
      <w:r w:rsidR="00662025" w:rsidRPr="00C15C2E">
        <w:rPr>
          <w:rFonts w:asciiTheme="minorEastAsia" w:hAnsiTheme="minorEastAsia" w:cs="Times New Roman" w:hint="eastAsia"/>
          <w:sz w:val="24"/>
        </w:rPr>
        <w:t>7</w:t>
      </w:r>
      <w:r w:rsidRPr="00C15C2E">
        <w:rPr>
          <w:rFonts w:asciiTheme="minorEastAsia" w:hAnsiTheme="minorEastAsia" w:cs="Times New Roman" w:hint="eastAsia"/>
          <w:sz w:val="24"/>
        </w:rPr>
        <w:t>年</w:t>
      </w:r>
      <w:r w:rsidR="0091078D" w:rsidRPr="00C15C2E">
        <w:rPr>
          <w:rFonts w:asciiTheme="minorEastAsia" w:hAnsiTheme="minorEastAsia" w:cs="Times New Roman" w:hint="eastAsia"/>
          <w:sz w:val="24"/>
        </w:rPr>
        <w:t>4</w:t>
      </w:r>
      <w:r w:rsidRPr="00C15C2E">
        <w:rPr>
          <w:rFonts w:asciiTheme="minorEastAsia" w:hAnsiTheme="minorEastAsia" w:cs="Times New Roman" w:hint="eastAsia"/>
          <w:sz w:val="24"/>
        </w:rPr>
        <w:t>月</w:t>
      </w:r>
      <w:r w:rsidR="0091078D" w:rsidRPr="00C15C2E">
        <w:rPr>
          <w:rFonts w:asciiTheme="minorEastAsia" w:hAnsiTheme="minorEastAsia" w:cs="Times New Roman" w:hint="eastAsia"/>
          <w:sz w:val="24"/>
        </w:rPr>
        <w:t>21</w:t>
      </w:r>
      <w:r w:rsidRPr="00C15C2E">
        <w:rPr>
          <w:rFonts w:asciiTheme="minorEastAsia" w:hAnsiTheme="minorEastAsia" w:cs="Times New Roman" w:hint="eastAsia"/>
          <w:sz w:val="24"/>
        </w:rPr>
        <w:t>日</w:t>
      </w:r>
      <w:r w:rsidR="0014342B" w:rsidRPr="00C15C2E">
        <w:rPr>
          <w:rFonts w:asciiTheme="minorEastAsia" w:hAnsiTheme="minorEastAsia" w:cs="Times New Roman" w:hint="eastAsia"/>
          <w:sz w:val="24"/>
        </w:rPr>
        <w:t>，江苏吴中实业股份有限公司(以下简称“公司”)</w:t>
      </w:r>
      <w:r w:rsidRPr="00C15C2E">
        <w:rPr>
          <w:rFonts w:asciiTheme="minorEastAsia" w:hAnsiTheme="minorEastAsia" w:cs="Times New Roman" w:hint="eastAsia"/>
          <w:sz w:val="24"/>
        </w:rPr>
        <w:t>接到了</w:t>
      </w:r>
      <w:r w:rsidR="0014342B" w:rsidRPr="00C15C2E">
        <w:rPr>
          <w:rFonts w:asciiTheme="minorEastAsia" w:hAnsiTheme="minorEastAsia" w:cs="Times New Roman" w:hint="eastAsia"/>
          <w:sz w:val="24"/>
        </w:rPr>
        <w:t>全资子公司江苏吴中医药集团有限公司</w:t>
      </w:r>
      <w:r w:rsidR="00C15C2E" w:rsidRPr="00C15C2E">
        <w:rPr>
          <w:rFonts w:asciiTheme="minorEastAsia" w:hAnsiTheme="minorEastAsia" w:cs="Times New Roman" w:hint="eastAsia"/>
          <w:sz w:val="24"/>
        </w:rPr>
        <w:t>关于</w:t>
      </w:r>
      <w:r w:rsidR="0014342B" w:rsidRPr="00C15C2E">
        <w:rPr>
          <w:rFonts w:asciiTheme="minorEastAsia" w:hAnsiTheme="minorEastAsia" w:cs="Times New Roman" w:hint="eastAsia"/>
          <w:sz w:val="24"/>
        </w:rPr>
        <w:t>具有自主知识产权的</w:t>
      </w:r>
      <w:r w:rsidR="00167B77" w:rsidRPr="00C15C2E">
        <w:rPr>
          <w:rFonts w:asciiTheme="minorEastAsia" w:hAnsiTheme="minorEastAsia" w:cs="Times New Roman" w:hint="eastAsia"/>
          <w:sz w:val="24"/>
        </w:rPr>
        <w:t>“国家一类生物抗癌新药重组人血管内皮抑素注射液的Ⅲ期临床试验</w:t>
      </w:r>
      <w:r w:rsidR="00C15C2E" w:rsidRPr="00C15C2E">
        <w:rPr>
          <w:rFonts w:asciiTheme="minorEastAsia" w:hAnsiTheme="minorEastAsia" w:cs="Times New Roman" w:hint="eastAsia"/>
          <w:sz w:val="24"/>
        </w:rPr>
        <w:t>项目（以下简称</w:t>
      </w:r>
      <w:r w:rsidR="00C15C2E" w:rsidRPr="00C15C2E">
        <w:rPr>
          <w:rFonts w:asciiTheme="minorEastAsia" w:hAnsiTheme="minorEastAsia" w:cs="Times New Roman"/>
          <w:sz w:val="24"/>
        </w:rPr>
        <w:t>‘</w:t>
      </w:r>
      <w:r w:rsidR="00C15C2E" w:rsidRPr="00C15C2E">
        <w:rPr>
          <w:rFonts w:asciiTheme="minorEastAsia" w:hAnsiTheme="minorEastAsia" w:cs="Times New Roman" w:hint="eastAsia"/>
          <w:sz w:val="24"/>
        </w:rPr>
        <w:t>该项目</w:t>
      </w:r>
      <w:r w:rsidR="00C15C2E" w:rsidRPr="00C15C2E">
        <w:rPr>
          <w:rFonts w:asciiTheme="minorEastAsia" w:hAnsiTheme="minorEastAsia" w:cs="Times New Roman"/>
          <w:sz w:val="24"/>
        </w:rPr>
        <w:t>’</w:t>
      </w:r>
      <w:r w:rsidR="00C15C2E" w:rsidRPr="00C15C2E">
        <w:rPr>
          <w:rFonts w:asciiTheme="minorEastAsia" w:hAnsiTheme="minorEastAsia" w:cs="Times New Roman" w:hint="eastAsia"/>
          <w:sz w:val="24"/>
        </w:rPr>
        <w:t>）</w:t>
      </w:r>
      <w:r w:rsidR="00167B77" w:rsidRPr="00C15C2E">
        <w:rPr>
          <w:rFonts w:asciiTheme="minorEastAsia" w:hAnsiTheme="minorEastAsia" w:cs="Times New Roman" w:hint="eastAsia"/>
          <w:sz w:val="24"/>
        </w:rPr>
        <w:t>”</w:t>
      </w:r>
      <w:r w:rsidR="0091078D" w:rsidRPr="00C15C2E">
        <w:rPr>
          <w:rFonts w:asciiTheme="minorEastAsia" w:hAnsiTheme="minorEastAsia" w:cs="Times New Roman" w:hint="eastAsia"/>
          <w:sz w:val="24"/>
        </w:rPr>
        <w:t>取得</w:t>
      </w:r>
      <w:r w:rsidR="007D477F" w:rsidRPr="00C15C2E">
        <w:rPr>
          <w:rFonts w:asciiTheme="minorEastAsia" w:hAnsiTheme="minorEastAsia" w:cs="Times New Roman" w:hint="eastAsia"/>
          <w:sz w:val="24"/>
        </w:rPr>
        <w:t>临床试验</w:t>
      </w:r>
      <w:r w:rsidR="008C6B9C" w:rsidRPr="00C15C2E">
        <w:rPr>
          <w:rFonts w:asciiTheme="minorEastAsia" w:hAnsiTheme="minorEastAsia" w:cs="Times New Roman" w:hint="eastAsia"/>
          <w:sz w:val="24"/>
        </w:rPr>
        <w:t>统计</w:t>
      </w:r>
      <w:r w:rsidR="0091078D" w:rsidRPr="00C15C2E">
        <w:rPr>
          <w:rFonts w:asciiTheme="minorEastAsia" w:hAnsiTheme="minorEastAsia" w:cs="Times New Roman" w:hint="eastAsia"/>
          <w:sz w:val="24"/>
        </w:rPr>
        <w:t>报告</w:t>
      </w:r>
      <w:r w:rsidRPr="00C15C2E">
        <w:rPr>
          <w:rFonts w:asciiTheme="minorEastAsia" w:hAnsiTheme="minorEastAsia" w:cs="Times New Roman" w:hint="eastAsia"/>
          <w:sz w:val="24"/>
        </w:rPr>
        <w:t>的相关通知</w:t>
      </w:r>
      <w:r w:rsidR="0014342B" w:rsidRPr="00C15C2E">
        <w:rPr>
          <w:rFonts w:asciiTheme="minorEastAsia" w:hAnsiTheme="minorEastAsia" w:cs="Times New Roman" w:hint="eastAsia"/>
          <w:sz w:val="24"/>
        </w:rPr>
        <w:t>。</w:t>
      </w:r>
      <w:r w:rsidR="00C15C2E" w:rsidRPr="00C15C2E">
        <w:rPr>
          <w:rFonts w:asciiTheme="minorEastAsia" w:hAnsiTheme="minorEastAsia" w:cs="Times New Roman" w:hint="eastAsia"/>
          <w:sz w:val="24"/>
        </w:rPr>
        <w:t>为保证所有投资者获取信息的公平、准确、完整，并及时了解公司经营动态</w:t>
      </w:r>
      <w:r w:rsidR="00C15C2E">
        <w:rPr>
          <w:rFonts w:asciiTheme="minorEastAsia" w:hAnsiTheme="minorEastAsia" w:cs="Times New Roman" w:hint="eastAsia"/>
          <w:sz w:val="24"/>
        </w:rPr>
        <w:t>，</w:t>
      </w:r>
      <w:r w:rsidR="0014342B" w:rsidRPr="00C15C2E">
        <w:rPr>
          <w:rFonts w:asciiTheme="minorEastAsia" w:hAnsiTheme="minorEastAsia" w:cs="Times New Roman" w:hint="eastAsia"/>
          <w:sz w:val="24"/>
        </w:rPr>
        <w:t>根据上海证券交易所《</w:t>
      </w:r>
      <w:r w:rsidR="00C92735" w:rsidRPr="00C15C2E">
        <w:rPr>
          <w:rFonts w:asciiTheme="minorEastAsia" w:hAnsiTheme="minorEastAsia" w:cs="Times New Roman" w:hint="eastAsia"/>
          <w:sz w:val="24"/>
        </w:rPr>
        <w:t>上市公司行业信息披露指引第七号——医药制造</w:t>
      </w:r>
      <w:r w:rsidR="0014342B" w:rsidRPr="00C15C2E">
        <w:rPr>
          <w:rFonts w:asciiTheme="minorEastAsia" w:hAnsiTheme="minorEastAsia" w:cs="Times New Roman" w:hint="eastAsia"/>
          <w:sz w:val="24"/>
        </w:rPr>
        <w:t>》</w:t>
      </w:r>
      <w:r w:rsidR="00C92735" w:rsidRPr="00C15C2E">
        <w:rPr>
          <w:rFonts w:asciiTheme="minorEastAsia" w:hAnsiTheme="minorEastAsia" w:cs="Times New Roman" w:hint="eastAsia"/>
          <w:sz w:val="24"/>
        </w:rPr>
        <w:t>相关规定，</w:t>
      </w:r>
      <w:r w:rsidR="004E534F">
        <w:rPr>
          <w:rFonts w:asciiTheme="minorEastAsia" w:hAnsiTheme="minorEastAsia" w:cs="Times New Roman" w:hint="eastAsia"/>
          <w:sz w:val="24"/>
        </w:rPr>
        <w:t>公司</w:t>
      </w:r>
      <w:r w:rsidR="00C92735" w:rsidRPr="00C15C2E">
        <w:rPr>
          <w:rFonts w:asciiTheme="minorEastAsia" w:hAnsiTheme="minorEastAsia" w:cs="Times New Roman" w:hint="eastAsia"/>
          <w:sz w:val="24"/>
        </w:rPr>
        <w:t>现将有关内容进行公告。</w:t>
      </w:r>
    </w:p>
    <w:p w:rsidR="00600752" w:rsidRPr="00ED5AD0" w:rsidRDefault="00600752" w:rsidP="00491ECC">
      <w:pPr>
        <w:spacing w:beforeLines="30" w:before="93" w:afterLines="30" w:after="93" w:line="360" w:lineRule="auto"/>
        <w:ind w:firstLineChars="200" w:firstLine="482"/>
        <w:rPr>
          <w:rFonts w:asciiTheme="minorEastAsia" w:hAnsiTheme="minorEastAsia" w:cs="Times New Roman"/>
          <w:b/>
          <w:sz w:val="24"/>
        </w:rPr>
      </w:pPr>
      <w:r w:rsidRPr="00ED5AD0">
        <w:rPr>
          <w:rFonts w:asciiTheme="minorEastAsia" w:hAnsiTheme="minorEastAsia" w:cs="Times New Roman" w:hint="eastAsia"/>
          <w:b/>
          <w:sz w:val="24"/>
        </w:rPr>
        <w:t>一、临床试验</w:t>
      </w:r>
      <w:r w:rsidR="008C6B9C" w:rsidRPr="00ED5AD0">
        <w:rPr>
          <w:rFonts w:asciiTheme="minorEastAsia" w:hAnsiTheme="minorEastAsia" w:cs="Times New Roman" w:hint="eastAsia"/>
          <w:b/>
          <w:sz w:val="24"/>
        </w:rPr>
        <w:t>统计</w:t>
      </w:r>
      <w:r w:rsidR="0091078D" w:rsidRPr="00ED5AD0">
        <w:rPr>
          <w:rFonts w:asciiTheme="minorEastAsia" w:hAnsiTheme="minorEastAsia" w:cs="Times New Roman" w:hint="eastAsia"/>
          <w:b/>
          <w:sz w:val="24"/>
        </w:rPr>
        <w:t>报告主要数据及</w:t>
      </w:r>
      <w:r w:rsidRPr="00ED5AD0">
        <w:rPr>
          <w:rFonts w:asciiTheme="minorEastAsia" w:hAnsiTheme="minorEastAsia" w:cs="Times New Roman" w:hint="eastAsia"/>
          <w:b/>
          <w:sz w:val="24"/>
        </w:rPr>
        <w:t>结论</w:t>
      </w:r>
    </w:p>
    <w:p w:rsidR="008C6B9C" w:rsidRPr="00ED5AD0" w:rsidRDefault="005D42B2" w:rsidP="00491ECC">
      <w:pPr>
        <w:spacing w:beforeLines="30" w:before="93" w:afterLines="30" w:after="93" w:line="360" w:lineRule="auto"/>
        <w:ind w:firstLineChars="200" w:firstLine="480"/>
        <w:rPr>
          <w:rFonts w:asciiTheme="minorEastAsia" w:hAnsiTheme="minorEastAsia" w:cs="Times New Roman"/>
          <w:sz w:val="24"/>
        </w:rPr>
      </w:pPr>
      <w:r>
        <w:rPr>
          <w:rFonts w:asciiTheme="minorEastAsia" w:hAnsiTheme="minorEastAsia" w:cs="Times New Roman" w:hint="eastAsia"/>
          <w:sz w:val="24"/>
        </w:rPr>
        <w:t>在该</w:t>
      </w:r>
      <w:r w:rsidR="008C6B9C" w:rsidRPr="00ED5AD0">
        <w:rPr>
          <w:rFonts w:asciiTheme="minorEastAsia" w:hAnsiTheme="minorEastAsia" w:cs="Times New Roman" w:hint="eastAsia"/>
          <w:sz w:val="24"/>
        </w:rPr>
        <w:t>项目的Ⅲ期临床研究中，</w:t>
      </w:r>
      <w:r w:rsidR="00D12752" w:rsidRPr="00ED5AD0">
        <w:rPr>
          <w:rFonts w:asciiTheme="minorEastAsia" w:hAnsiTheme="minorEastAsia" w:cs="Times New Roman" w:hint="eastAsia"/>
          <w:sz w:val="24"/>
        </w:rPr>
        <w:t>晚期</w:t>
      </w:r>
      <w:r w:rsidR="008C6B9C" w:rsidRPr="00ED5AD0">
        <w:rPr>
          <w:rFonts w:asciiTheme="minorEastAsia" w:hAnsiTheme="minorEastAsia" w:cs="Times New Roman" w:hint="eastAsia"/>
          <w:sz w:val="24"/>
        </w:rPr>
        <w:t>非小细胞肺癌（NSCLC）患者随机接受长春</w:t>
      </w:r>
      <w:proofErr w:type="gramStart"/>
      <w:r w:rsidR="008C6B9C" w:rsidRPr="00ED5AD0">
        <w:rPr>
          <w:rFonts w:asciiTheme="minorEastAsia" w:hAnsiTheme="minorEastAsia" w:cs="Times New Roman" w:hint="eastAsia"/>
          <w:sz w:val="24"/>
        </w:rPr>
        <w:t>瑞滨+顺铂</w:t>
      </w:r>
      <w:proofErr w:type="gramEnd"/>
      <w:r w:rsidR="008C6B9C" w:rsidRPr="00ED5AD0">
        <w:rPr>
          <w:rFonts w:asciiTheme="minorEastAsia" w:hAnsiTheme="minorEastAsia" w:cs="Times New Roman" w:hint="eastAsia"/>
          <w:sz w:val="24"/>
        </w:rPr>
        <w:t>+重组人血管内皮抑素注射液（试验组，n=365）/生理盐水（对照组，n=177）。重组人血管内皮抑素注射液</w:t>
      </w:r>
      <w:r w:rsidR="008E63C8" w:rsidRPr="00ED5AD0">
        <w:rPr>
          <w:rFonts w:asciiTheme="minorEastAsia" w:hAnsiTheme="minorEastAsia" w:cs="Times New Roman" w:hint="eastAsia"/>
          <w:sz w:val="24"/>
        </w:rPr>
        <w:t>/生理盐水</w:t>
      </w:r>
      <w:r w:rsidR="008C6B9C" w:rsidRPr="00ED5AD0">
        <w:rPr>
          <w:rFonts w:asciiTheme="minorEastAsia" w:hAnsiTheme="minorEastAsia" w:cs="Times New Roman" w:hint="eastAsia"/>
          <w:sz w:val="24"/>
        </w:rPr>
        <w:t>给药方案为每天1次，7.5mg/m2，第1-14天给药，停药7天，21天为一个周期。两组中</w:t>
      </w:r>
      <w:proofErr w:type="gramStart"/>
      <w:r w:rsidR="008C6B9C" w:rsidRPr="00ED5AD0">
        <w:rPr>
          <w:rFonts w:asciiTheme="minorEastAsia" w:hAnsiTheme="minorEastAsia" w:cs="Times New Roman" w:hint="eastAsia"/>
          <w:sz w:val="24"/>
        </w:rPr>
        <w:t>长春瑞滨给药方案</w:t>
      </w:r>
      <w:proofErr w:type="gramEnd"/>
      <w:r w:rsidR="008C6B9C" w:rsidRPr="00ED5AD0">
        <w:rPr>
          <w:rFonts w:asciiTheme="minorEastAsia" w:hAnsiTheme="minorEastAsia" w:cs="Times New Roman" w:hint="eastAsia"/>
          <w:sz w:val="24"/>
        </w:rPr>
        <w:t>为第1、8天给予25 mg/m</w:t>
      </w:r>
      <w:r w:rsidR="00C311B3" w:rsidRPr="00ED5AD0">
        <w:rPr>
          <w:rFonts w:asciiTheme="minorEastAsia" w:hAnsiTheme="minorEastAsia" w:cs="Times New Roman" w:hint="eastAsia"/>
          <w:sz w:val="24"/>
        </w:rPr>
        <w:t>2</w:t>
      </w:r>
      <w:r w:rsidR="008C6B9C" w:rsidRPr="00ED5AD0">
        <w:rPr>
          <w:rFonts w:asciiTheme="minorEastAsia" w:hAnsiTheme="minorEastAsia" w:cs="Times New Roman" w:hint="eastAsia"/>
          <w:sz w:val="24"/>
        </w:rPr>
        <w:t>，</w:t>
      </w:r>
      <w:proofErr w:type="gramStart"/>
      <w:r w:rsidR="008C6B9C" w:rsidRPr="00ED5AD0">
        <w:rPr>
          <w:rFonts w:asciiTheme="minorEastAsia" w:hAnsiTheme="minorEastAsia" w:cs="Times New Roman" w:hint="eastAsia"/>
          <w:sz w:val="24"/>
        </w:rPr>
        <w:t>顺铂为</w:t>
      </w:r>
      <w:proofErr w:type="gramEnd"/>
      <w:r w:rsidR="008C6B9C" w:rsidRPr="00ED5AD0">
        <w:rPr>
          <w:rFonts w:asciiTheme="minorEastAsia" w:hAnsiTheme="minorEastAsia" w:cs="Times New Roman" w:hint="eastAsia"/>
          <w:sz w:val="24"/>
        </w:rPr>
        <w:t>第1天给予75 mg/m</w:t>
      </w:r>
      <w:r w:rsidR="00C311B3" w:rsidRPr="00ED5AD0">
        <w:rPr>
          <w:rFonts w:asciiTheme="minorEastAsia" w:hAnsiTheme="minorEastAsia" w:cs="Times New Roman" w:hint="eastAsia"/>
          <w:sz w:val="24"/>
        </w:rPr>
        <w:t>2</w:t>
      </w:r>
      <w:r w:rsidR="008C6B9C" w:rsidRPr="00ED5AD0">
        <w:rPr>
          <w:rFonts w:asciiTheme="minorEastAsia" w:hAnsiTheme="minorEastAsia" w:cs="Times New Roman" w:hint="eastAsia"/>
          <w:sz w:val="24"/>
        </w:rPr>
        <w:t>，有效或稳定的患者最多化疗4个周期，联合化疗结束后</w:t>
      </w:r>
      <w:r w:rsidR="008E63C8" w:rsidRPr="00ED5AD0">
        <w:rPr>
          <w:rFonts w:asciiTheme="minorEastAsia" w:hAnsiTheme="minorEastAsia" w:cs="Times New Roman" w:hint="eastAsia"/>
          <w:sz w:val="24"/>
        </w:rPr>
        <w:t>受益</w:t>
      </w:r>
      <w:r w:rsidR="008C6B9C" w:rsidRPr="00ED5AD0">
        <w:rPr>
          <w:rFonts w:asciiTheme="minorEastAsia" w:hAnsiTheme="minorEastAsia" w:cs="Times New Roman" w:hint="eastAsia"/>
          <w:sz w:val="24"/>
        </w:rPr>
        <w:t>的患者进入重组人血管内皮抑素注射液/生理盐水单药维持治疗，直至有客观证据表明病情进展或毒副反应不能耐受。</w:t>
      </w:r>
      <w:r w:rsidR="00491ECC" w:rsidRPr="00ED5AD0">
        <w:rPr>
          <w:rFonts w:asciiTheme="minorEastAsia" w:hAnsiTheme="minorEastAsia" w:cs="Times New Roman" w:hint="eastAsia"/>
          <w:sz w:val="24"/>
        </w:rPr>
        <w:t>依据临床试验统计报告，该项目Ⅲ期临床试验结果的主要数据及结论如下：</w:t>
      </w:r>
    </w:p>
    <w:p w:rsidR="008C6B9C" w:rsidRPr="00ED5AD0" w:rsidRDefault="008C6B9C" w:rsidP="00491ECC">
      <w:pPr>
        <w:spacing w:beforeLines="30" w:before="93" w:afterLines="30" w:after="93" w:line="360" w:lineRule="auto"/>
        <w:ind w:firstLineChars="200" w:firstLine="480"/>
        <w:rPr>
          <w:rFonts w:asciiTheme="minorEastAsia" w:hAnsiTheme="minorEastAsia" w:cs="Times New Roman"/>
          <w:sz w:val="24"/>
        </w:rPr>
      </w:pPr>
      <w:r w:rsidRPr="00ED5AD0">
        <w:rPr>
          <w:rFonts w:asciiTheme="minorEastAsia" w:hAnsiTheme="minorEastAsia" w:cs="Times New Roman" w:hint="eastAsia"/>
          <w:sz w:val="24"/>
        </w:rPr>
        <w:t>1</w:t>
      </w:r>
      <w:r w:rsidR="00CF515F" w:rsidRPr="00ED5AD0">
        <w:rPr>
          <w:rFonts w:asciiTheme="minorEastAsia" w:hAnsiTheme="minorEastAsia" w:cs="Times New Roman" w:hint="eastAsia"/>
          <w:sz w:val="24"/>
        </w:rPr>
        <w:t>、</w:t>
      </w:r>
      <w:r w:rsidRPr="00ED5AD0">
        <w:rPr>
          <w:rFonts w:asciiTheme="minorEastAsia" w:hAnsiTheme="minorEastAsia" w:cs="Times New Roman" w:hint="eastAsia"/>
          <w:sz w:val="24"/>
        </w:rPr>
        <w:t>全部患者</w:t>
      </w:r>
      <w:r w:rsidR="00F10D4C" w:rsidRPr="00ED5AD0">
        <w:rPr>
          <w:rFonts w:asciiTheme="minorEastAsia" w:hAnsiTheme="minorEastAsia" w:cs="Times New Roman" w:hint="eastAsia"/>
          <w:sz w:val="24"/>
        </w:rPr>
        <w:t>（全分析集，下同）</w:t>
      </w:r>
    </w:p>
    <w:p w:rsidR="008C6B9C" w:rsidRPr="00ED5AD0" w:rsidRDefault="008C6B9C" w:rsidP="00491ECC">
      <w:pPr>
        <w:spacing w:beforeLines="30" w:before="93" w:afterLines="30" w:after="93" w:line="360" w:lineRule="auto"/>
        <w:ind w:firstLineChars="200" w:firstLine="480"/>
        <w:rPr>
          <w:rFonts w:asciiTheme="minorEastAsia" w:hAnsiTheme="minorEastAsia" w:cs="Times New Roman"/>
          <w:sz w:val="24"/>
        </w:rPr>
      </w:pPr>
      <w:r w:rsidRPr="00ED5AD0">
        <w:rPr>
          <w:rFonts w:asciiTheme="minorEastAsia" w:hAnsiTheme="minorEastAsia" w:cs="Times New Roman" w:hint="eastAsia"/>
          <w:sz w:val="24"/>
        </w:rPr>
        <w:t>中位无进展生存期（PFS）试验组 vs.对照组（下同）：5.4个月vs.4.7个月，P=0.027。风险比（HR）=0.692，95％CI为0.523-0.915,P=0.0098。</w:t>
      </w:r>
    </w:p>
    <w:p w:rsidR="008C6B9C" w:rsidRPr="00ED5AD0" w:rsidRDefault="008C6B9C" w:rsidP="00491ECC">
      <w:pPr>
        <w:spacing w:beforeLines="30" w:before="93" w:afterLines="30" w:after="93" w:line="360" w:lineRule="auto"/>
        <w:ind w:firstLineChars="200" w:firstLine="480"/>
        <w:rPr>
          <w:rFonts w:asciiTheme="minorEastAsia" w:hAnsiTheme="minorEastAsia" w:cs="Times New Roman"/>
          <w:sz w:val="24"/>
        </w:rPr>
      </w:pPr>
      <w:r w:rsidRPr="00ED5AD0">
        <w:rPr>
          <w:rFonts w:asciiTheme="minorEastAsia" w:hAnsiTheme="minorEastAsia" w:cs="Times New Roman" w:hint="eastAsia"/>
          <w:sz w:val="24"/>
        </w:rPr>
        <w:t xml:space="preserve">客观缓解率（ORR）：30.1% vs.21.5%，P=0.0429。疾病控制率（DCR）：84.1% </w:t>
      </w:r>
      <w:r w:rsidRPr="00ED5AD0">
        <w:rPr>
          <w:rFonts w:asciiTheme="minorEastAsia" w:hAnsiTheme="minorEastAsia" w:cs="Times New Roman" w:hint="eastAsia"/>
          <w:sz w:val="24"/>
        </w:rPr>
        <w:lastRenderedPageBreak/>
        <w:t>vs.76.8%，P=0.0489。</w:t>
      </w:r>
    </w:p>
    <w:p w:rsidR="008C6B9C" w:rsidRPr="00ED5AD0" w:rsidRDefault="008C6B9C" w:rsidP="00491ECC">
      <w:pPr>
        <w:spacing w:beforeLines="30" w:before="93" w:afterLines="30" w:after="93" w:line="360" w:lineRule="auto"/>
        <w:ind w:firstLineChars="200" w:firstLine="480"/>
        <w:rPr>
          <w:rFonts w:asciiTheme="minorEastAsia" w:hAnsiTheme="minorEastAsia" w:cs="Times New Roman"/>
          <w:sz w:val="24"/>
        </w:rPr>
      </w:pPr>
      <w:proofErr w:type="gramStart"/>
      <w:r w:rsidRPr="00ED5AD0">
        <w:rPr>
          <w:rFonts w:asciiTheme="minorEastAsia" w:hAnsiTheme="minorEastAsia" w:cs="Times New Roman" w:hint="eastAsia"/>
          <w:sz w:val="24"/>
        </w:rPr>
        <w:t>中位总生存期</w:t>
      </w:r>
      <w:proofErr w:type="gramEnd"/>
      <w:r w:rsidRPr="00ED5AD0">
        <w:rPr>
          <w:rFonts w:asciiTheme="minorEastAsia" w:hAnsiTheme="minorEastAsia" w:cs="Times New Roman" w:hint="eastAsia"/>
          <w:sz w:val="24"/>
        </w:rPr>
        <w:t>（OS）：14.4个月vs. 16.3个月，P=0.2551。 HR=1.075，95％CI为0.863-1.339，P=0.5201。</w:t>
      </w:r>
    </w:p>
    <w:p w:rsidR="008C6B9C" w:rsidRPr="00ED5AD0" w:rsidRDefault="008C6B9C" w:rsidP="00491ECC">
      <w:pPr>
        <w:spacing w:beforeLines="30" w:before="93" w:afterLines="30" w:after="93" w:line="360" w:lineRule="auto"/>
        <w:ind w:firstLineChars="200" w:firstLine="480"/>
        <w:rPr>
          <w:rFonts w:asciiTheme="minorEastAsia" w:hAnsiTheme="minorEastAsia" w:cs="Times New Roman"/>
          <w:sz w:val="24"/>
        </w:rPr>
      </w:pPr>
      <w:r w:rsidRPr="00ED5AD0">
        <w:rPr>
          <w:rFonts w:asciiTheme="minorEastAsia" w:hAnsiTheme="minorEastAsia" w:cs="Times New Roman" w:hint="eastAsia"/>
          <w:sz w:val="24"/>
        </w:rPr>
        <w:t>2</w:t>
      </w:r>
      <w:r w:rsidR="00CF515F" w:rsidRPr="00ED5AD0">
        <w:rPr>
          <w:rFonts w:asciiTheme="minorEastAsia" w:hAnsiTheme="minorEastAsia" w:cs="Times New Roman" w:hint="eastAsia"/>
          <w:sz w:val="24"/>
        </w:rPr>
        <w:t>、</w:t>
      </w:r>
      <w:r w:rsidRPr="00ED5AD0">
        <w:rPr>
          <w:rFonts w:asciiTheme="minorEastAsia" w:hAnsiTheme="minorEastAsia" w:cs="Times New Roman" w:hint="eastAsia"/>
          <w:sz w:val="24"/>
        </w:rPr>
        <w:t>鳞癌亚组患者</w:t>
      </w:r>
    </w:p>
    <w:p w:rsidR="008C6B9C" w:rsidRPr="00ED5AD0" w:rsidRDefault="008C6B9C" w:rsidP="00491ECC">
      <w:pPr>
        <w:spacing w:beforeLines="30" w:before="93" w:afterLines="30" w:after="93" w:line="360" w:lineRule="auto"/>
        <w:ind w:firstLineChars="200" w:firstLine="480"/>
        <w:rPr>
          <w:rFonts w:asciiTheme="minorEastAsia" w:hAnsiTheme="minorEastAsia" w:cs="Times New Roman"/>
          <w:sz w:val="24"/>
        </w:rPr>
      </w:pPr>
      <w:r w:rsidRPr="00ED5AD0">
        <w:rPr>
          <w:rFonts w:asciiTheme="minorEastAsia" w:hAnsiTheme="minorEastAsia" w:cs="Times New Roman" w:hint="eastAsia"/>
          <w:sz w:val="24"/>
        </w:rPr>
        <w:t>PFS试验组（n=95）vs.对照组（n=47）: 5.0个月 vs.3.9个月，P=0.0014。HR=0.440，95％CI为0.261-0.741，P=0.0021。</w:t>
      </w:r>
    </w:p>
    <w:p w:rsidR="008C6B9C" w:rsidRPr="00ED5AD0" w:rsidRDefault="008C6B9C" w:rsidP="00491ECC">
      <w:pPr>
        <w:spacing w:beforeLines="30" w:before="93" w:afterLines="30" w:after="93" w:line="360" w:lineRule="auto"/>
        <w:ind w:firstLineChars="200" w:firstLine="480"/>
        <w:rPr>
          <w:rFonts w:asciiTheme="minorEastAsia" w:hAnsiTheme="minorEastAsia" w:cs="Times New Roman"/>
          <w:sz w:val="24"/>
        </w:rPr>
      </w:pPr>
      <w:r w:rsidRPr="00ED5AD0">
        <w:rPr>
          <w:rFonts w:asciiTheme="minorEastAsia" w:hAnsiTheme="minorEastAsia" w:cs="Times New Roman" w:hint="eastAsia"/>
          <w:sz w:val="24"/>
        </w:rPr>
        <w:t>ORR：29.5% vs.12.8%，P=0.0281。DCR：83.2% vs.68.1%，P=0.0408。</w:t>
      </w:r>
    </w:p>
    <w:p w:rsidR="008C6B9C" w:rsidRPr="00ED5AD0" w:rsidRDefault="008C6B9C" w:rsidP="00491ECC">
      <w:pPr>
        <w:spacing w:beforeLines="30" w:before="93" w:afterLines="30" w:after="93" w:line="360" w:lineRule="auto"/>
        <w:ind w:firstLineChars="200" w:firstLine="480"/>
        <w:rPr>
          <w:rFonts w:asciiTheme="minorEastAsia" w:hAnsiTheme="minorEastAsia" w:cs="Times New Roman"/>
          <w:sz w:val="24"/>
        </w:rPr>
      </w:pPr>
      <w:r w:rsidRPr="00ED5AD0">
        <w:rPr>
          <w:rFonts w:asciiTheme="minorEastAsia" w:hAnsiTheme="minorEastAsia" w:cs="Times New Roman" w:hint="eastAsia"/>
          <w:sz w:val="24"/>
        </w:rPr>
        <w:t>OS：10.1个月 vs.7.6个月，P=0.2352。HR=0.788，95％CI为0.531-1.170，P=0.2372。</w:t>
      </w:r>
    </w:p>
    <w:p w:rsidR="008C6B9C" w:rsidRPr="00ED5AD0" w:rsidRDefault="008C6B9C" w:rsidP="00491ECC">
      <w:pPr>
        <w:spacing w:beforeLines="30" w:before="93" w:afterLines="30" w:after="93" w:line="360" w:lineRule="auto"/>
        <w:ind w:firstLineChars="200" w:firstLine="480"/>
        <w:rPr>
          <w:rFonts w:asciiTheme="minorEastAsia" w:hAnsiTheme="minorEastAsia" w:cs="Times New Roman"/>
          <w:sz w:val="24"/>
        </w:rPr>
      </w:pPr>
      <w:r w:rsidRPr="00ED5AD0">
        <w:rPr>
          <w:rFonts w:asciiTheme="minorEastAsia" w:hAnsiTheme="minorEastAsia" w:cs="Times New Roman" w:hint="eastAsia"/>
          <w:sz w:val="24"/>
        </w:rPr>
        <w:t>3</w:t>
      </w:r>
      <w:r w:rsidR="00CF515F" w:rsidRPr="00ED5AD0">
        <w:rPr>
          <w:rFonts w:asciiTheme="minorEastAsia" w:hAnsiTheme="minorEastAsia" w:cs="Times New Roman" w:hint="eastAsia"/>
          <w:sz w:val="24"/>
        </w:rPr>
        <w:t>、</w:t>
      </w:r>
      <w:r w:rsidRPr="00ED5AD0">
        <w:rPr>
          <w:rFonts w:asciiTheme="minorEastAsia" w:hAnsiTheme="minorEastAsia" w:cs="Times New Roman" w:hint="eastAsia"/>
          <w:sz w:val="24"/>
        </w:rPr>
        <w:t>吸烟亚组患者</w:t>
      </w:r>
    </w:p>
    <w:p w:rsidR="008C6B9C" w:rsidRPr="00ED5AD0" w:rsidRDefault="008C6B9C" w:rsidP="00491ECC">
      <w:pPr>
        <w:spacing w:beforeLines="30" w:before="93" w:afterLines="30" w:after="93" w:line="360" w:lineRule="auto"/>
        <w:ind w:firstLineChars="200" w:firstLine="480"/>
        <w:rPr>
          <w:rFonts w:asciiTheme="minorEastAsia" w:hAnsiTheme="minorEastAsia" w:cs="Times New Roman"/>
          <w:sz w:val="24"/>
        </w:rPr>
      </w:pPr>
      <w:r w:rsidRPr="00ED5AD0">
        <w:rPr>
          <w:rFonts w:asciiTheme="minorEastAsia" w:hAnsiTheme="minorEastAsia" w:cs="Times New Roman" w:hint="eastAsia"/>
          <w:sz w:val="24"/>
        </w:rPr>
        <w:t>PFS试验组（n=200）vs.对照组（n=97）：5.0个月 vs. 4.4个月，P=0.0111。HR=0.629，95％CI为0.437-0.905，P=0.0124。</w:t>
      </w:r>
    </w:p>
    <w:p w:rsidR="008C6B9C" w:rsidRPr="00ED5AD0" w:rsidRDefault="008C6B9C" w:rsidP="00491ECC">
      <w:pPr>
        <w:spacing w:beforeLines="30" w:before="93" w:afterLines="30" w:after="93" w:line="360" w:lineRule="auto"/>
        <w:ind w:firstLineChars="200" w:firstLine="480"/>
        <w:rPr>
          <w:rFonts w:asciiTheme="minorEastAsia" w:hAnsiTheme="minorEastAsia" w:cs="Times New Roman"/>
          <w:sz w:val="24"/>
        </w:rPr>
      </w:pPr>
      <w:r w:rsidRPr="00ED5AD0">
        <w:rPr>
          <w:rFonts w:asciiTheme="minorEastAsia" w:hAnsiTheme="minorEastAsia" w:cs="Times New Roman" w:hint="eastAsia"/>
          <w:sz w:val="24"/>
        </w:rPr>
        <w:t>ORR:26.0% vs.18.6%，P=0.1564。DCR：82.5% vs.71.1%,P=0.0246。</w:t>
      </w:r>
    </w:p>
    <w:p w:rsidR="008C6B9C" w:rsidRPr="00ED5AD0" w:rsidRDefault="008C6B9C" w:rsidP="00491ECC">
      <w:pPr>
        <w:spacing w:beforeLines="30" w:before="93" w:afterLines="30" w:after="93" w:line="360" w:lineRule="auto"/>
        <w:ind w:firstLineChars="200" w:firstLine="480"/>
        <w:rPr>
          <w:rFonts w:asciiTheme="minorEastAsia" w:hAnsiTheme="minorEastAsia" w:cs="Times New Roman"/>
          <w:sz w:val="24"/>
        </w:rPr>
      </w:pPr>
      <w:r w:rsidRPr="00ED5AD0">
        <w:rPr>
          <w:rFonts w:asciiTheme="minorEastAsia" w:hAnsiTheme="minorEastAsia" w:cs="Times New Roman" w:hint="eastAsia"/>
          <w:sz w:val="24"/>
        </w:rPr>
        <w:t>OS：13.0个月 vs. 11.2个月，P=0.6554。HR=0.938，95％CI为0.709-1.241，P=0.6558</w:t>
      </w:r>
      <w:r w:rsidR="003C784F">
        <w:rPr>
          <w:rFonts w:asciiTheme="minorEastAsia" w:hAnsiTheme="minorEastAsia" w:cs="Times New Roman" w:hint="eastAsia"/>
          <w:sz w:val="24"/>
        </w:rPr>
        <w:t>。</w:t>
      </w:r>
    </w:p>
    <w:p w:rsidR="008C6B9C" w:rsidRPr="00ED5AD0" w:rsidRDefault="008C6B9C" w:rsidP="00491ECC">
      <w:pPr>
        <w:spacing w:beforeLines="30" w:before="93" w:afterLines="30" w:after="93" w:line="360" w:lineRule="auto"/>
        <w:ind w:firstLineChars="200" w:firstLine="480"/>
        <w:rPr>
          <w:rFonts w:asciiTheme="minorEastAsia" w:hAnsiTheme="minorEastAsia" w:cs="Times New Roman"/>
          <w:sz w:val="24"/>
        </w:rPr>
      </w:pPr>
      <w:r w:rsidRPr="00ED5AD0">
        <w:rPr>
          <w:rFonts w:asciiTheme="minorEastAsia" w:hAnsiTheme="minorEastAsia" w:cs="Times New Roman" w:hint="eastAsia"/>
          <w:sz w:val="24"/>
        </w:rPr>
        <w:t>4</w:t>
      </w:r>
      <w:r w:rsidR="00CF515F" w:rsidRPr="00ED5AD0">
        <w:rPr>
          <w:rFonts w:asciiTheme="minorEastAsia" w:hAnsiTheme="minorEastAsia" w:cs="Times New Roman" w:hint="eastAsia"/>
          <w:sz w:val="24"/>
        </w:rPr>
        <w:t>、</w:t>
      </w:r>
      <w:r w:rsidRPr="00ED5AD0">
        <w:rPr>
          <w:rFonts w:asciiTheme="minorEastAsia" w:hAnsiTheme="minorEastAsia" w:cs="Times New Roman" w:hint="eastAsia"/>
          <w:sz w:val="24"/>
        </w:rPr>
        <w:t>安全性</w:t>
      </w:r>
    </w:p>
    <w:p w:rsidR="00B35AED" w:rsidRPr="00ED5AD0" w:rsidRDefault="00B35AED" w:rsidP="00491ECC">
      <w:pPr>
        <w:spacing w:beforeLines="30" w:before="93" w:afterLines="30" w:after="93" w:line="360" w:lineRule="auto"/>
        <w:ind w:firstLineChars="200" w:firstLine="480"/>
        <w:rPr>
          <w:rFonts w:asciiTheme="minorEastAsia" w:hAnsiTheme="minorEastAsia" w:cs="Times New Roman"/>
          <w:sz w:val="24"/>
        </w:rPr>
      </w:pPr>
      <w:r w:rsidRPr="00ED5AD0">
        <w:rPr>
          <w:rFonts w:asciiTheme="minorEastAsia" w:hAnsiTheme="minorEastAsia" w:cs="Times New Roman" w:hint="eastAsia"/>
          <w:sz w:val="24"/>
        </w:rPr>
        <w:t>试验组和对照组不良事件的发生率</w:t>
      </w:r>
      <w:r w:rsidR="00BC6D9B" w:rsidRPr="00ED5AD0">
        <w:rPr>
          <w:rFonts w:asciiTheme="minorEastAsia" w:hAnsiTheme="minorEastAsia" w:cs="Times New Roman" w:hint="eastAsia"/>
          <w:sz w:val="24"/>
        </w:rPr>
        <w:t>接近，试验组为99.7%，对照组为99.4%；其中，试验组的不良反应发生率为58.6%，对照组为53.0%；试验组的严重不良事件发生率为25.5%，对照组为23.2%。两组间的不良事件发生率差异均无统计学意义（P&gt;0.05）。</w:t>
      </w:r>
    </w:p>
    <w:p w:rsidR="00CF515F" w:rsidRPr="00ED5AD0" w:rsidRDefault="00CF515F" w:rsidP="00491ECC">
      <w:pPr>
        <w:spacing w:beforeLines="30" w:before="93" w:afterLines="30" w:after="93" w:line="360" w:lineRule="auto"/>
        <w:ind w:firstLineChars="200" w:firstLine="480"/>
        <w:rPr>
          <w:rFonts w:asciiTheme="minorEastAsia" w:hAnsiTheme="minorEastAsia" w:cs="Times New Roman"/>
          <w:sz w:val="24"/>
        </w:rPr>
      </w:pPr>
      <w:r w:rsidRPr="00ED5AD0">
        <w:rPr>
          <w:rFonts w:asciiTheme="minorEastAsia" w:hAnsiTheme="minorEastAsia" w:cs="Times New Roman" w:hint="eastAsia"/>
          <w:sz w:val="24"/>
        </w:rPr>
        <w:t>5、主要结论</w:t>
      </w:r>
    </w:p>
    <w:p w:rsidR="00C94395" w:rsidRPr="00C363D3" w:rsidRDefault="00B35AED" w:rsidP="00491ECC">
      <w:pPr>
        <w:spacing w:beforeLines="30" w:before="93" w:afterLines="30" w:after="93" w:line="360" w:lineRule="auto"/>
        <w:ind w:firstLineChars="200" w:firstLine="480"/>
        <w:rPr>
          <w:rFonts w:asciiTheme="minorEastAsia" w:hAnsiTheme="minorEastAsia" w:cs="Times New Roman"/>
          <w:sz w:val="24"/>
        </w:rPr>
      </w:pPr>
      <w:r w:rsidRPr="00C363D3">
        <w:rPr>
          <w:rFonts w:asciiTheme="minorEastAsia" w:hAnsiTheme="minorEastAsia" w:cs="Times New Roman" w:hint="eastAsia"/>
          <w:sz w:val="24"/>
        </w:rPr>
        <w:t>以上结果表明，与长春</w:t>
      </w:r>
      <w:proofErr w:type="gramStart"/>
      <w:r w:rsidRPr="00C363D3">
        <w:rPr>
          <w:rFonts w:asciiTheme="minorEastAsia" w:hAnsiTheme="minorEastAsia" w:cs="Times New Roman" w:hint="eastAsia"/>
          <w:sz w:val="24"/>
        </w:rPr>
        <w:t>瑞滨加</w:t>
      </w:r>
      <w:proofErr w:type="gramEnd"/>
      <w:r w:rsidRPr="00C363D3">
        <w:rPr>
          <w:rFonts w:asciiTheme="minorEastAsia" w:hAnsiTheme="minorEastAsia" w:cs="Times New Roman" w:hint="eastAsia"/>
          <w:sz w:val="24"/>
        </w:rPr>
        <w:t>顺铂（NP）</w:t>
      </w:r>
      <w:r w:rsidR="000F2AE6" w:rsidRPr="00C363D3">
        <w:rPr>
          <w:rFonts w:asciiTheme="minorEastAsia" w:hAnsiTheme="minorEastAsia" w:cs="Times New Roman" w:hint="eastAsia"/>
          <w:sz w:val="24"/>
        </w:rPr>
        <w:t>化</w:t>
      </w:r>
      <w:r w:rsidRPr="00C363D3">
        <w:rPr>
          <w:rFonts w:asciiTheme="minorEastAsia" w:hAnsiTheme="minorEastAsia" w:cs="Times New Roman" w:hint="eastAsia"/>
          <w:sz w:val="24"/>
        </w:rPr>
        <w:t>疗</w:t>
      </w:r>
      <w:r w:rsidRPr="00C363D3">
        <w:rPr>
          <w:rFonts w:asciiTheme="minorEastAsia" w:hAnsiTheme="minorEastAsia" w:cs="Times New Roman"/>
          <w:sz w:val="24"/>
        </w:rPr>
        <w:t>方案</w:t>
      </w:r>
      <w:r w:rsidRPr="00C363D3">
        <w:rPr>
          <w:rFonts w:asciiTheme="minorEastAsia" w:hAnsiTheme="minorEastAsia" w:cs="Times New Roman" w:hint="eastAsia"/>
          <w:sz w:val="24"/>
        </w:rPr>
        <w:t>相比</w:t>
      </w:r>
      <w:r w:rsidRPr="00C363D3">
        <w:rPr>
          <w:rFonts w:asciiTheme="minorEastAsia" w:hAnsiTheme="minorEastAsia" w:cs="Times New Roman"/>
          <w:sz w:val="24"/>
        </w:rPr>
        <w:t>，</w:t>
      </w:r>
      <w:r w:rsidRPr="00C363D3">
        <w:rPr>
          <w:rFonts w:asciiTheme="minorEastAsia" w:hAnsiTheme="minorEastAsia" w:cs="Times New Roman" w:hint="eastAsia"/>
          <w:sz w:val="24"/>
        </w:rPr>
        <w:t>重组人血管内皮抑素注射液与</w:t>
      </w:r>
      <w:r w:rsidRPr="00C363D3">
        <w:rPr>
          <w:rFonts w:asciiTheme="minorEastAsia" w:hAnsiTheme="minorEastAsia" w:cs="Times New Roman"/>
          <w:sz w:val="24"/>
        </w:rPr>
        <w:t>NP联用能显著提高晚期</w:t>
      </w:r>
      <w:r w:rsidR="003D1DC5" w:rsidRPr="00C363D3">
        <w:rPr>
          <w:rFonts w:asciiTheme="minorEastAsia" w:hAnsiTheme="minorEastAsia" w:cs="Times New Roman" w:hint="eastAsia"/>
          <w:sz w:val="24"/>
        </w:rPr>
        <w:t>非小细胞肺癌（NSCLC）</w:t>
      </w:r>
      <w:r w:rsidRPr="00C363D3">
        <w:rPr>
          <w:rFonts w:asciiTheme="minorEastAsia" w:hAnsiTheme="minorEastAsia" w:cs="Times New Roman"/>
          <w:sz w:val="24"/>
        </w:rPr>
        <w:t>患者的</w:t>
      </w:r>
      <w:r w:rsidR="003D1DC5" w:rsidRPr="00C363D3">
        <w:rPr>
          <w:rFonts w:asciiTheme="minorEastAsia" w:hAnsiTheme="minorEastAsia" w:cs="Times New Roman" w:hint="eastAsia"/>
          <w:sz w:val="24"/>
        </w:rPr>
        <w:t>中位无进展生存期（PFS）</w:t>
      </w:r>
      <w:r w:rsidR="000F2AE6" w:rsidRPr="00C363D3">
        <w:rPr>
          <w:rFonts w:asciiTheme="minorEastAsia" w:hAnsiTheme="minorEastAsia" w:cs="Times New Roman" w:hint="eastAsia"/>
          <w:sz w:val="24"/>
        </w:rPr>
        <w:t>、</w:t>
      </w:r>
      <w:r w:rsidR="003D1DC5" w:rsidRPr="00C363D3">
        <w:rPr>
          <w:rFonts w:asciiTheme="minorEastAsia" w:hAnsiTheme="minorEastAsia" w:cs="Times New Roman" w:hint="eastAsia"/>
          <w:sz w:val="24"/>
        </w:rPr>
        <w:t>客观缓解率（ORR）</w:t>
      </w:r>
      <w:r w:rsidRPr="00C363D3">
        <w:rPr>
          <w:rFonts w:asciiTheme="minorEastAsia" w:hAnsiTheme="minorEastAsia" w:cs="Times New Roman"/>
          <w:sz w:val="24"/>
        </w:rPr>
        <w:t>和</w:t>
      </w:r>
      <w:r w:rsidR="00C363D3" w:rsidRPr="00C363D3">
        <w:rPr>
          <w:rFonts w:asciiTheme="minorEastAsia" w:hAnsiTheme="minorEastAsia" w:cs="Times New Roman" w:hint="eastAsia"/>
          <w:sz w:val="24"/>
        </w:rPr>
        <w:t>疾病控制率（DCR）</w:t>
      </w:r>
      <w:r w:rsidRPr="00C363D3">
        <w:rPr>
          <w:rFonts w:asciiTheme="minorEastAsia" w:hAnsiTheme="minorEastAsia" w:cs="Times New Roman" w:hint="eastAsia"/>
          <w:sz w:val="24"/>
        </w:rPr>
        <w:t>。</w:t>
      </w:r>
    </w:p>
    <w:p w:rsidR="00030443" w:rsidRPr="00C363D3" w:rsidRDefault="00B35AED" w:rsidP="00491ECC">
      <w:pPr>
        <w:spacing w:beforeLines="30" w:before="93" w:afterLines="30" w:after="93" w:line="360" w:lineRule="auto"/>
        <w:ind w:firstLineChars="200" w:firstLine="480"/>
        <w:rPr>
          <w:rFonts w:asciiTheme="minorEastAsia" w:hAnsiTheme="minorEastAsia" w:cs="Times New Roman"/>
          <w:sz w:val="24"/>
        </w:rPr>
      </w:pPr>
      <w:r w:rsidRPr="00C363D3">
        <w:rPr>
          <w:rFonts w:asciiTheme="minorEastAsia" w:hAnsiTheme="minorEastAsia" w:cs="Times New Roman"/>
          <w:sz w:val="24"/>
        </w:rPr>
        <w:t>重组人</w:t>
      </w:r>
      <w:r w:rsidRPr="00C363D3">
        <w:rPr>
          <w:rFonts w:asciiTheme="minorEastAsia" w:hAnsiTheme="minorEastAsia" w:cs="Times New Roman" w:hint="eastAsia"/>
          <w:sz w:val="24"/>
        </w:rPr>
        <w:t>血管内皮抑素注射液</w:t>
      </w:r>
      <w:r w:rsidRPr="00C363D3">
        <w:rPr>
          <w:rFonts w:asciiTheme="minorEastAsia" w:hAnsiTheme="minorEastAsia" w:cs="Times New Roman"/>
          <w:sz w:val="24"/>
        </w:rPr>
        <w:t>与NP联用，</w:t>
      </w:r>
      <w:r w:rsidRPr="00C363D3">
        <w:rPr>
          <w:rFonts w:asciiTheme="minorEastAsia" w:hAnsiTheme="minorEastAsia" w:cs="Times New Roman" w:hint="eastAsia"/>
          <w:sz w:val="24"/>
        </w:rPr>
        <w:t>相比于</w:t>
      </w:r>
      <w:r w:rsidR="00613570">
        <w:rPr>
          <w:rFonts w:asciiTheme="minorEastAsia" w:hAnsiTheme="minorEastAsia" w:cs="Times New Roman" w:hint="eastAsia"/>
          <w:sz w:val="24"/>
        </w:rPr>
        <w:t>晚期</w:t>
      </w:r>
      <w:r w:rsidR="00C363D3" w:rsidRPr="00C363D3">
        <w:rPr>
          <w:rFonts w:asciiTheme="minorEastAsia" w:hAnsiTheme="minorEastAsia" w:cs="Times New Roman" w:hint="eastAsia"/>
          <w:sz w:val="24"/>
        </w:rPr>
        <w:t>非小细胞肺癌（NSCLC）</w:t>
      </w:r>
      <w:r w:rsidRPr="00C363D3">
        <w:rPr>
          <w:rFonts w:asciiTheme="minorEastAsia" w:hAnsiTheme="minorEastAsia" w:cs="Times New Roman" w:hint="eastAsia"/>
          <w:sz w:val="24"/>
        </w:rPr>
        <w:t>非</w:t>
      </w:r>
      <w:r w:rsidRPr="00C363D3">
        <w:rPr>
          <w:rFonts w:asciiTheme="minorEastAsia" w:hAnsiTheme="minorEastAsia" w:cs="Times New Roman"/>
          <w:sz w:val="24"/>
        </w:rPr>
        <w:t>鳞癌</w:t>
      </w:r>
      <w:r w:rsidRPr="00C363D3">
        <w:rPr>
          <w:rFonts w:asciiTheme="minorEastAsia" w:hAnsiTheme="minorEastAsia" w:cs="Times New Roman" w:hint="eastAsia"/>
          <w:sz w:val="24"/>
        </w:rPr>
        <w:t>患者，</w:t>
      </w:r>
      <w:r w:rsidRPr="00C363D3">
        <w:rPr>
          <w:rFonts w:asciiTheme="minorEastAsia" w:hAnsiTheme="minorEastAsia" w:cs="Times New Roman"/>
          <w:sz w:val="24"/>
        </w:rPr>
        <w:t>对鳞癌患者</w:t>
      </w:r>
      <w:r w:rsidRPr="00C363D3">
        <w:rPr>
          <w:rFonts w:asciiTheme="minorEastAsia" w:hAnsiTheme="minorEastAsia" w:cs="Times New Roman" w:hint="eastAsia"/>
          <w:sz w:val="24"/>
        </w:rPr>
        <w:t>具有</w:t>
      </w:r>
      <w:r w:rsidRPr="00C363D3">
        <w:rPr>
          <w:rFonts w:asciiTheme="minorEastAsia" w:hAnsiTheme="minorEastAsia" w:cs="Times New Roman"/>
          <w:sz w:val="24"/>
        </w:rPr>
        <w:t>更好的疗效</w:t>
      </w:r>
      <w:r w:rsidRPr="00C363D3">
        <w:rPr>
          <w:rFonts w:asciiTheme="minorEastAsia" w:hAnsiTheme="minorEastAsia" w:cs="Times New Roman" w:hint="eastAsia"/>
          <w:sz w:val="24"/>
        </w:rPr>
        <w:t>；而</w:t>
      </w:r>
      <w:r w:rsidRPr="00C363D3">
        <w:rPr>
          <w:rFonts w:asciiTheme="minorEastAsia" w:hAnsiTheme="minorEastAsia" w:cs="Times New Roman"/>
          <w:sz w:val="24"/>
        </w:rPr>
        <w:t>相比于非吸烟的患者，对吸烟的患者疗效</w:t>
      </w:r>
      <w:r w:rsidRPr="00C363D3">
        <w:rPr>
          <w:rFonts w:asciiTheme="minorEastAsia" w:hAnsiTheme="minorEastAsia" w:cs="Times New Roman" w:hint="eastAsia"/>
          <w:sz w:val="24"/>
        </w:rPr>
        <w:t>更佳。</w:t>
      </w:r>
    </w:p>
    <w:p w:rsidR="00BC6D9B" w:rsidRPr="00ED5AD0" w:rsidRDefault="00BC6D9B" w:rsidP="00491ECC">
      <w:pPr>
        <w:spacing w:beforeLines="30" w:before="93" w:afterLines="30" w:after="93" w:line="360" w:lineRule="auto"/>
        <w:ind w:firstLineChars="200" w:firstLine="480"/>
        <w:rPr>
          <w:rFonts w:asciiTheme="minorEastAsia" w:hAnsiTheme="minorEastAsia" w:cs="Times New Roman"/>
          <w:sz w:val="24"/>
        </w:rPr>
      </w:pPr>
      <w:r w:rsidRPr="00C363D3">
        <w:rPr>
          <w:rFonts w:asciiTheme="minorEastAsia" w:hAnsiTheme="minorEastAsia" w:cs="Times New Roman" w:hint="eastAsia"/>
          <w:sz w:val="24"/>
        </w:rPr>
        <w:lastRenderedPageBreak/>
        <w:t>重组人血管内皮抑素注射液没有显著增加晚期</w:t>
      </w:r>
      <w:r w:rsidR="00C363D3" w:rsidRPr="00C363D3">
        <w:rPr>
          <w:rFonts w:asciiTheme="minorEastAsia" w:hAnsiTheme="minorEastAsia" w:cs="Times New Roman" w:hint="eastAsia"/>
          <w:sz w:val="24"/>
        </w:rPr>
        <w:t>非小细胞肺癌（NSCLC）</w:t>
      </w:r>
      <w:r w:rsidRPr="00C363D3">
        <w:rPr>
          <w:rFonts w:asciiTheme="minorEastAsia" w:hAnsiTheme="minorEastAsia" w:cs="Times New Roman" w:hint="eastAsia"/>
          <w:sz w:val="24"/>
        </w:rPr>
        <w:t>患者的不良事件发生率，安全性较好。</w:t>
      </w:r>
    </w:p>
    <w:p w:rsidR="00600752" w:rsidRPr="00ED5AD0" w:rsidRDefault="00600752" w:rsidP="00491ECC">
      <w:pPr>
        <w:spacing w:beforeLines="30" w:before="93" w:afterLines="30" w:after="93" w:line="360" w:lineRule="auto"/>
        <w:ind w:firstLineChars="200" w:firstLine="482"/>
        <w:rPr>
          <w:rFonts w:asciiTheme="minorEastAsia" w:hAnsiTheme="minorEastAsia" w:cs="Times New Roman"/>
          <w:b/>
          <w:sz w:val="24"/>
        </w:rPr>
      </w:pPr>
      <w:r w:rsidRPr="00ED5AD0">
        <w:rPr>
          <w:rFonts w:asciiTheme="minorEastAsia" w:hAnsiTheme="minorEastAsia" w:cs="Times New Roman" w:hint="eastAsia"/>
          <w:b/>
          <w:sz w:val="24"/>
        </w:rPr>
        <w:t>二、重组人血管内皮抑素注射液项目研发及相关情况</w:t>
      </w:r>
    </w:p>
    <w:p w:rsidR="004C1D7F" w:rsidRPr="00ED5AD0" w:rsidRDefault="00EF42D4" w:rsidP="003C784F">
      <w:pPr>
        <w:spacing w:line="360" w:lineRule="auto"/>
        <w:ind w:firstLineChars="200" w:firstLine="480"/>
        <w:rPr>
          <w:rFonts w:asciiTheme="minorEastAsia" w:hAnsiTheme="minorEastAsia"/>
          <w:bCs/>
          <w:color w:val="000000"/>
          <w:sz w:val="24"/>
        </w:rPr>
      </w:pPr>
      <w:r w:rsidRPr="00ED5AD0">
        <w:rPr>
          <w:rFonts w:asciiTheme="minorEastAsia" w:hAnsiTheme="minorEastAsia" w:hint="eastAsia"/>
          <w:bCs/>
          <w:color w:val="000000"/>
          <w:sz w:val="24"/>
        </w:rPr>
        <w:t>根据</w:t>
      </w:r>
      <w:r w:rsidR="004C1D7F" w:rsidRPr="00ED5AD0">
        <w:rPr>
          <w:rFonts w:asciiTheme="minorEastAsia" w:hAnsiTheme="minorEastAsia"/>
          <w:bCs/>
          <w:color w:val="000000"/>
          <w:sz w:val="24"/>
        </w:rPr>
        <w:t>2016年1月25日国际医学期刊《临床肿瘤杂志》</w:t>
      </w:r>
      <w:r w:rsidR="00491ECC" w:rsidRPr="00ED5AD0">
        <w:rPr>
          <w:rFonts w:asciiTheme="minorEastAsia" w:hAnsiTheme="minorEastAsia"/>
          <w:bCs/>
          <w:color w:val="000000"/>
          <w:sz w:val="24"/>
        </w:rPr>
        <w:t>(CA-Cancer</w:t>
      </w:r>
      <w:r w:rsidR="00491ECC" w:rsidRPr="00ED5AD0">
        <w:rPr>
          <w:rFonts w:asciiTheme="minorEastAsia" w:hAnsiTheme="minorEastAsia" w:hint="eastAsia"/>
          <w:bCs/>
          <w:color w:val="000000"/>
          <w:sz w:val="24"/>
        </w:rPr>
        <w:t xml:space="preserve"> </w:t>
      </w:r>
      <w:proofErr w:type="spellStart"/>
      <w:r w:rsidR="004C1D7F" w:rsidRPr="00ED5AD0">
        <w:rPr>
          <w:rFonts w:asciiTheme="minorEastAsia" w:hAnsiTheme="minorEastAsia"/>
          <w:bCs/>
          <w:color w:val="000000"/>
          <w:sz w:val="24"/>
        </w:rPr>
        <w:t>JClin</w:t>
      </w:r>
      <w:proofErr w:type="spellEnd"/>
      <w:r w:rsidR="004C1D7F" w:rsidRPr="00ED5AD0">
        <w:rPr>
          <w:rFonts w:asciiTheme="minorEastAsia" w:hAnsiTheme="minorEastAsia"/>
          <w:bCs/>
          <w:color w:val="000000"/>
          <w:sz w:val="24"/>
        </w:rPr>
        <w:t>)发表的《2015年中国癌症统计》，2015年中国约有429.2万癌症新发病例，281.4万癌症死亡病例。其中，肺癌以新发病例73.3万例(占整体17.1%)、死亡病例61万例(占整体21.1%)，成为中国人</w:t>
      </w:r>
      <w:proofErr w:type="gramStart"/>
      <w:r w:rsidR="004C1D7F" w:rsidRPr="00ED5AD0">
        <w:rPr>
          <w:rFonts w:asciiTheme="minorEastAsia" w:hAnsiTheme="minorEastAsia"/>
          <w:bCs/>
          <w:color w:val="000000"/>
          <w:sz w:val="24"/>
        </w:rPr>
        <w:t>罹</w:t>
      </w:r>
      <w:proofErr w:type="gramEnd"/>
      <w:r w:rsidR="004C1D7F" w:rsidRPr="00ED5AD0">
        <w:rPr>
          <w:rFonts w:asciiTheme="minorEastAsia" w:hAnsiTheme="minorEastAsia"/>
          <w:bCs/>
          <w:color w:val="000000"/>
          <w:sz w:val="24"/>
        </w:rPr>
        <w:t>癌</w:t>
      </w:r>
      <w:proofErr w:type="gramStart"/>
      <w:r w:rsidR="004C1D7F" w:rsidRPr="00ED5AD0">
        <w:rPr>
          <w:rFonts w:asciiTheme="minorEastAsia" w:hAnsiTheme="minorEastAsia"/>
          <w:bCs/>
          <w:color w:val="000000"/>
          <w:sz w:val="24"/>
        </w:rPr>
        <w:t>或因癌致死</w:t>
      </w:r>
      <w:proofErr w:type="gramEnd"/>
      <w:r w:rsidR="004C1D7F" w:rsidRPr="00ED5AD0">
        <w:rPr>
          <w:rFonts w:asciiTheme="minorEastAsia" w:hAnsiTheme="minorEastAsia"/>
          <w:bCs/>
          <w:color w:val="000000"/>
          <w:sz w:val="24"/>
        </w:rPr>
        <w:t>的最大威胁。临床中50%肺癌患者确诊时即已为晚期，往往失去了根治术机会，这给治疗的选择带来了局限。晚期肺癌的治疗一般以放、化疗为主，铂类联合依然是目前化疗的首选方案。</w:t>
      </w:r>
    </w:p>
    <w:p w:rsidR="00600752" w:rsidRPr="00ED5AD0" w:rsidRDefault="00600752" w:rsidP="003C784F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ED5AD0">
        <w:rPr>
          <w:rFonts w:asciiTheme="minorEastAsia" w:hAnsiTheme="minorEastAsia" w:hint="eastAsia"/>
          <w:sz w:val="24"/>
        </w:rPr>
        <w:t>由于癌症病因的多样性和复杂性，近年来，针对不同病因研制出的生物制品，渐渐成为国内外辅助化疗的研究热点。</w:t>
      </w:r>
      <w:r w:rsidRPr="00ED5AD0">
        <w:rPr>
          <w:rFonts w:asciiTheme="minorEastAsia" w:hAnsiTheme="minorEastAsia"/>
          <w:sz w:val="24"/>
        </w:rPr>
        <w:t>重组人血管内皮抑素注射液</w:t>
      </w:r>
      <w:r w:rsidRPr="00ED5AD0">
        <w:rPr>
          <w:rFonts w:asciiTheme="minorEastAsia" w:hAnsiTheme="minorEastAsia" w:hint="eastAsia"/>
          <w:bCs/>
          <w:color w:val="000000"/>
          <w:sz w:val="24"/>
        </w:rPr>
        <w:t>拟用于实体肿瘤治疗，经过前期</w:t>
      </w:r>
      <w:r w:rsidR="00A22A38" w:rsidRPr="00ED5AD0">
        <w:rPr>
          <w:rFonts w:asciiTheme="minorEastAsia" w:hAnsiTheme="minorEastAsia" w:hint="eastAsia"/>
          <w:bCs/>
          <w:color w:val="000000"/>
          <w:sz w:val="24"/>
        </w:rPr>
        <w:t>Ⅰ</w:t>
      </w:r>
      <w:r w:rsidRPr="00ED5AD0">
        <w:rPr>
          <w:rFonts w:asciiTheme="minorEastAsia" w:hAnsiTheme="minorEastAsia" w:hint="eastAsia"/>
          <w:bCs/>
          <w:color w:val="000000"/>
          <w:sz w:val="24"/>
        </w:rPr>
        <w:t>、</w:t>
      </w:r>
      <w:r w:rsidR="00A22A38" w:rsidRPr="00ED5AD0">
        <w:rPr>
          <w:rFonts w:asciiTheme="minorEastAsia" w:hAnsiTheme="minorEastAsia" w:hint="eastAsia"/>
          <w:bCs/>
          <w:color w:val="000000"/>
          <w:sz w:val="24"/>
        </w:rPr>
        <w:t>Ⅱ</w:t>
      </w:r>
      <w:r w:rsidRPr="00ED5AD0">
        <w:rPr>
          <w:rFonts w:asciiTheme="minorEastAsia" w:hAnsiTheme="minorEastAsia" w:hint="eastAsia"/>
          <w:bCs/>
          <w:color w:val="000000"/>
          <w:sz w:val="24"/>
        </w:rPr>
        <w:t>期临床试验探索，本品对实体肿瘤具有一定的疗效。</w:t>
      </w:r>
      <w:r w:rsidR="00A22A38" w:rsidRPr="00ED5AD0">
        <w:rPr>
          <w:rFonts w:asciiTheme="minorEastAsia" w:hAnsiTheme="minorEastAsia" w:cs="Times New Roman" w:hint="eastAsia"/>
          <w:sz w:val="24"/>
        </w:rPr>
        <w:t>Ⅲ</w:t>
      </w:r>
      <w:r w:rsidRPr="00ED5AD0">
        <w:rPr>
          <w:rFonts w:asciiTheme="minorEastAsia" w:hAnsiTheme="minorEastAsia" w:hint="eastAsia"/>
          <w:sz w:val="24"/>
        </w:rPr>
        <w:t>期临床试验主要评价</w:t>
      </w:r>
      <w:r w:rsidRPr="00ED5AD0">
        <w:rPr>
          <w:rFonts w:asciiTheme="minorEastAsia" w:hAnsiTheme="minorEastAsia"/>
          <w:sz w:val="24"/>
        </w:rPr>
        <w:t>重组人血管内皮抑素注射液</w:t>
      </w:r>
      <w:r w:rsidRPr="00ED5AD0">
        <w:rPr>
          <w:rFonts w:asciiTheme="minorEastAsia" w:hAnsiTheme="minorEastAsia" w:hint="eastAsia"/>
          <w:sz w:val="24"/>
        </w:rPr>
        <w:t>联合NP化疗对晚期NSCLC患者的疗效和安全性。</w:t>
      </w:r>
    </w:p>
    <w:p w:rsidR="00600752" w:rsidRPr="00ED5AD0" w:rsidRDefault="00600752" w:rsidP="00600752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ED5AD0">
        <w:rPr>
          <w:rFonts w:asciiTheme="minorEastAsia" w:hAnsiTheme="minorEastAsia" w:cs="Arial" w:hint="eastAsia"/>
          <w:sz w:val="24"/>
        </w:rPr>
        <w:t>重组人血管内皮抑素注射液</w:t>
      </w:r>
      <w:r w:rsidRPr="00ED5AD0">
        <w:rPr>
          <w:rFonts w:asciiTheme="minorEastAsia" w:hAnsiTheme="minorEastAsia"/>
          <w:sz w:val="24"/>
        </w:rPr>
        <w:t>采用大肠杆菌表达制备获得，分子量20KDa</w:t>
      </w:r>
      <w:r w:rsidRPr="00ED5AD0">
        <w:rPr>
          <w:rFonts w:asciiTheme="minorEastAsia" w:hAnsiTheme="minorEastAsia" w:hint="eastAsia"/>
          <w:sz w:val="24"/>
        </w:rPr>
        <w:t>，</w:t>
      </w:r>
      <w:r w:rsidRPr="00ED5AD0">
        <w:rPr>
          <w:rFonts w:asciiTheme="minorEastAsia" w:hAnsiTheme="minorEastAsia"/>
          <w:sz w:val="24"/>
        </w:rPr>
        <w:t>共184个氨基酸，有</w:t>
      </w:r>
      <w:r w:rsidRPr="00ED5AD0">
        <w:rPr>
          <w:rFonts w:asciiTheme="minorEastAsia" w:hAnsiTheme="minorEastAsia" w:hint="eastAsia"/>
          <w:sz w:val="24"/>
        </w:rPr>
        <w:t>两</w:t>
      </w:r>
      <w:r w:rsidRPr="00ED5AD0">
        <w:rPr>
          <w:rFonts w:asciiTheme="minorEastAsia" w:hAnsiTheme="minorEastAsia"/>
          <w:sz w:val="24"/>
        </w:rPr>
        <w:t>对二硫键，无糖基化位点，不加任何修饰</w:t>
      </w:r>
      <w:r w:rsidRPr="00ED5AD0">
        <w:rPr>
          <w:rFonts w:asciiTheme="minorEastAsia" w:hAnsiTheme="minorEastAsia" w:hint="eastAsia"/>
          <w:sz w:val="24"/>
        </w:rPr>
        <w:t>，</w:t>
      </w:r>
      <w:r w:rsidRPr="00ED5AD0">
        <w:rPr>
          <w:rFonts w:asciiTheme="minorEastAsia" w:hAnsiTheme="minorEastAsia"/>
          <w:sz w:val="24"/>
        </w:rPr>
        <w:t>未改构，同天然人源的内皮抑素氨基酸序列相同。</w:t>
      </w:r>
    </w:p>
    <w:p w:rsidR="00AB3444" w:rsidRDefault="00AB3444" w:rsidP="00AB3444">
      <w:pPr>
        <w:spacing w:line="360" w:lineRule="auto"/>
        <w:ind w:firstLineChars="250" w:firstLine="600"/>
        <w:rPr>
          <w:rFonts w:asciiTheme="minorEastAsia" w:hAnsiTheme="minorEastAsia" w:cs="Times New Roman"/>
          <w:sz w:val="24"/>
        </w:rPr>
      </w:pPr>
      <w:r w:rsidRPr="00ED5AD0">
        <w:rPr>
          <w:rFonts w:asciiTheme="minorEastAsia" w:hAnsiTheme="minorEastAsia" w:hint="eastAsia"/>
          <w:bCs/>
          <w:color w:val="000000"/>
          <w:sz w:val="24"/>
        </w:rPr>
        <w:t>该项目本公司于</w:t>
      </w:r>
      <w:r w:rsidRPr="00ED5AD0">
        <w:rPr>
          <w:rFonts w:asciiTheme="minorEastAsia" w:hAnsiTheme="minorEastAsia"/>
          <w:bCs/>
          <w:color w:val="000000"/>
          <w:sz w:val="24"/>
        </w:rPr>
        <w:t>2005年7月获得治疗用生物制品第</w:t>
      </w:r>
      <w:r w:rsidRPr="00ED5AD0">
        <w:rPr>
          <w:rFonts w:asciiTheme="minorEastAsia" w:hAnsiTheme="minorEastAsia" w:hint="eastAsia"/>
          <w:bCs/>
          <w:color w:val="000000"/>
          <w:sz w:val="24"/>
        </w:rPr>
        <w:t>1</w:t>
      </w:r>
      <w:r w:rsidRPr="00ED5AD0">
        <w:rPr>
          <w:rFonts w:asciiTheme="minorEastAsia" w:hAnsiTheme="minorEastAsia"/>
          <w:bCs/>
          <w:color w:val="000000"/>
          <w:sz w:val="24"/>
        </w:rPr>
        <w:t>类</w:t>
      </w:r>
      <w:r w:rsidRPr="00ED5AD0">
        <w:rPr>
          <w:rFonts w:asciiTheme="minorEastAsia" w:hAnsiTheme="minorEastAsia" w:hint="eastAsia"/>
          <w:bCs/>
          <w:color w:val="000000"/>
          <w:sz w:val="24"/>
        </w:rPr>
        <w:t>I期</w:t>
      </w:r>
      <w:r w:rsidRPr="00ED5AD0">
        <w:rPr>
          <w:rFonts w:asciiTheme="minorEastAsia" w:hAnsiTheme="minorEastAsia"/>
          <w:bCs/>
          <w:color w:val="000000"/>
          <w:sz w:val="24"/>
        </w:rPr>
        <w:t>临床</w:t>
      </w:r>
      <w:r w:rsidRPr="00ED5AD0">
        <w:rPr>
          <w:rFonts w:asciiTheme="minorEastAsia" w:hAnsiTheme="minorEastAsia" w:hint="eastAsia"/>
          <w:bCs/>
          <w:color w:val="000000"/>
          <w:sz w:val="24"/>
        </w:rPr>
        <w:t>试验</w:t>
      </w:r>
      <w:r w:rsidRPr="00ED5AD0">
        <w:rPr>
          <w:rFonts w:asciiTheme="minorEastAsia" w:hAnsiTheme="minorEastAsia"/>
          <w:bCs/>
          <w:color w:val="000000"/>
          <w:sz w:val="24"/>
        </w:rPr>
        <w:t>批</w:t>
      </w:r>
      <w:r w:rsidRPr="00ED5AD0">
        <w:rPr>
          <w:rFonts w:asciiTheme="minorEastAsia" w:hAnsiTheme="minorEastAsia" w:hint="eastAsia"/>
          <w:bCs/>
          <w:color w:val="000000"/>
          <w:sz w:val="24"/>
        </w:rPr>
        <w:t>件</w:t>
      </w:r>
      <w:r w:rsidRPr="00ED5AD0">
        <w:rPr>
          <w:rFonts w:asciiTheme="minorEastAsia" w:hAnsiTheme="minorEastAsia"/>
          <w:bCs/>
          <w:color w:val="000000"/>
          <w:sz w:val="24"/>
        </w:rPr>
        <w:t>（批件号：2005L02614）</w:t>
      </w:r>
      <w:r w:rsidRPr="00ED5AD0">
        <w:rPr>
          <w:rFonts w:asciiTheme="minorEastAsia" w:hAnsiTheme="minorEastAsia" w:hint="eastAsia"/>
          <w:bCs/>
          <w:color w:val="000000"/>
          <w:sz w:val="24"/>
        </w:rPr>
        <w:t>，于2006年4月完成了I期</w:t>
      </w:r>
      <w:r w:rsidRPr="00ED5AD0">
        <w:rPr>
          <w:rFonts w:asciiTheme="minorEastAsia" w:hAnsiTheme="minorEastAsia"/>
          <w:bCs/>
          <w:color w:val="000000"/>
          <w:sz w:val="24"/>
        </w:rPr>
        <w:t>临床</w:t>
      </w:r>
      <w:r w:rsidRPr="00ED5AD0">
        <w:rPr>
          <w:rFonts w:asciiTheme="minorEastAsia" w:hAnsiTheme="minorEastAsia" w:hint="eastAsia"/>
          <w:bCs/>
          <w:color w:val="000000"/>
          <w:sz w:val="24"/>
        </w:rPr>
        <w:t>工作；于2007年4月获得II期临床试验批件（批件号：2007L01486），于2009年12月完成了II期临床试验；于2011年3月获得Ⅲ期临床批件（批件号：2011L00292），并于</w:t>
      </w:r>
      <w:r w:rsidRPr="00ED5AD0">
        <w:rPr>
          <w:rFonts w:asciiTheme="minorEastAsia" w:hAnsiTheme="minorEastAsia"/>
          <w:bCs/>
          <w:color w:val="000000"/>
          <w:sz w:val="24"/>
        </w:rPr>
        <w:t>2011</w:t>
      </w:r>
      <w:r w:rsidRPr="00ED5AD0">
        <w:rPr>
          <w:rFonts w:asciiTheme="minorEastAsia" w:hAnsiTheme="minorEastAsia" w:hint="eastAsia"/>
          <w:bCs/>
          <w:color w:val="000000"/>
          <w:sz w:val="24"/>
        </w:rPr>
        <w:t>年</w:t>
      </w:r>
      <w:r w:rsidRPr="00ED5AD0">
        <w:rPr>
          <w:rFonts w:asciiTheme="minorEastAsia" w:hAnsiTheme="minorEastAsia"/>
          <w:bCs/>
          <w:color w:val="000000"/>
          <w:sz w:val="24"/>
        </w:rPr>
        <w:t>6</w:t>
      </w:r>
      <w:r w:rsidRPr="00ED5AD0">
        <w:rPr>
          <w:rFonts w:asciiTheme="minorEastAsia" w:hAnsiTheme="minorEastAsia" w:hint="eastAsia"/>
          <w:bCs/>
          <w:color w:val="000000"/>
          <w:sz w:val="24"/>
        </w:rPr>
        <w:t>月</w:t>
      </w:r>
      <w:r w:rsidRPr="00ED5AD0">
        <w:rPr>
          <w:rFonts w:asciiTheme="minorEastAsia" w:hAnsiTheme="minorEastAsia"/>
          <w:bCs/>
          <w:color w:val="000000"/>
          <w:sz w:val="24"/>
        </w:rPr>
        <w:t>30</w:t>
      </w:r>
      <w:r w:rsidRPr="00ED5AD0">
        <w:rPr>
          <w:rFonts w:asciiTheme="minorEastAsia" w:hAnsiTheme="minorEastAsia" w:hint="eastAsia"/>
          <w:bCs/>
          <w:color w:val="000000"/>
          <w:sz w:val="24"/>
        </w:rPr>
        <w:t>日就该项目在北京组织召开了“临床启动会”，会后将经“临床启动会”讨论修改后的最终临床试验方案报送了组长单位（中国医学科学院肿瘤医院）的伦理委员会，并于</w:t>
      </w:r>
      <w:r w:rsidRPr="00ED5AD0">
        <w:rPr>
          <w:rFonts w:asciiTheme="minorEastAsia" w:hAnsiTheme="minorEastAsia"/>
          <w:bCs/>
          <w:color w:val="000000"/>
          <w:sz w:val="24"/>
        </w:rPr>
        <w:t>2011</w:t>
      </w:r>
      <w:r w:rsidRPr="00ED5AD0">
        <w:rPr>
          <w:rFonts w:asciiTheme="minorEastAsia" w:hAnsiTheme="minorEastAsia" w:hint="eastAsia"/>
          <w:bCs/>
          <w:color w:val="000000"/>
          <w:sz w:val="24"/>
        </w:rPr>
        <w:t>年</w:t>
      </w:r>
      <w:r w:rsidRPr="00ED5AD0">
        <w:rPr>
          <w:rFonts w:asciiTheme="minorEastAsia" w:hAnsiTheme="minorEastAsia"/>
          <w:bCs/>
          <w:color w:val="000000"/>
          <w:sz w:val="24"/>
        </w:rPr>
        <w:t>9</w:t>
      </w:r>
      <w:r w:rsidRPr="00ED5AD0">
        <w:rPr>
          <w:rFonts w:asciiTheme="minorEastAsia" w:hAnsiTheme="minorEastAsia" w:hint="eastAsia"/>
          <w:bCs/>
          <w:color w:val="000000"/>
          <w:sz w:val="24"/>
        </w:rPr>
        <w:t>月</w:t>
      </w:r>
      <w:r w:rsidRPr="00ED5AD0">
        <w:rPr>
          <w:rFonts w:asciiTheme="minorEastAsia" w:hAnsiTheme="minorEastAsia"/>
          <w:bCs/>
          <w:color w:val="000000"/>
          <w:sz w:val="24"/>
        </w:rPr>
        <w:t>29</w:t>
      </w:r>
      <w:r w:rsidRPr="00ED5AD0">
        <w:rPr>
          <w:rFonts w:asciiTheme="minorEastAsia" w:hAnsiTheme="minorEastAsia" w:hint="eastAsia"/>
          <w:bCs/>
          <w:color w:val="000000"/>
          <w:sz w:val="24"/>
        </w:rPr>
        <w:t>日顺利通过了该院伦理委员会审核，正式取得了相应的批件。中国医学科学院肿瘤医院于</w:t>
      </w:r>
      <w:r w:rsidRPr="00ED5AD0">
        <w:rPr>
          <w:rFonts w:asciiTheme="minorEastAsia" w:hAnsiTheme="minorEastAsia"/>
          <w:bCs/>
          <w:color w:val="000000"/>
          <w:sz w:val="24"/>
        </w:rPr>
        <w:t>2011</w:t>
      </w:r>
      <w:r w:rsidRPr="00ED5AD0">
        <w:rPr>
          <w:rFonts w:asciiTheme="minorEastAsia" w:hAnsiTheme="minorEastAsia" w:hint="eastAsia"/>
          <w:bCs/>
          <w:color w:val="000000"/>
          <w:sz w:val="24"/>
        </w:rPr>
        <w:t>年</w:t>
      </w:r>
      <w:r w:rsidRPr="00ED5AD0">
        <w:rPr>
          <w:rFonts w:asciiTheme="minorEastAsia" w:hAnsiTheme="minorEastAsia"/>
          <w:bCs/>
          <w:color w:val="000000"/>
          <w:sz w:val="24"/>
        </w:rPr>
        <w:t>10</w:t>
      </w:r>
      <w:r w:rsidRPr="00ED5AD0">
        <w:rPr>
          <w:rFonts w:asciiTheme="minorEastAsia" w:hAnsiTheme="minorEastAsia" w:hint="eastAsia"/>
          <w:bCs/>
          <w:color w:val="000000"/>
          <w:sz w:val="24"/>
        </w:rPr>
        <w:t>月份首家启动了该项目的三期临床试验并接受病例入组。该项目</w:t>
      </w:r>
      <w:r w:rsidR="00A15136" w:rsidRPr="00ED5AD0">
        <w:rPr>
          <w:rFonts w:asciiTheme="minorEastAsia" w:hAnsiTheme="minorEastAsia" w:hint="eastAsia"/>
          <w:bCs/>
          <w:color w:val="000000"/>
          <w:sz w:val="24"/>
        </w:rPr>
        <w:t>在北京、上海、江苏、广东、福建、山东、四川、安徽、吉林、湖南等</w:t>
      </w:r>
      <w:r w:rsidRPr="00ED5AD0">
        <w:rPr>
          <w:rFonts w:asciiTheme="minorEastAsia" w:hAnsiTheme="minorEastAsia" w:hint="eastAsia"/>
          <w:bCs/>
          <w:color w:val="000000"/>
          <w:sz w:val="24"/>
        </w:rPr>
        <w:t>省市的</w:t>
      </w:r>
      <w:r w:rsidR="00306FC2" w:rsidRPr="00ED5AD0">
        <w:rPr>
          <w:rFonts w:asciiTheme="minorEastAsia" w:hAnsiTheme="minorEastAsia" w:hint="eastAsia"/>
          <w:bCs/>
          <w:color w:val="000000"/>
          <w:sz w:val="24"/>
        </w:rPr>
        <w:t>近40</w:t>
      </w:r>
      <w:r w:rsidRPr="00ED5AD0">
        <w:rPr>
          <w:rFonts w:asciiTheme="minorEastAsia" w:hAnsiTheme="minorEastAsia" w:hint="eastAsia"/>
          <w:bCs/>
          <w:color w:val="000000"/>
          <w:sz w:val="24"/>
        </w:rPr>
        <w:t>家</w:t>
      </w:r>
      <w:r w:rsidR="00A15136" w:rsidRPr="00ED5AD0">
        <w:rPr>
          <w:rFonts w:asciiTheme="minorEastAsia" w:hAnsiTheme="minorEastAsia" w:hint="eastAsia"/>
          <w:bCs/>
          <w:color w:val="000000"/>
          <w:sz w:val="24"/>
        </w:rPr>
        <w:t>国家药物临床试验机构</w:t>
      </w:r>
      <w:r w:rsidRPr="00ED5AD0">
        <w:rPr>
          <w:rFonts w:asciiTheme="minorEastAsia" w:hAnsiTheme="minorEastAsia" w:hint="eastAsia"/>
          <w:bCs/>
          <w:color w:val="000000"/>
          <w:sz w:val="24"/>
        </w:rPr>
        <w:t>陆续开展了临床试验工作。</w:t>
      </w:r>
      <w:r w:rsidR="0091078D" w:rsidRPr="00ED5AD0">
        <w:rPr>
          <w:rFonts w:asciiTheme="minorEastAsia" w:hAnsiTheme="minorEastAsia" w:hint="eastAsia"/>
          <w:bCs/>
          <w:color w:val="000000"/>
          <w:sz w:val="24"/>
        </w:rPr>
        <w:t>该项目于</w:t>
      </w:r>
      <w:r w:rsidR="0091078D" w:rsidRPr="00ED5AD0">
        <w:rPr>
          <w:rFonts w:asciiTheme="minorEastAsia" w:hAnsiTheme="minorEastAsia" w:cs="Times New Roman" w:hint="eastAsia"/>
          <w:sz w:val="24"/>
        </w:rPr>
        <w:t>2017年1月19日</w:t>
      </w:r>
      <w:r w:rsidR="00CF515F" w:rsidRPr="00ED5AD0">
        <w:rPr>
          <w:rFonts w:asciiTheme="minorEastAsia" w:hAnsiTheme="minorEastAsia" w:cs="Times New Roman" w:hint="eastAsia"/>
          <w:sz w:val="24"/>
        </w:rPr>
        <w:t>完成</w:t>
      </w:r>
      <w:proofErr w:type="gramStart"/>
      <w:r w:rsidR="0091078D" w:rsidRPr="00ED5AD0">
        <w:rPr>
          <w:rFonts w:asciiTheme="minorEastAsia" w:hAnsiTheme="minorEastAsia" w:cs="Times New Roman" w:hint="eastAsia"/>
          <w:sz w:val="24"/>
        </w:rPr>
        <w:t>了</w:t>
      </w:r>
      <w:r w:rsidR="007F058D">
        <w:rPr>
          <w:rFonts w:asciiTheme="minorEastAsia" w:hAnsiTheme="minorEastAsia" w:cs="Times New Roman" w:hint="eastAsia"/>
          <w:sz w:val="24"/>
        </w:rPr>
        <w:t>揭</w:t>
      </w:r>
      <w:r w:rsidR="0091078D" w:rsidRPr="00ED5AD0">
        <w:rPr>
          <w:rFonts w:asciiTheme="minorEastAsia" w:hAnsiTheme="minorEastAsia" w:cs="Times New Roman" w:hint="eastAsia"/>
          <w:sz w:val="24"/>
        </w:rPr>
        <w:t>盲工作</w:t>
      </w:r>
      <w:proofErr w:type="gramEnd"/>
      <w:r w:rsidR="0091078D" w:rsidRPr="00ED5AD0">
        <w:rPr>
          <w:rFonts w:asciiTheme="minorEastAsia" w:hAnsiTheme="minorEastAsia" w:cs="Times New Roman" w:hint="eastAsia"/>
          <w:sz w:val="24"/>
        </w:rPr>
        <w:t>（具体见公司于2017年1月20日在《中国证券报》、《上海证券报》及上海证券交易所网站上披露的</w:t>
      </w:r>
      <w:r w:rsidR="0091078D" w:rsidRPr="00ED5AD0">
        <w:rPr>
          <w:rFonts w:asciiTheme="minorEastAsia" w:hAnsiTheme="minorEastAsia" w:cs="Times New Roman" w:hint="eastAsia"/>
          <w:sz w:val="24"/>
        </w:rPr>
        <w:lastRenderedPageBreak/>
        <w:t>相关公告）。</w:t>
      </w:r>
    </w:p>
    <w:p w:rsidR="00600752" w:rsidRPr="00ED5AD0" w:rsidRDefault="00600752" w:rsidP="00491ECC">
      <w:pPr>
        <w:spacing w:beforeLines="30" w:before="93" w:afterLines="30" w:after="93" w:line="360" w:lineRule="auto"/>
        <w:ind w:firstLineChars="225" w:firstLine="542"/>
        <w:rPr>
          <w:rFonts w:asciiTheme="minorEastAsia" w:hAnsiTheme="minorEastAsia" w:cs="Times New Roman"/>
          <w:b/>
          <w:sz w:val="24"/>
        </w:rPr>
      </w:pPr>
      <w:r w:rsidRPr="00ED5AD0">
        <w:rPr>
          <w:rFonts w:asciiTheme="minorEastAsia" w:hAnsiTheme="minorEastAsia" w:cs="Times New Roman" w:hint="eastAsia"/>
          <w:b/>
          <w:sz w:val="24"/>
        </w:rPr>
        <w:t>三、与同类产品临床试验结论的对比情况</w:t>
      </w:r>
    </w:p>
    <w:p w:rsidR="00133A44" w:rsidRPr="00ED5AD0" w:rsidRDefault="005D42B2" w:rsidP="00491ECC">
      <w:pPr>
        <w:spacing w:beforeLines="30" w:before="93" w:afterLines="30" w:after="93" w:line="360" w:lineRule="auto"/>
        <w:ind w:firstLineChars="225" w:firstLine="540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>
        <w:rPr>
          <w:rFonts w:asciiTheme="minorEastAsia" w:hAnsiTheme="minorEastAsia" w:hint="eastAsia"/>
          <w:color w:val="000000"/>
          <w:sz w:val="24"/>
        </w:rPr>
        <w:t>该</w:t>
      </w:r>
      <w:r w:rsidR="00133A44" w:rsidRPr="00ED5AD0">
        <w:rPr>
          <w:rFonts w:asciiTheme="minorEastAsia" w:hAnsiTheme="minorEastAsia" w:hint="eastAsia"/>
          <w:color w:val="000000"/>
          <w:sz w:val="24"/>
        </w:rPr>
        <w:t>项目统计结果显示，与长春</w:t>
      </w:r>
      <w:proofErr w:type="gramStart"/>
      <w:r w:rsidR="00133A44" w:rsidRPr="00ED5AD0">
        <w:rPr>
          <w:rFonts w:asciiTheme="minorEastAsia" w:hAnsiTheme="minorEastAsia" w:hint="eastAsia"/>
          <w:color w:val="000000"/>
          <w:sz w:val="24"/>
        </w:rPr>
        <w:t>瑞滨加</w:t>
      </w:r>
      <w:proofErr w:type="gramEnd"/>
      <w:r w:rsidR="00133A44" w:rsidRPr="00ED5AD0">
        <w:rPr>
          <w:rFonts w:asciiTheme="minorEastAsia" w:hAnsiTheme="minorEastAsia" w:hint="eastAsia"/>
          <w:color w:val="000000"/>
          <w:sz w:val="24"/>
        </w:rPr>
        <w:t>顺铂（NP）化疗</w:t>
      </w:r>
      <w:r w:rsidR="00133A44" w:rsidRPr="00ED5AD0">
        <w:rPr>
          <w:rFonts w:asciiTheme="minorEastAsia" w:hAnsiTheme="minorEastAsia"/>
          <w:color w:val="000000"/>
          <w:sz w:val="24"/>
        </w:rPr>
        <w:t>方案</w:t>
      </w:r>
      <w:r w:rsidR="00133A44" w:rsidRPr="00ED5AD0">
        <w:rPr>
          <w:rFonts w:asciiTheme="minorEastAsia" w:hAnsiTheme="minorEastAsia" w:hint="eastAsia"/>
          <w:color w:val="000000"/>
          <w:sz w:val="24"/>
        </w:rPr>
        <w:t>相比</w:t>
      </w:r>
      <w:r w:rsidR="00133A44" w:rsidRPr="00ED5AD0">
        <w:rPr>
          <w:rFonts w:asciiTheme="minorEastAsia" w:hAnsiTheme="minorEastAsia"/>
          <w:color w:val="000000"/>
          <w:sz w:val="24"/>
        </w:rPr>
        <w:t>，</w:t>
      </w:r>
      <w:r w:rsidR="00133A44" w:rsidRPr="00ED5AD0">
        <w:rPr>
          <w:rFonts w:asciiTheme="minorEastAsia" w:hAnsiTheme="minorEastAsia" w:hint="eastAsia"/>
          <w:color w:val="000000"/>
          <w:sz w:val="24"/>
        </w:rPr>
        <w:t>重组人血管内皮抑素注射液与</w:t>
      </w:r>
      <w:r w:rsidR="00133A44" w:rsidRPr="00ED5AD0">
        <w:rPr>
          <w:rFonts w:asciiTheme="minorEastAsia" w:hAnsiTheme="minorEastAsia"/>
          <w:color w:val="000000"/>
          <w:sz w:val="24"/>
        </w:rPr>
        <w:t>NP联用能显著提高晚期</w:t>
      </w:r>
      <w:r w:rsidR="00133A44" w:rsidRPr="00ED5AD0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NSCLC</w:t>
      </w:r>
      <w:r w:rsidR="00133A44" w:rsidRPr="00ED5AD0">
        <w:rPr>
          <w:rFonts w:asciiTheme="minorEastAsia" w:hAnsiTheme="minorEastAsia"/>
          <w:color w:val="000000"/>
          <w:sz w:val="24"/>
        </w:rPr>
        <w:t>患者的PFS</w:t>
      </w:r>
      <w:r w:rsidR="00133A44" w:rsidRPr="00ED5AD0">
        <w:rPr>
          <w:rFonts w:asciiTheme="minorEastAsia" w:hAnsiTheme="minorEastAsia" w:hint="eastAsia"/>
          <w:color w:val="000000"/>
          <w:sz w:val="24"/>
        </w:rPr>
        <w:t>、</w:t>
      </w:r>
      <w:r w:rsidR="00133A44" w:rsidRPr="00ED5AD0">
        <w:rPr>
          <w:rFonts w:asciiTheme="minorEastAsia" w:hAnsiTheme="minorEastAsia"/>
          <w:color w:val="000000"/>
          <w:sz w:val="24"/>
        </w:rPr>
        <w:t>ORR和DCR</w:t>
      </w:r>
      <w:r w:rsidR="00133A44" w:rsidRPr="00ED5AD0">
        <w:rPr>
          <w:rFonts w:asciiTheme="minorEastAsia" w:hAnsiTheme="minorEastAsia" w:hint="eastAsia"/>
          <w:color w:val="000000"/>
          <w:sz w:val="24"/>
        </w:rPr>
        <w:t>，特别是</w:t>
      </w:r>
      <w:r w:rsidR="00133A44" w:rsidRPr="00ED5AD0">
        <w:rPr>
          <w:rFonts w:asciiTheme="minorEastAsia" w:hAnsiTheme="minorEastAsia"/>
          <w:color w:val="000000"/>
          <w:sz w:val="24"/>
        </w:rPr>
        <w:t>对</w:t>
      </w:r>
      <w:r w:rsidR="00133A44" w:rsidRPr="00ED5AD0">
        <w:rPr>
          <w:rFonts w:asciiTheme="minorEastAsia" w:hAnsiTheme="minorEastAsia" w:hint="eastAsia"/>
          <w:color w:val="000000"/>
          <w:sz w:val="24"/>
        </w:rPr>
        <w:t>肺</w:t>
      </w:r>
      <w:r w:rsidR="00133A44" w:rsidRPr="00ED5AD0">
        <w:rPr>
          <w:rFonts w:asciiTheme="minorEastAsia" w:hAnsiTheme="minorEastAsia"/>
          <w:color w:val="000000"/>
          <w:sz w:val="24"/>
        </w:rPr>
        <w:t>鳞癌患者</w:t>
      </w:r>
      <w:r w:rsidR="00133A44" w:rsidRPr="00ED5AD0">
        <w:rPr>
          <w:rFonts w:asciiTheme="minorEastAsia" w:hAnsiTheme="minorEastAsia" w:hint="eastAsia"/>
          <w:color w:val="000000"/>
          <w:sz w:val="24"/>
        </w:rPr>
        <w:t>具有</w:t>
      </w:r>
      <w:r w:rsidR="00133A44" w:rsidRPr="00ED5AD0">
        <w:rPr>
          <w:rFonts w:asciiTheme="minorEastAsia" w:hAnsiTheme="minorEastAsia"/>
          <w:color w:val="000000"/>
          <w:sz w:val="24"/>
        </w:rPr>
        <w:t>更好的疗效</w:t>
      </w:r>
      <w:r w:rsidR="00133A44" w:rsidRPr="00ED5AD0">
        <w:rPr>
          <w:rFonts w:asciiTheme="minorEastAsia" w:hAnsiTheme="minorEastAsia" w:hint="eastAsia"/>
          <w:color w:val="000000"/>
          <w:sz w:val="24"/>
        </w:rPr>
        <w:t>，还能改善其OS。</w:t>
      </w:r>
      <w:r w:rsidR="00133A44" w:rsidRPr="00ED5AD0">
        <w:rPr>
          <w:rFonts w:asciiTheme="minorEastAsia" w:hAnsiTheme="minorEastAsia" w:hint="eastAsia"/>
          <w:bCs/>
          <w:color w:val="000000"/>
          <w:sz w:val="24"/>
        </w:rPr>
        <w:t>近年，晚期NSCLC非鳞癌的分子靶</w:t>
      </w:r>
      <w:proofErr w:type="gramStart"/>
      <w:r w:rsidR="00133A44" w:rsidRPr="00ED5AD0">
        <w:rPr>
          <w:rFonts w:asciiTheme="minorEastAsia" w:hAnsiTheme="minorEastAsia" w:hint="eastAsia"/>
          <w:bCs/>
          <w:color w:val="000000"/>
          <w:sz w:val="24"/>
        </w:rPr>
        <w:t>向治疗</w:t>
      </w:r>
      <w:proofErr w:type="gramEnd"/>
      <w:r w:rsidR="00133A44" w:rsidRPr="00ED5AD0">
        <w:rPr>
          <w:rFonts w:asciiTheme="minorEastAsia" w:hAnsiTheme="minorEastAsia" w:hint="eastAsia"/>
          <w:bCs/>
          <w:color w:val="000000"/>
          <w:sz w:val="24"/>
        </w:rPr>
        <w:t>和化疗有了许多显著进展，但是占到NSCLC约30%</w:t>
      </w:r>
      <w:r w:rsidR="00491ECC" w:rsidRPr="00ED5AD0">
        <w:rPr>
          <w:rFonts w:asciiTheme="minorEastAsia" w:hAnsiTheme="minorEastAsia" w:hint="eastAsia"/>
          <w:bCs/>
          <w:color w:val="000000"/>
          <w:sz w:val="24"/>
        </w:rPr>
        <w:t>的鳞癌治疗特别是一线治疗的进展却很少，鉴于上述原因，</w:t>
      </w:r>
      <w:r w:rsidR="00491ECC" w:rsidRPr="005C4545">
        <w:rPr>
          <w:rFonts w:asciiTheme="minorEastAsia" w:hAnsiTheme="minorEastAsia" w:hint="eastAsia"/>
          <w:bCs/>
          <w:color w:val="000000"/>
          <w:sz w:val="24"/>
        </w:rPr>
        <w:t>公司选定</w:t>
      </w:r>
      <w:r w:rsidR="00133A44" w:rsidRPr="00ED5AD0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目前国内外经过大规模临床验证获准明确可用于NSCLC鳞癌治疗的同类药物</w:t>
      </w:r>
      <w:r w:rsidR="00491ECC" w:rsidRPr="00ED5AD0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主要如下：</w:t>
      </w:r>
    </w:p>
    <w:p w:rsidR="00FB27C2" w:rsidRPr="00ED5AD0" w:rsidRDefault="00491ECC" w:rsidP="00CB5E67">
      <w:pPr>
        <w:spacing w:line="360" w:lineRule="auto"/>
        <w:ind w:firstLineChars="200" w:firstLine="480"/>
        <w:rPr>
          <w:rFonts w:asciiTheme="minorEastAsia" w:hAnsiTheme="minorEastAsia"/>
          <w:bCs/>
          <w:color w:val="000000"/>
          <w:sz w:val="24"/>
        </w:rPr>
      </w:pPr>
      <w:r w:rsidRPr="00ED5AD0">
        <w:rPr>
          <w:rFonts w:asciiTheme="minorEastAsia" w:hAnsiTheme="minorEastAsia" w:hint="eastAsia"/>
          <w:bCs/>
          <w:color w:val="000000"/>
          <w:sz w:val="24"/>
        </w:rPr>
        <w:t>1、</w:t>
      </w:r>
      <w:r w:rsidR="00D055A6" w:rsidRPr="00ED5AD0">
        <w:rPr>
          <w:rFonts w:asciiTheme="minorEastAsia" w:hAnsiTheme="minorEastAsia" w:hint="eastAsia"/>
          <w:bCs/>
          <w:color w:val="000000"/>
          <w:sz w:val="24"/>
        </w:rPr>
        <w:t>百时美施贵宝公司开发的PD-1抑制剂</w:t>
      </w:r>
      <w:proofErr w:type="spellStart"/>
      <w:r w:rsidR="00D055A6" w:rsidRPr="00ED5AD0">
        <w:rPr>
          <w:rFonts w:asciiTheme="minorEastAsia" w:hAnsiTheme="minorEastAsia" w:hint="eastAsia"/>
          <w:bCs/>
          <w:color w:val="000000"/>
          <w:sz w:val="24"/>
        </w:rPr>
        <w:t>N</w:t>
      </w:r>
      <w:r w:rsidR="00D055A6" w:rsidRPr="00ED5AD0">
        <w:rPr>
          <w:rFonts w:asciiTheme="minorEastAsia" w:hAnsiTheme="minorEastAsia"/>
          <w:bCs/>
          <w:color w:val="000000"/>
          <w:sz w:val="24"/>
        </w:rPr>
        <w:t>ivolumab</w:t>
      </w:r>
      <w:proofErr w:type="spellEnd"/>
      <w:r w:rsidR="00D055A6" w:rsidRPr="00ED5AD0">
        <w:rPr>
          <w:rFonts w:asciiTheme="minorEastAsia" w:hAnsiTheme="minorEastAsia" w:hint="eastAsia"/>
          <w:bCs/>
          <w:color w:val="000000"/>
          <w:sz w:val="24"/>
        </w:rPr>
        <w:t>（商品名</w:t>
      </w:r>
      <w:proofErr w:type="spellStart"/>
      <w:r w:rsidR="00D055A6" w:rsidRPr="00ED5AD0">
        <w:rPr>
          <w:rFonts w:asciiTheme="minorEastAsia" w:hAnsiTheme="minorEastAsia" w:hint="eastAsia"/>
          <w:bCs/>
          <w:color w:val="000000"/>
          <w:sz w:val="24"/>
        </w:rPr>
        <w:t>Opdivo</w:t>
      </w:r>
      <w:proofErr w:type="spellEnd"/>
      <w:r w:rsidR="00D055A6" w:rsidRPr="00ED5AD0">
        <w:rPr>
          <w:rFonts w:asciiTheme="minorEastAsia" w:hAnsiTheme="minorEastAsia" w:hint="eastAsia"/>
          <w:bCs/>
          <w:color w:val="000000"/>
          <w:sz w:val="24"/>
        </w:rPr>
        <w:t>）Ⅲ</w:t>
      </w:r>
      <w:r w:rsidR="00D055A6" w:rsidRPr="00ED5AD0">
        <w:rPr>
          <w:rFonts w:asciiTheme="minorEastAsia" w:hAnsiTheme="minorEastAsia"/>
          <w:bCs/>
          <w:color w:val="000000"/>
          <w:sz w:val="24"/>
        </w:rPr>
        <w:t>期CA209-017研究结果显示，</w:t>
      </w:r>
      <w:proofErr w:type="spellStart"/>
      <w:r w:rsidR="00D055A6" w:rsidRPr="00ED5AD0">
        <w:rPr>
          <w:rFonts w:asciiTheme="minorEastAsia" w:hAnsiTheme="minorEastAsia" w:hint="eastAsia"/>
          <w:bCs/>
          <w:color w:val="000000"/>
          <w:sz w:val="24"/>
        </w:rPr>
        <w:t>N</w:t>
      </w:r>
      <w:r w:rsidR="00D055A6" w:rsidRPr="00ED5AD0">
        <w:rPr>
          <w:rFonts w:asciiTheme="minorEastAsia" w:hAnsiTheme="minorEastAsia"/>
          <w:bCs/>
          <w:color w:val="000000"/>
          <w:sz w:val="24"/>
        </w:rPr>
        <w:t>ivolumab</w:t>
      </w:r>
      <w:proofErr w:type="spellEnd"/>
      <w:r w:rsidR="00D055A6" w:rsidRPr="00ED5AD0">
        <w:rPr>
          <w:rFonts w:asciiTheme="minorEastAsia" w:hAnsiTheme="minorEastAsia"/>
          <w:bCs/>
          <w:color w:val="000000"/>
          <w:sz w:val="24"/>
        </w:rPr>
        <w:t>治疗二线肺鳞癌患者，较标准多</w:t>
      </w:r>
      <w:proofErr w:type="gramStart"/>
      <w:r w:rsidR="00D055A6" w:rsidRPr="00ED5AD0">
        <w:rPr>
          <w:rFonts w:asciiTheme="minorEastAsia" w:hAnsiTheme="minorEastAsia"/>
          <w:bCs/>
          <w:color w:val="000000"/>
          <w:sz w:val="24"/>
        </w:rPr>
        <w:t>西他赛</w:t>
      </w:r>
      <w:proofErr w:type="gramEnd"/>
      <w:r w:rsidR="00D055A6" w:rsidRPr="00ED5AD0">
        <w:rPr>
          <w:rFonts w:asciiTheme="minorEastAsia" w:hAnsiTheme="minorEastAsia"/>
          <w:bCs/>
          <w:color w:val="000000"/>
          <w:sz w:val="24"/>
        </w:rPr>
        <w:t>单药化疗的中位OS提高了3.2个月</w:t>
      </w:r>
      <w:r w:rsidR="00D055A6" w:rsidRPr="00ED5AD0">
        <w:rPr>
          <w:rFonts w:asciiTheme="minorEastAsia" w:hAnsiTheme="minorEastAsia" w:hint="eastAsia"/>
          <w:bCs/>
          <w:color w:val="000000"/>
          <w:sz w:val="24"/>
        </w:rPr>
        <w:t>，</w:t>
      </w:r>
      <w:r w:rsidR="00D055A6" w:rsidRPr="00ED5AD0">
        <w:rPr>
          <w:rFonts w:asciiTheme="minorEastAsia" w:hAnsiTheme="minorEastAsia"/>
          <w:bCs/>
          <w:color w:val="000000"/>
          <w:sz w:val="24"/>
        </w:rPr>
        <w:t>2015年3月</w:t>
      </w:r>
      <w:r w:rsidR="00ED5AD0" w:rsidRPr="00ED5AD0">
        <w:rPr>
          <w:rFonts w:asciiTheme="minorEastAsia" w:hAnsiTheme="minorEastAsia" w:hint="eastAsia"/>
          <w:bCs/>
          <w:color w:val="000000"/>
          <w:sz w:val="24"/>
        </w:rPr>
        <w:t>，获得</w:t>
      </w:r>
      <w:r w:rsidR="00ED5AD0" w:rsidRPr="005C4545">
        <w:rPr>
          <w:rFonts w:asciiTheme="minorEastAsia" w:hAnsiTheme="minorEastAsia" w:hint="eastAsia"/>
          <w:bCs/>
          <w:color w:val="000000"/>
          <w:sz w:val="24"/>
        </w:rPr>
        <w:t>美国食品药品管理局（以下简称“FDA”）</w:t>
      </w:r>
      <w:r w:rsidR="00D055A6" w:rsidRPr="00ED5AD0">
        <w:rPr>
          <w:rFonts w:asciiTheme="minorEastAsia" w:hAnsiTheme="minorEastAsia"/>
          <w:bCs/>
          <w:color w:val="000000"/>
          <w:sz w:val="24"/>
        </w:rPr>
        <w:t>批准用于治疗</w:t>
      </w:r>
      <w:proofErr w:type="gramStart"/>
      <w:r w:rsidR="00D055A6" w:rsidRPr="00ED5AD0">
        <w:rPr>
          <w:rFonts w:asciiTheme="minorEastAsia" w:hAnsiTheme="minorEastAsia"/>
          <w:bCs/>
          <w:color w:val="000000"/>
          <w:sz w:val="24"/>
        </w:rPr>
        <w:t>在经铂为</w:t>
      </w:r>
      <w:proofErr w:type="gramEnd"/>
      <w:r w:rsidR="00D055A6" w:rsidRPr="00ED5AD0">
        <w:rPr>
          <w:rFonts w:asciiTheme="minorEastAsia" w:hAnsiTheme="minorEastAsia"/>
          <w:bCs/>
          <w:color w:val="000000"/>
          <w:sz w:val="24"/>
        </w:rPr>
        <w:t>基础化疗期间或化疗后发生疾病进展的</w:t>
      </w:r>
      <w:proofErr w:type="gramStart"/>
      <w:r w:rsidR="00D055A6" w:rsidRPr="00ED5AD0">
        <w:rPr>
          <w:rFonts w:asciiTheme="minorEastAsia" w:hAnsiTheme="minorEastAsia"/>
          <w:bCs/>
          <w:color w:val="000000"/>
          <w:sz w:val="24"/>
        </w:rPr>
        <w:t>转移性鳞性</w:t>
      </w:r>
      <w:proofErr w:type="gramEnd"/>
      <w:r w:rsidR="00D055A6" w:rsidRPr="00ED5AD0">
        <w:rPr>
          <w:rFonts w:asciiTheme="minorEastAsia" w:hAnsiTheme="minorEastAsia"/>
          <w:bCs/>
          <w:color w:val="000000"/>
          <w:sz w:val="24"/>
        </w:rPr>
        <w:t>NSCLC</w:t>
      </w:r>
      <w:r w:rsidR="00D055A6" w:rsidRPr="00ED5AD0">
        <w:rPr>
          <w:rFonts w:asciiTheme="minorEastAsia" w:hAnsiTheme="minorEastAsia" w:hint="eastAsia"/>
          <w:bCs/>
          <w:color w:val="000000"/>
          <w:sz w:val="24"/>
        </w:rPr>
        <w:t>。</w:t>
      </w:r>
    </w:p>
    <w:p w:rsidR="00EA21A1" w:rsidRPr="00ED5AD0" w:rsidRDefault="00491ECC" w:rsidP="00CB5E67">
      <w:pPr>
        <w:spacing w:line="360" w:lineRule="auto"/>
        <w:ind w:firstLineChars="200" w:firstLine="480"/>
        <w:rPr>
          <w:rFonts w:asciiTheme="minorEastAsia" w:hAnsiTheme="minorEastAsia"/>
          <w:bCs/>
          <w:color w:val="000000"/>
          <w:sz w:val="24"/>
        </w:rPr>
      </w:pPr>
      <w:r w:rsidRPr="00ED5AD0">
        <w:rPr>
          <w:rFonts w:asciiTheme="minorEastAsia" w:hAnsiTheme="minorEastAsia" w:hint="eastAsia"/>
          <w:bCs/>
          <w:color w:val="000000"/>
          <w:sz w:val="24"/>
        </w:rPr>
        <w:t>2、</w:t>
      </w:r>
      <w:r w:rsidR="00EA21A1" w:rsidRPr="00ED5AD0">
        <w:rPr>
          <w:rFonts w:asciiTheme="minorEastAsia" w:hAnsiTheme="minorEastAsia" w:hint="eastAsia"/>
          <w:bCs/>
          <w:color w:val="000000"/>
          <w:sz w:val="24"/>
        </w:rPr>
        <w:t>在SQUIRE研究中，礼来公司开发的单克隆抗体Necitumumab联用</w:t>
      </w:r>
      <w:proofErr w:type="gramStart"/>
      <w:r w:rsidR="00EA21A1" w:rsidRPr="00ED5AD0">
        <w:rPr>
          <w:rFonts w:asciiTheme="minorEastAsia" w:hAnsiTheme="minorEastAsia" w:hint="eastAsia"/>
          <w:bCs/>
          <w:color w:val="000000"/>
          <w:sz w:val="24"/>
        </w:rPr>
        <w:t>吉西他滨+顺铂</w:t>
      </w:r>
      <w:proofErr w:type="gramEnd"/>
      <w:r w:rsidR="00EA21A1" w:rsidRPr="00ED5AD0">
        <w:rPr>
          <w:rFonts w:asciiTheme="minorEastAsia" w:hAnsiTheme="minorEastAsia" w:hint="eastAsia"/>
          <w:bCs/>
          <w:color w:val="000000"/>
          <w:sz w:val="24"/>
        </w:rPr>
        <w:t>一线治疗局部进展期或转移性鳞状NSCLC，获得了1.6个月的OS改善和0.2个月的PFS</w:t>
      </w:r>
      <w:r w:rsidR="00A36580" w:rsidRPr="00ED5AD0">
        <w:rPr>
          <w:rFonts w:asciiTheme="minorEastAsia" w:hAnsiTheme="minorEastAsia" w:hint="eastAsia"/>
          <w:bCs/>
          <w:color w:val="000000"/>
          <w:sz w:val="24"/>
        </w:rPr>
        <w:t>改善。</w:t>
      </w:r>
      <w:r w:rsidR="00EA21A1" w:rsidRPr="00ED5AD0">
        <w:rPr>
          <w:rFonts w:asciiTheme="minorEastAsia" w:hAnsiTheme="minorEastAsia" w:hint="eastAsia"/>
          <w:bCs/>
          <w:color w:val="000000"/>
          <w:sz w:val="24"/>
        </w:rPr>
        <w:t>2015年7</w:t>
      </w:r>
      <w:r w:rsidR="00ED5AD0" w:rsidRPr="00ED5AD0">
        <w:rPr>
          <w:rFonts w:asciiTheme="minorEastAsia" w:hAnsiTheme="minorEastAsia" w:hint="eastAsia"/>
          <w:bCs/>
          <w:color w:val="000000"/>
          <w:sz w:val="24"/>
        </w:rPr>
        <w:t>月，获得</w:t>
      </w:r>
      <w:r w:rsidR="00EA21A1" w:rsidRPr="00ED5AD0">
        <w:rPr>
          <w:rFonts w:asciiTheme="minorEastAsia" w:hAnsiTheme="minorEastAsia" w:hint="eastAsia"/>
          <w:bCs/>
          <w:color w:val="000000"/>
          <w:sz w:val="24"/>
        </w:rPr>
        <w:t>FDA批准与吉西</w:t>
      </w:r>
      <w:proofErr w:type="gramStart"/>
      <w:r w:rsidR="00EA21A1" w:rsidRPr="00ED5AD0">
        <w:rPr>
          <w:rFonts w:asciiTheme="minorEastAsia" w:hAnsiTheme="minorEastAsia" w:hint="eastAsia"/>
          <w:bCs/>
          <w:color w:val="000000"/>
          <w:sz w:val="24"/>
        </w:rPr>
        <w:t>他滨和顺铂联</w:t>
      </w:r>
      <w:proofErr w:type="gramEnd"/>
      <w:r w:rsidR="00EA21A1" w:rsidRPr="00ED5AD0">
        <w:rPr>
          <w:rFonts w:asciiTheme="minorEastAsia" w:hAnsiTheme="minorEastAsia" w:hint="eastAsia"/>
          <w:bCs/>
          <w:color w:val="000000"/>
          <w:sz w:val="24"/>
        </w:rPr>
        <w:t>用的方案用于一线治疗局部进展期或转移性鳞状NSCLC。</w:t>
      </w:r>
    </w:p>
    <w:p w:rsidR="00D055A6" w:rsidRPr="00ED5AD0" w:rsidRDefault="00491ECC" w:rsidP="00CB5E67">
      <w:pPr>
        <w:spacing w:line="360" w:lineRule="auto"/>
        <w:ind w:firstLineChars="200" w:firstLine="480"/>
        <w:rPr>
          <w:rFonts w:asciiTheme="minorEastAsia" w:hAnsiTheme="minorEastAsia"/>
          <w:bCs/>
          <w:color w:val="000000"/>
          <w:sz w:val="24"/>
        </w:rPr>
      </w:pPr>
      <w:r w:rsidRPr="00ED5AD0">
        <w:rPr>
          <w:rFonts w:asciiTheme="minorEastAsia" w:hAnsiTheme="minorEastAsia" w:hint="eastAsia"/>
          <w:bCs/>
          <w:color w:val="000000"/>
          <w:sz w:val="24"/>
        </w:rPr>
        <w:t>3、</w:t>
      </w:r>
      <w:r w:rsidR="00B33416" w:rsidRPr="00ED5AD0">
        <w:rPr>
          <w:rFonts w:asciiTheme="minorEastAsia" w:hAnsiTheme="minorEastAsia" w:hint="eastAsia"/>
          <w:bCs/>
          <w:color w:val="000000"/>
          <w:sz w:val="24"/>
        </w:rPr>
        <w:t>在</w:t>
      </w:r>
      <w:r w:rsidR="00B33416" w:rsidRPr="00ED5AD0">
        <w:rPr>
          <w:rFonts w:asciiTheme="minorEastAsia" w:hAnsiTheme="minorEastAsia"/>
          <w:bCs/>
          <w:color w:val="000000"/>
          <w:sz w:val="24"/>
        </w:rPr>
        <w:t>REVEL研究</w:t>
      </w:r>
      <w:r w:rsidR="00B33416" w:rsidRPr="00ED5AD0">
        <w:rPr>
          <w:rFonts w:asciiTheme="minorEastAsia" w:hAnsiTheme="minorEastAsia" w:hint="eastAsia"/>
          <w:bCs/>
          <w:color w:val="000000"/>
          <w:sz w:val="24"/>
        </w:rPr>
        <w:t>中</w:t>
      </w:r>
      <w:r w:rsidR="00B33416" w:rsidRPr="00ED5AD0">
        <w:rPr>
          <w:rFonts w:asciiTheme="minorEastAsia" w:hAnsiTheme="minorEastAsia"/>
          <w:bCs/>
          <w:color w:val="000000"/>
          <w:sz w:val="24"/>
        </w:rPr>
        <w:t>，</w:t>
      </w:r>
      <w:r w:rsidR="00B33416" w:rsidRPr="00ED5AD0">
        <w:rPr>
          <w:rFonts w:asciiTheme="minorEastAsia" w:hAnsiTheme="minorEastAsia" w:hint="eastAsia"/>
          <w:bCs/>
          <w:color w:val="000000"/>
          <w:sz w:val="24"/>
        </w:rPr>
        <w:t>礼来公司开发的单克隆抗体</w:t>
      </w:r>
      <w:r w:rsidR="00B33416" w:rsidRPr="00ED5AD0">
        <w:rPr>
          <w:rFonts w:asciiTheme="minorEastAsia" w:hAnsiTheme="minorEastAsia"/>
          <w:bCs/>
          <w:color w:val="000000"/>
          <w:sz w:val="24"/>
        </w:rPr>
        <w:t>Ramucirumab联合多</w:t>
      </w:r>
      <w:proofErr w:type="gramStart"/>
      <w:r w:rsidR="00B33416" w:rsidRPr="00ED5AD0">
        <w:rPr>
          <w:rFonts w:asciiTheme="minorEastAsia" w:hAnsiTheme="minorEastAsia"/>
          <w:bCs/>
          <w:color w:val="000000"/>
          <w:sz w:val="24"/>
        </w:rPr>
        <w:t>西他赛</w:t>
      </w:r>
      <w:proofErr w:type="gramEnd"/>
      <w:r w:rsidR="00B33416" w:rsidRPr="00ED5AD0">
        <w:rPr>
          <w:rFonts w:asciiTheme="minorEastAsia" w:hAnsiTheme="minorEastAsia"/>
          <w:bCs/>
          <w:color w:val="000000"/>
          <w:sz w:val="24"/>
        </w:rPr>
        <w:t>和安慰剂联合多</w:t>
      </w:r>
      <w:proofErr w:type="gramStart"/>
      <w:r w:rsidR="00B33416" w:rsidRPr="00ED5AD0">
        <w:rPr>
          <w:rFonts w:asciiTheme="minorEastAsia" w:hAnsiTheme="minorEastAsia"/>
          <w:bCs/>
          <w:color w:val="000000"/>
          <w:sz w:val="24"/>
        </w:rPr>
        <w:t>西他赛用于</w:t>
      </w:r>
      <w:proofErr w:type="gramEnd"/>
      <w:r w:rsidR="00B33416" w:rsidRPr="00ED5AD0">
        <w:rPr>
          <w:rFonts w:asciiTheme="minorEastAsia" w:hAnsiTheme="minorEastAsia"/>
          <w:bCs/>
          <w:color w:val="000000"/>
          <w:sz w:val="24"/>
        </w:rPr>
        <w:t>治疗既往经铂类为基础的化疗后疾病局部进展或远处转移的</w:t>
      </w:r>
      <w:r w:rsidR="00202308" w:rsidRPr="00ED5AD0">
        <w:rPr>
          <w:rFonts w:asciiTheme="minorEastAsia" w:hAnsiTheme="minorEastAsia"/>
          <w:bCs/>
          <w:color w:val="000000"/>
          <w:sz w:val="24"/>
        </w:rPr>
        <w:t>NSCL</w:t>
      </w:r>
      <w:r w:rsidR="00202308" w:rsidRPr="00ED5AD0">
        <w:rPr>
          <w:rFonts w:asciiTheme="minorEastAsia" w:hAnsiTheme="minorEastAsia" w:hint="eastAsia"/>
          <w:bCs/>
          <w:color w:val="000000"/>
          <w:sz w:val="24"/>
        </w:rPr>
        <w:t>C，</w:t>
      </w:r>
      <w:r w:rsidR="00B33416" w:rsidRPr="00ED5AD0">
        <w:rPr>
          <w:rFonts w:asciiTheme="minorEastAsia" w:hAnsiTheme="minorEastAsia"/>
          <w:bCs/>
          <w:color w:val="000000"/>
          <w:sz w:val="24"/>
        </w:rPr>
        <w:t>Ramucirumab组OS较安慰剂组延长1.4个月</w:t>
      </w:r>
      <w:r w:rsidR="00202308" w:rsidRPr="00ED5AD0">
        <w:rPr>
          <w:rFonts w:asciiTheme="minorEastAsia" w:hAnsiTheme="minorEastAsia" w:hint="eastAsia"/>
          <w:bCs/>
          <w:color w:val="000000"/>
          <w:sz w:val="24"/>
        </w:rPr>
        <w:t>（</w:t>
      </w:r>
      <w:r w:rsidR="00202308" w:rsidRPr="00ED5AD0">
        <w:rPr>
          <w:rFonts w:asciiTheme="minorEastAsia" w:hAnsiTheme="minorEastAsia"/>
          <w:bCs/>
          <w:color w:val="000000"/>
          <w:sz w:val="24"/>
        </w:rPr>
        <w:t>10.5个月 vs 9.1个月</w:t>
      </w:r>
      <w:r w:rsidR="00202308" w:rsidRPr="00ED5AD0">
        <w:rPr>
          <w:rFonts w:asciiTheme="minorEastAsia" w:hAnsiTheme="minorEastAsia" w:hint="eastAsia"/>
          <w:bCs/>
          <w:color w:val="000000"/>
          <w:sz w:val="24"/>
        </w:rPr>
        <w:t>），</w:t>
      </w:r>
      <w:r w:rsidR="00B33416" w:rsidRPr="00ED5AD0">
        <w:rPr>
          <w:rFonts w:asciiTheme="minorEastAsia" w:hAnsiTheme="minorEastAsia"/>
          <w:bCs/>
          <w:color w:val="000000"/>
          <w:sz w:val="24"/>
        </w:rPr>
        <w:t>中位PFS分别为4.5个月vs 3.0个月</w:t>
      </w:r>
      <w:r w:rsidR="00A36580" w:rsidRPr="00ED5AD0">
        <w:rPr>
          <w:rFonts w:asciiTheme="minorEastAsia" w:hAnsiTheme="minorEastAsia" w:hint="eastAsia"/>
          <w:bCs/>
          <w:color w:val="000000"/>
          <w:sz w:val="24"/>
        </w:rPr>
        <w:t>，对肺鳞癌患者</w:t>
      </w:r>
      <w:r w:rsidR="00390A88" w:rsidRPr="00ED5AD0">
        <w:rPr>
          <w:rFonts w:asciiTheme="minorEastAsia" w:hAnsiTheme="minorEastAsia" w:hint="eastAsia"/>
          <w:bCs/>
          <w:color w:val="000000"/>
          <w:sz w:val="24"/>
        </w:rPr>
        <w:t>同样</w:t>
      </w:r>
      <w:r w:rsidR="00A36580" w:rsidRPr="00ED5AD0">
        <w:rPr>
          <w:rFonts w:asciiTheme="minorEastAsia" w:hAnsiTheme="minorEastAsia" w:hint="eastAsia"/>
          <w:bCs/>
          <w:color w:val="000000"/>
          <w:sz w:val="24"/>
        </w:rPr>
        <w:t>获益。2014</w:t>
      </w:r>
      <w:r w:rsidR="00ED5AD0" w:rsidRPr="00ED5AD0">
        <w:rPr>
          <w:rFonts w:asciiTheme="minorEastAsia" w:hAnsiTheme="minorEastAsia" w:hint="eastAsia"/>
          <w:bCs/>
          <w:color w:val="000000"/>
          <w:sz w:val="24"/>
        </w:rPr>
        <w:t>年经</w:t>
      </w:r>
      <w:r w:rsidR="00A36580" w:rsidRPr="00ED5AD0">
        <w:rPr>
          <w:rFonts w:asciiTheme="minorEastAsia" w:hAnsiTheme="minorEastAsia" w:hint="eastAsia"/>
          <w:bCs/>
          <w:color w:val="000000"/>
          <w:sz w:val="24"/>
        </w:rPr>
        <w:t>FDA批准上市。</w:t>
      </w:r>
    </w:p>
    <w:p w:rsidR="007931DD" w:rsidRPr="00ED5AD0" w:rsidRDefault="007931DD" w:rsidP="00CB5E67">
      <w:pPr>
        <w:spacing w:line="360" w:lineRule="auto"/>
        <w:ind w:firstLineChars="200" w:firstLine="480"/>
        <w:rPr>
          <w:rFonts w:asciiTheme="minorEastAsia" w:hAnsiTheme="minorEastAsia"/>
          <w:bCs/>
          <w:color w:val="000000"/>
          <w:sz w:val="24"/>
        </w:rPr>
      </w:pPr>
      <w:r w:rsidRPr="00ED5AD0">
        <w:rPr>
          <w:rFonts w:asciiTheme="minorEastAsia" w:hAnsiTheme="minorEastAsia" w:hint="eastAsia"/>
          <w:bCs/>
          <w:color w:val="000000"/>
          <w:sz w:val="24"/>
        </w:rPr>
        <w:t>上述3个新药</w:t>
      </w:r>
      <w:r w:rsidR="00613570">
        <w:rPr>
          <w:rFonts w:asciiTheme="minorEastAsia" w:hAnsiTheme="minorEastAsia" w:hint="eastAsia"/>
          <w:bCs/>
          <w:color w:val="000000"/>
          <w:sz w:val="24"/>
        </w:rPr>
        <w:t>目前</w:t>
      </w:r>
      <w:r w:rsidRPr="00ED5AD0">
        <w:rPr>
          <w:rFonts w:asciiTheme="minorEastAsia" w:hAnsiTheme="minorEastAsia" w:hint="eastAsia"/>
          <w:bCs/>
          <w:color w:val="000000"/>
          <w:sz w:val="24"/>
        </w:rPr>
        <w:t>尚未获得</w:t>
      </w:r>
      <w:r w:rsidR="00491ECC" w:rsidRPr="00ED5AD0">
        <w:rPr>
          <w:rFonts w:asciiTheme="minorEastAsia" w:hAnsiTheme="minorEastAsia" w:hint="eastAsia"/>
          <w:bCs/>
          <w:color w:val="000000"/>
          <w:kern w:val="0"/>
          <w:sz w:val="24"/>
        </w:rPr>
        <w:t>国家食品药品监督管理总局（以下简称“CFDA”）</w:t>
      </w:r>
      <w:r w:rsidRPr="00ED5AD0">
        <w:rPr>
          <w:rFonts w:asciiTheme="minorEastAsia" w:hAnsiTheme="minorEastAsia" w:hint="eastAsia"/>
          <w:bCs/>
          <w:color w:val="000000"/>
          <w:sz w:val="24"/>
        </w:rPr>
        <w:t>批准进口。</w:t>
      </w:r>
    </w:p>
    <w:p w:rsidR="00D055A6" w:rsidRPr="00ED5AD0" w:rsidRDefault="00ED5AD0" w:rsidP="00CB5E67">
      <w:pPr>
        <w:spacing w:line="360" w:lineRule="auto"/>
        <w:ind w:firstLineChars="200" w:firstLine="480"/>
        <w:rPr>
          <w:rFonts w:asciiTheme="minorEastAsia" w:hAnsiTheme="minorEastAsia"/>
          <w:bCs/>
          <w:color w:val="000000"/>
          <w:sz w:val="24"/>
        </w:rPr>
      </w:pPr>
      <w:r w:rsidRPr="00ED5AD0">
        <w:rPr>
          <w:rFonts w:asciiTheme="minorEastAsia" w:hAnsiTheme="minorEastAsia" w:hint="eastAsia"/>
          <w:bCs/>
          <w:color w:val="000000"/>
          <w:sz w:val="24"/>
        </w:rPr>
        <w:t>4、</w:t>
      </w:r>
      <w:r w:rsidR="00A12EFF" w:rsidRPr="00ED5AD0">
        <w:rPr>
          <w:rFonts w:asciiTheme="minorEastAsia" w:hAnsiTheme="minorEastAsia" w:hint="eastAsia"/>
          <w:bCs/>
          <w:color w:val="000000"/>
          <w:sz w:val="24"/>
        </w:rPr>
        <w:t>阿法</w:t>
      </w:r>
      <w:proofErr w:type="gramStart"/>
      <w:r w:rsidR="00A12EFF" w:rsidRPr="00ED5AD0">
        <w:rPr>
          <w:rFonts w:asciiTheme="minorEastAsia" w:hAnsiTheme="minorEastAsia" w:hint="eastAsia"/>
          <w:bCs/>
          <w:color w:val="000000"/>
          <w:sz w:val="24"/>
        </w:rPr>
        <w:t>替尼是勃</w:t>
      </w:r>
      <w:proofErr w:type="gramEnd"/>
      <w:r w:rsidR="00A12EFF" w:rsidRPr="00ED5AD0">
        <w:rPr>
          <w:rFonts w:asciiTheme="minorEastAsia" w:hAnsiTheme="minorEastAsia" w:hint="eastAsia"/>
          <w:bCs/>
          <w:color w:val="000000"/>
          <w:sz w:val="24"/>
        </w:rPr>
        <w:t>林格殷格翰公司研制开发的不可逆结合的第二代EGFR酪氨酸激酶抑制剂，国际多中心Ⅲ期临床研究</w:t>
      </w:r>
      <w:r w:rsidR="00235B41" w:rsidRPr="00ED5AD0">
        <w:rPr>
          <w:rFonts w:asciiTheme="minorEastAsia" w:hAnsiTheme="minorEastAsia" w:hint="eastAsia"/>
          <w:bCs/>
          <w:color w:val="000000"/>
          <w:sz w:val="24"/>
        </w:rPr>
        <w:t>1200.125(LUX-Lung8)</w:t>
      </w:r>
      <w:r w:rsidR="007C5DB7" w:rsidRPr="00ED5AD0">
        <w:rPr>
          <w:rFonts w:asciiTheme="minorEastAsia" w:hAnsiTheme="minorEastAsia" w:hint="eastAsia"/>
          <w:bCs/>
          <w:color w:val="000000"/>
          <w:sz w:val="24"/>
        </w:rPr>
        <w:t>比较</w:t>
      </w:r>
      <w:r w:rsidR="00A12EFF" w:rsidRPr="00ED5AD0">
        <w:rPr>
          <w:rFonts w:asciiTheme="minorEastAsia" w:hAnsiTheme="minorEastAsia" w:hint="eastAsia"/>
          <w:bCs/>
          <w:color w:val="000000"/>
          <w:sz w:val="24"/>
        </w:rPr>
        <w:t>了</w:t>
      </w:r>
      <w:r w:rsidR="007C5DB7" w:rsidRPr="00ED5AD0">
        <w:rPr>
          <w:rFonts w:asciiTheme="minorEastAsia" w:hAnsiTheme="minorEastAsia" w:hint="eastAsia"/>
          <w:bCs/>
          <w:color w:val="000000"/>
          <w:sz w:val="24"/>
        </w:rPr>
        <w:t>阿法</w:t>
      </w:r>
      <w:proofErr w:type="gramStart"/>
      <w:r w:rsidR="007C5DB7" w:rsidRPr="00ED5AD0">
        <w:rPr>
          <w:rFonts w:asciiTheme="minorEastAsia" w:hAnsiTheme="minorEastAsia" w:hint="eastAsia"/>
          <w:bCs/>
          <w:color w:val="000000"/>
          <w:sz w:val="24"/>
        </w:rPr>
        <w:t>替尼与厄洛替尼</w:t>
      </w:r>
      <w:proofErr w:type="gramEnd"/>
      <w:r w:rsidR="007C5DB7" w:rsidRPr="00ED5AD0">
        <w:rPr>
          <w:rFonts w:asciiTheme="minorEastAsia" w:hAnsiTheme="minorEastAsia" w:hint="eastAsia"/>
          <w:bCs/>
          <w:color w:val="000000"/>
          <w:sz w:val="24"/>
        </w:rPr>
        <w:t>在经一线铂类化疗后进展的肺晚期鳞状细胞癌患者二线治疗。共随机入组669名患者（</w:t>
      </w:r>
      <w:proofErr w:type="gramStart"/>
      <w:r w:rsidR="007C5DB7" w:rsidRPr="00ED5AD0">
        <w:rPr>
          <w:rFonts w:asciiTheme="minorEastAsia" w:hAnsiTheme="minorEastAsia" w:hint="eastAsia"/>
          <w:bCs/>
          <w:color w:val="000000"/>
          <w:sz w:val="24"/>
        </w:rPr>
        <w:t>阿法替尼335名</w:t>
      </w:r>
      <w:proofErr w:type="gramEnd"/>
      <w:r w:rsidR="007C5DB7" w:rsidRPr="00ED5AD0">
        <w:rPr>
          <w:rFonts w:asciiTheme="minorEastAsia" w:hAnsiTheme="minorEastAsia" w:hint="eastAsia"/>
          <w:bCs/>
          <w:color w:val="000000"/>
          <w:sz w:val="24"/>
        </w:rPr>
        <w:t>，</w:t>
      </w:r>
      <w:proofErr w:type="gramStart"/>
      <w:r w:rsidR="007C5DB7" w:rsidRPr="00ED5AD0">
        <w:rPr>
          <w:rFonts w:asciiTheme="minorEastAsia" w:hAnsiTheme="minorEastAsia" w:hint="eastAsia"/>
          <w:bCs/>
          <w:color w:val="000000"/>
          <w:sz w:val="24"/>
        </w:rPr>
        <w:t>厄洛替尼</w:t>
      </w:r>
      <w:proofErr w:type="gramEnd"/>
      <w:r w:rsidR="007C5DB7" w:rsidRPr="00ED5AD0">
        <w:rPr>
          <w:rFonts w:asciiTheme="minorEastAsia" w:hAnsiTheme="minorEastAsia" w:hint="eastAsia"/>
          <w:bCs/>
          <w:color w:val="000000"/>
          <w:sz w:val="24"/>
        </w:rPr>
        <w:t>334名），其中包括台湾和中国大陆人群75例（阿法</w:t>
      </w:r>
      <w:proofErr w:type="gramStart"/>
      <w:r w:rsidR="007C5DB7" w:rsidRPr="00ED5AD0">
        <w:rPr>
          <w:rFonts w:asciiTheme="minorEastAsia" w:hAnsiTheme="minorEastAsia" w:hint="eastAsia"/>
          <w:bCs/>
          <w:color w:val="000000"/>
          <w:sz w:val="24"/>
        </w:rPr>
        <w:t>替尼组</w:t>
      </w:r>
      <w:proofErr w:type="gramEnd"/>
      <w:r w:rsidR="007C5DB7" w:rsidRPr="00ED5AD0">
        <w:rPr>
          <w:rFonts w:asciiTheme="minorEastAsia" w:hAnsiTheme="minorEastAsia" w:hint="eastAsia"/>
          <w:bCs/>
          <w:color w:val="000000"/>
          <w:sz w:val="24"/>
        </w:rPr>
        <w:t>42例/</w:t>
      </w:r>
      <w:proofErr w:type="gramStart"/>
      <w:r w:rsidR="007C5DB7" w:rsidRPr="00ED5AD0">
        <w:rPr>
          <w:rFonts w:asciiTheme="minorEastAsia" w:hAnsiTheme="minorEastAsia" w:hint="eastAsia"/>
          <w:bCs/>
          <w:color w:val="000000"/>
          <w:sz w:val="24"/>
        </w:rPr>
        <w:t>厄洛替尼组</w:t>
      </w:r>
      <w:proofErr w:type="gramEnd"/>
      <w:r w:rsidR="007C5DB7" w:rsidRPr="00ED5AD0">
        <w:rPr>
          <w:rFonts w:asciiTheme="minorEastAsia" w:hAnsiTheme="minorEastAsia" w:hint="eastAsia"/>
          <w:bCs/>
          <w:color w:val="000000"/>
          <w:sz w:val="24"/>
        </w:rPr>
        <w:t>33例）。研究结果表明，阿法</w:t>
      </w:r>
      <w:proofErr w:type="gramStart"/>
      <w:r w:rsidR="007C5DB7" w:rsidRPr="00ED5AD0">
        <w:rPr>
          <w:rFonts w:asciiTheme="minorEastAsia" w:hAnsiTheme="minorEastAsia" w:hint="eastAsia"/>
          <w:bCs/>
          <w:color w:val="000000"/>
          <w:sz w:val="24"/>
        </w:rPr>
        <w:t>替尼</w:t>
      </w:r>
      <w:r w:rsidR="007C5DB7" w:rsidRPr="00ED5AD0">
        <w:rPr>
          <w:rFonts w:asciiTheme="minorEastAsia" w:hAnsiTheme="minorEastAsia" w:hint="eastAsia"/>
          <w:bCs/>
          <w:color w:val="000000"/>
          <w:sz w:val="24"/>
        </w:rPr>
        <w:lastRenderedPageBreak/>
        <w:t>治疗</w:t>
      </w:r>
      <w:proofErr w:type="gramEnd"/>
      <w:r w:rsidR="007C5DB7" w:rsidRPr="00ED5AD0">
        <w:rPr>
          <w:rFonts w:asciiTheme="minorEastAsia" w:hAnsiTheme="minorEastAsia" w:hint="eastAsia"/>
          <w:bCs/>
          <w:color w:val="000000"/>
          <w:sz w:val="24"/>
        </w:rPr>
        <w:t>患者的主要终点中位PFS相比</w:t>
      </w:r>
      <w:proofErr w:type="gramStart"/>
      <w:r w:rsidR="007C5DB7" w:rsidRPr="00ED5AD0">
        <w:rPr>
          <w:rFonts w:asciiTheme="minorEastAsia" w:hAnsiTheme="minorEastAsia" w:hint="eastAsia"/>
          <w:bCs/>
          <w:color w:val="000000"/>
          <w:sz w:val="24"/>
        </w:rPr>
        <w:t>厄洛替尼治疗</w:t>
      </w:r>
      <w:proofErr w:type="gramEnd"/>
      <w:r w:rsidR="007C5DB7" w:rsidRPr="00ED5AD0">
        <w:rPr>
          <w:rFonts w:asciiTheme="minorEastAsia" w:hAnsiTheme="minorEastAsia" w:hint="eastAsia"/>
          <w:bCs/>
          <w:color w:val="000000"/>
          <w:sz w:val="24"/>
        </w:rPr>
        <w:t>患者有统计学意义的显著改善（</w:t>
      </w:r>
      <w:proofErr w:type="gramStart"/>
      <w:r w:rsidR="007C5DB7" w:rsidRPr="00ED5AD0">
        <w:rPr>
          <w:rFonts w:asciiTheme="minorEastAsia" w:hAnsiTheme="minorEastAsia" w:hint="eastAsia"/>
          <w:bCs/>
          <w:color w:val="000000"/>
          <w:sz w:val="24"/>
        </w:rPr>
        <w:t>阿法替尼</w:t>
      </w:r>
      <w:proofErr w:type="gramEnd"/>
      <w:r w:rsidR="007C5DB7" w:rsidRPr="00ED5AD0">
        <w:rPr>
          <w:rFonts w:asciiTheme="minorEastAsia" w:hAnsiTheme="minorEastAsia" w:hint="eastAsia"/>
          <w:bCs/>
          <w:color w:val="000000"/>
          <w:sz w:val="24"/>
        </w:rPr>
        <w:t>2.43个月，</w:t>
      </w:r>
      <w:proofErr w:type="gramStart"/>
      <w:r w:rsidR="007C5DB7" w:rsidRPr="00ED5AD0">
        <w:rPr>
          <w:rFonts w:asciiTheme="minorEastAsia" w:hAnsiTheme="minorEastAsia" w:hint="eastAsia"/>
          <w:bCs/>
          <w:color w:val="000000"/>
          <w:sz w:val="24"/>
        </w:rPr>
        <w:t>厄洛替尼</w:t>
      </w:r>
      <w:proofErr w:type="gramEnd"/>
      <w:r w:rsidR="007C5DB7" w:rsidRPr="00ED5AD0">
        <w:rPr>
          <w:rFonts w:asciiTheme="minorEastAsia" w:hAnsiTheme="minorEastAsia" w:hint="eastAsia"/>
          <w:bCs/>
          <w:color w:val="000000"/>
          <w:sz w:val="24"/>
        </w:rPr>
        <w:t>1.94个月；风险比 [HR] 0.822；95%置信区间 [CI] 0.676-0.998；p=0.0427）。</w:t>
      </w:r>
      <w:r w:rsidR="008C7373" w:rsidRPr="00ED5AD0">
        <w:rPr>
          <w:rFonts w:asciiTheme="minorEastAsia" w:hAnsiTheme="minorEastAsia" w:hint="eastAsia"/>
          <w:bCs/>
          <w:color w:val="000000"/>
          <w:sz w:val="24"/>
        </w:rPr>
        <w:t>2017年2</w:t>
      </w:r>
      <w:r w:rsidR="00491ECC" w:rsidRPr="00ED5AD0">
        <w:rPr>
          <w:rFonts w:asciiTheme="minorEastAsia" w:hAnsiTheme="minorEastAsia" w:hint="eastAsia"/>
          <w:bCs/>
          <w:color w:val="000000"/>
          <w:sz w:val="24"/>
        </w:rPr>
        <w:t>月获得</w:t>
      </w:r>
      <w:r w:rsidR="008C7373" w:rsidRPr="00ED5AD0">
        <w:rPr>
          <w:rFonts w:asciiTheme="minorEastAsia" w:hAnsiTheme="minorEastAsia" w:hint="eastAsia"/>
          <w:bCs/>
          <w:color w:val="000000"/>
          <w:sz w:val="24"/>
        </w:rPr>
        <w:t>CFDA批准进口上市。</w:t>
      </w:r>
    </w:p>
    <w:p w:rsidR="00DC116A" w:rsidRDefault="00ED5AD0" w:rsidP="00CB5E67">
      <w:pPr>
        <w:spacing w:line="360" w:lineRule="auto"/>
        <w:ind w:firstLineChars="200" w:firstLine="480"/>
        <w:rPr>
          <w:rFonts w:asciiTheme="minorEastAsia" w:hAnsiTheme="minorEastAsia"/>
          <w:bCs/>
          <w:color w:val="000000"/>
          <w:sz w:val="24"/>
        </w:rPr>
      </w:pPr>
      <w:r w:rsidRPr="00ED5AD0">
        <w:rPr>
          <w:rFonts w:asciiTheme="minorEastAsia" w:hAnsiTheme="minorEastAsia" w:hint="eastAsia"/>
          <w:bCs/>
          <w:color w:val="000000"/>
          <w:sz w:val="24"/>
        </w:rPr>
        <w:t>5、</w:t>
      </w:r>
      <w:r w:rsidR="00A8449F" w:rsidRPr="00ED5AD0">
        <w:rPr>
          <w:rFonts w:asciiTheme="minorEastAsia" w:hAnsiTheme="minorEastAsia" w:hint="eastAsia"/>
          <w:bCs/>
          <w:color w:val="000000"/>
          <w:sz w:val="24"/>
        </w:rPr>
        <w:t>重组人血管内皮抑制素（恩度）是我国</w:t>
      </w:r>
      <w:r w:rsidR="00AC50D5" w:rsidRPr="00ED5AD0">
        <w:rPr>
          <w:rFonts w:asciiTheme="minorEastAsia" w:hAnsiTheme="minorEastAsia" w:hint="eastAsia"/>
          <w:bCs/>
          <w:color w:val="000000"/>
          <w:sz w:val="24"/>
        </w:rPr>
        <w:t>先声药业</w:t>
      </w:r>
      <w:r w:rsidR="00A8449F" w:rsidRPr="00ED5AD0">
        <w:rPr>
          <w:rFonts w:asciiTheme="minorEastAsia" w:hAnsiTheme="minorEastAsia" w:hint="eastAsia"/>
          <w:bCs/>
          <w:color w:val="000000"/>
          <w:sz w:val="24"/>
        </w:rPr>
        <w:t>自主开发的抗血管生成药物，</w:t>
      </w:r>
      <w:r w:rsidR="00830156" w:rsidRPr="00ED5AD0">
        <w:rPr>
          <w:rFonts w:asciiTheme="minorEastAsia" w:hAnsiTheme="minorEastAsia" w:hint="eastAsia"/>
          <w:bCs/>
          <w:color w:val="000000"/>
          <w:sz w:val="24"/>
        </w:rPr>
        <w:t>其Ⅲ期临床研究结果表明，恩度联合</w:t>
      </w:r>
      <w:r w:rsidR="00CF515F" w:rsidRPr="00ED5AD0">
        <w:rPr>
          <w:rFonts w:asciiTheme="minorEastAsia" w:hAnsiTheme="minorEastAsia" w:hint="eastAsia"/>
          <w:bCs/>
          <w:color w:val="000000"/>
          <w:sz w:val="24"/>
        </w:rPr>
        <w:t>NP</w:t>
      </w:r>
      <w:r w:rsidR="00830156" w:rsidRPr="00ED5AD0">
        <w:rPr>
          <w:rFonts w:asciiTheme="minorEastAsia" w:hAnsiTheme="minorEastAsia" w:hint="eastAsia"/>
          <w:bCs/>
          <w:color w:val="000000"/>
          <w:sz w:val="24"/>
        </w:rPr>
        <w:t>方案治疗晚期</w:t>
      </w:r>
      <w:r w:rsidR="00830156" w:rsidRPr="00ED5AD0">
        <w:rPr>
          <w:rFonts w:asciiTheme="minorEastAsia" w:hAnsiTheme="minorEastAsia"/>
          <w:bCs/>
          <w:color w:val="000000"/>
          <w:sz w:val="24"/>
        </w:rPr>
        <w:t>NSCLC</w:t>
      </w:r>
      <w:r w:rsidR="00830156" w:rsidRPr="00ED5AD0">
        <w:rPr>
          <w:rFonts w:asciiTheme="minorEastAsia" w:hAnsiTheme="minorEastAsia" w:hint="eastAsia"/>
          <w:bCs/>
          <w:color w:val="000000"/>
          <w:sz w:val="24"/>
        </w:rPr>
        <w:t>，肺鳞癌患者获得3.0个月的TTP改善（6.5个月vs.3.5个月）</w:t>
      </w:r>
      <w:r w:rsidR="009B6DB3" w:rsidRPr="00ED5AD0">
        <w:rPr>
          <w:rFonts w:asciiTheme="minorEastAsia" w:hAnsiTheme="minorEastAsia" w:hint="eastAsia"/>
          <w:bCs/>
          <w:color w:val="000000"/>
          <w:sz w:val="24"/>
        </w:rPr>
        <w:t>，2005</w:t>
      </w:r>
      <w:r w:rsidR="00491ECC" w:rsidRPr="00ED5AD0">
        <w:rPr>
          <w:rFonts w:asciiTheme="minorEastAsia" w:hAnsiTheme="minorEastAsia" w:hint="eastAsia"/>
          <w:bCs/>
          <w:color w:val="000000"/>
          <w:sz w:val="24"/>
        </w:rPr>
        <w:t>年获得</w:t>
      </w:r>
      <w:r w:rsidR="009B6DB3" w:rsidRPr="00ED5AD0">
        <w:rPr>
          <w:rFonts w:asciiTheme="minorEastAsia" w:hAnsiTheme="minorEastAsia" w:hint="eastAsia"/>
          <w:bCs/>
          <w:color w:val="000000"/>
          <w:sz w:val="24"/>
        </w:rPr>
        <w:t>CFDA批准上市</w:t>
      </w:r>
      <w:r w:rsidR="00830156" w:rsidRPr="00ED5AD0">
        <w:rPr>
          <w:rFonts w:asciiTheme="minorEastAsia" w:hAnsiTheme="minorEastAsia" w:hint="eastAsia"/>
          <w:bCs/>
          <w:color w:val="000000"/>
          <w:sz w:val="24"/>
        </w:rPr>
        <w:t>。</w:t>
      </w:r>
    </w:p>
    <w:p w:rsidR="00A65AF1" w:rsidRPr="00EA57EB" w:rsidRDefault="00A65AF1" w:rsidP="00CB5E67">
      <w:pPr>
        <w:spacing w:line="360" w:lineRule="auto"/>
        <w:ind w:firstLineChars="200" w:firstLine="480"/>
        <w:rPr>
          <w:rFonts w:asciiTheme="minorEastAsia" w:hAnsiTheme="minorEastAsia" w:cs="Times New Roman"/>
          <w:color w:val="000000" w:themeColor="text1"/>
          <w:sz w:val="24"/>
        </w:rPr>
      </w:pPr>
      <w:r w:rsidRPr="00EA57EB">
        <w:rPr>
          <w:rFonts w:asciiTheme="minorEastAsia" w:hAnsiTheme="minorEastAsia" w:cs="Times New Roman" w:hint="eastAsia"/>
          <w:sz w:val="24"/>
        </w:rPr>
        <w:t>综上，</w:t>
      </w:r>
      <w:r w:rsidR="005D42B2">
        <w:rPr>
          <w:rFonts w:asciiTheme="minorEastAsia" w:hAnsiTheme="minorEastAsia" w:cs="Times New Roman" w:hint="eastAsia"/>
          <w:sz w:val="24"/>
        </w:rPr>
        <w:t>该</w:t>
      </w:r>
      <w:r w:rsidR="000C51DB" w:rsidRPr="00EA57EB">
        <w:rPr>
          <w:rFonts w:asciiTheme="minorEastAsia" w:hAnsiTheme="minorEastAsia" w:cs="Times New Roman" w:hint="eastAsia"/>
          <w:sz w:val="24"/>
        </w:rPr>
        <w:t>项目</w:t>
      </w:r>
      <w:r w:rsidR="000C51DB" w:rsidRPr="00ED5AD0">
        <w:rPr>
          <w:rFonts w:asciiTheme="minorEastAsia" w:hAnsiTheme="minorEastAsia" w:cs="Times New Roman"/>
          <w:sz w:val="24"/>
        </w:rPr>
        <w:t>重组人</w:t>
      </w:r>
      <w:r w:rsidR="000C51DB" w:rsidRPr="00ED5AD0">
        <w:rPr>
          <w:rFonts w:asciiTheme="minorEastAsia" w:hAnsiTheme="minorEastAsia" w:cs="Times New Roman" w:hint="eastAsia"/>
          <w:sz w:val="24"/>
        </w:rPr>
        <w:t>血管内皮抑素注射液</w:t>
      </w:r>
      <w:r w:rsidR="000C51DB" w:rsidRPr="00ED5AD0">
        <w:rPr>
          <w:rFonts w:asciiTheme="minorEastAsia" w:hAnsiTheme="minorEastAsia" w:cs="Times New Roman"/>
          <w:sz w:val="24"/>
        </w:rPr>
        <w:t>与NP联用，能显著提高</w:t>
      </w:r>
      <w:r w:rsidR="00613570" w:rsidRPr="00ED5AD0">
        <w:rPr>
          <w:rFonts w:asciiTheme="minorEastAsia" w:hAnsiTheme="minorEastAsia" w:cs="Times New Roman" w:hint="eastAsia"/>
          <w:sz w:val="24"/>
        </w:rPr>
        <w:t>晚期非小细胞肺癌（NSCLC）</w:t>
      </w:r>
      <w:r w:rsidR="000C51DB" w:rsidRPr="00ED5AD0">
        <w:rPr>
          <w:rFonts w:asciiTheme="minorEastAsia" w:hAnsiTheme="minorEastAsia" w:cs="Times New Roman"/>
          <w:sz w:val="24"/>
        </w:rPr>
        <w:t>患者</w:t>
      </w:r>
      <w:r w:rsidR="00EA57EB">
        <w:rPr>
          <w:rFonts w:asciiTheme="minorEastAsia" w:hAnsiTheme="minorEastAsia" w:cs="Times New Roman" w:hint="eastAsia"/>
          <w:sz w:val="24"/>
        </w:rPr>
        <w:t>特别是鳞癌患者</w:t>
      </w:r>
      <w:r w:rsidR="000C51DB" w:rsidRPr="00ED5AD0">
        <w:rPr>
          <w:rFonts w:asciiTheme="minorEastAsia" w:hAnsiTheme="minorEastAsia" w:cs="Times New Roman"/>
          <w:sz w:val="24"/>
        </w:rPr>
        <w:t>的</w:t>
      </w:r>
      <w:r w:rsidR="00613570" w:rsidRPr="00C363D3">
        <w:rPr>
          <w:rFonts w:asciiTheme="minorEastAsia" w:hAnsiTheme="minorEastAsia" w:cs="Times New Roman" w:hint="eastAsia"/>
          <w:sz w:val="24"/>
        </w:rPr>
        <w:t>中位无进展生存期（PFS）、客观缓解率（ORR）</w:t>
      </w:r>
      <w:r w:rsidR="00613570" w:rsidRPr="00C363D3">
        <w:rPr>
          <w:rFonts w:asciiTheme="minorEastAsia" w:hAnsiTheme="minorEastAsia" w:cs="Times New Roman"/>
          <w:sz w:val="24"/>
        </w:rPr>
        <w:t>和</w:t>
      </w:r>
      <w:r w:rsidR="00613570" w:rsidRPr="00C363D3">
        <w:rPr>
          <w:rFonts w:asciiTheme="minorEastAsia" w:hAnsiTheme="minorEastAsia" w:cs="Times New Roman" w:hint="eastAsia"/>
          <w:sz w:val="24"/>
        </w:rPr>
        <w:t>疾病控制率（DCR）</w:t>
      </w:r>
      <w:r w:rsidR="00EA57EB">
        <w:rPr>
          <w:rFonts w:asciiTheme="minorEastAsia" w:hAnsiTheme="minorEastAsia" w:cs="Times New Roman" w:hint="eastAsia"/>
          <w:sz w:val="24"/>
        </w:rPr>
        <w:t>，</w:t>
      </w:r>
      <w:r w:rsidR="00EA57EB" w:rsidRPr="00EA57EB">
        <w:rPr>
          <w:rFonts w:asciiTheme="minorEastAsia" w:hAnsiTheme="minorEastAsia" w:cs="Times New Roman"/>
          <w:color w:val="000000" w:themeColor="text1"/>
          <w:sz w:val="24"/>
        </w:rPr>
        <w:t>将为晚期</w:t>
      </w:r>
      <w:r w:rsidR="00495867" w:rsidRPr="00ED5AD0">
        <w:rPr>
          <w:rFonts w:asciiTheme="minorEastAsia" w:hAnsiTheme="minorEastAsia" w:cs="Times New Roman" w:hint="eastAsia"/>
          <w:sz w:val="24"/>
        </w:rPr>
        <w:t>非小细胞肺癌（NSCLC）</w:t>
      </w:r>
      <w:bookmarkStart w:id="0" w:name="_GoBack"/>
      <w:bookmarkEnd w:id="0"/>
      <w:r w:rsidR="00EA57EB" w:rsidRPr="00EA57EB">
        <w:rPr>
          <w:rFonts w:asciiTheme="minorEastAsia" w:hAnsiTheme="minorEastAsia" w:cs="Times New Roman" w:hint="eastAsia"/>
          <w:color w:val="000000" w:themeColor="text1"/>
          <w:sz w:val="24"/>
        </w:rPr>
        <w:t>尤其</w:t>
      </w:r>
      <w:r w:rsidR="00EA57EB" w:rsidRPr="00EA57EB">
        <w:rPr>
          <w:rFonts w:asciiTheme="minorEastAsia" w:hAnsiTheme="minorEastAsia" w:cs="Times New Roman"/>
          <w:color w:val="000000" w:themeColor="text1"/>
          <w:sz w:val="24"/>
        </w:rPr>
        <w:t>是晚期肺鳞癌和吸烟患者提供一个新的一线治疗选择。</w:t>
      </w:r>
    </w:p>
    <w:p w:rsidR="00600752" w:rsidRPr="00ED5AD0" w:rsidRDefault="00600752" w:rsidP="00491ECC">
      <w:pPr>
        <w:spacing w:beforeLines="30" w:before="93" w:afterLines="30" w:after="93" w:line="360" w:lineRule="auto"/>
        <w:ind w:firstLineChars="225" w:firstLine="542"/>
        <w:rPr>
          <w:rFonts w:asciiTheme="minorEastAsia" w:hAnsiTheme="minorEastAsia" w:cs="Times New Roman"/>
          <w:b/>
          <w:sz w:val="24"/>
        </w:rPr>
      </w:pPr>
      <w:r w:rsidRPr="00ED5AD0">
        <w:rPr>
          <w:rFonts w:asciiTheme="minorEastAsia" w:hAnsiTheme="minorEastAsia" w:cs="Times New Roman" w:hint="eastAsia"/>
          <w:b/>
          <w:sz w:val="24"/>
        </w:rPr>
        <w:t>四、同类药品目前</w:t>
      </w:r>
      <w:r w:rsidR="00ED5AD0">
        <w:rPr>
          <w:rFonts w:asciiTheme="minorEastAsia" w:hAnsiTheme="minorEastAsia" w:cs="Times New Roman" w:hint="eastAsia"/>
          <w:b/>
          <w:sz w:val="24"/>
        </w:rPr>
        <w:t>主要</w:t>
      </w:r>
      <w:r w:rsidRPr="00ED5AD0">
        <w:rPr>
          <w:rFonts w:asciiTheme="minorEastAsia" w:hAnsiTheme="minorEastAsia" w:cs="Times New Roman" w:hint="eastAsia"/>
          <w:b/>
          <w:sz w:val="24"/>
        </w:rPr>
        <w:t>市场</w:t>
      </w:r>
      <w:r w:rsidR="00ED5AD0">
        <w:rPr>
          <w:rFonts w:asciiTheme="minorEastAsia" w:hAnsiTheme="minorEastAsia" w:cs="Times New Roman" w:hint="eastAsia"/>
          <w:b/>
          <w:sz w:val="24"/>
        </w:rPr>
        <w:t>销售</w:t>
      </w:r>
      <w:r w:rsidRPr="00ED5AD0">
        <w:rPr>
          <w:rFonts w:asciiTheme="minorEastAsia" w:hAnsiTheme="minorEastAsia" w:cs="Times New Roman" w:hint="eastAsia"/>
          <w:b/>
          <w:sz w:val="24"/>
        </w:rPr>
        <w:t>情况</w:t>
      </w:r>
    </w:p>
    <w:p w:rsidR="00600752" w:rsidRPr="00ED5AD0" w:rsidRDefault="00404DB2" w:rsidP="005C4545">
      <w:pPr>
        <w:spacing w:beforeLines="30" w:before="93" w:afterLines="30" w:after="93" w:line="360" w:lineRule="auto"/>
        <w:ind w:firstLineChars="225" w:firstLine="540"/>
        <w:rPr>
          <w:rFonts w:asciiTheme="minorEastAsia" w:hAnsiTheme="minorEastAsia" w:cs="Arial"/>
          <w:sz w:val="24"/>
        </w:rPr>
      </w:pPr>
      <w:r>
        <w:rPr>
          <w:rFonts w:asciiTheme="minorEastAsia" w:hAnsiTheme="minorEastAsia" w:cs="Times New Roman" w:hint="eastAsia"/>
          <w:sz w:val="24"/>
        </w:rPr>
        <w:t>根据</w:t>
      </w:r>
      <w:r w:rsidR="00ED5AD0" w:rsidRPr="00ED5AD0">
        <w:rPr>
          <w:rFonts w:asciiTheme="minorEastAsia" w:hAnsiTheme="minorEastAsia" w:hint="eastAsia"/>
          <w:bCs/>
          <w:color w:val="000000"/>
          <w:sz w:val="24"/>
        </w:rPr>
        <w:t>百时美施贵宝公司</w:t>
      </w:r>
      <w:proofErr w:type="gramStart"/>
      <w:r>
        <w:rPr>
          <w:rFonts w:asciiTheme="minorEastAsia" w:hAnsiTheme="minorEastAsia" w:hint="eastAsia"/>
          <w:bCs/>
          <w:color w:val="000000"/>
          <w:sz w:val="24"/>
        </w:rPr>
        <w:t>2016年财报显示</w:t>
      </w:r>
      <w:proofErr w:type="gramEnd"/>
      <w:r>
        <w:rPr>
          <w:rFonts w:asciiTheme="minorEastAsia" w:hAnsiTheme="minorEastAsia" w:hint="eastAsia"/>
          <w:bCs/>
          <w:color w:val="000000"/>
          <w:sz w:val="24"/>
        </w:rPr>
        <w:t>，</w:t>
      </w:r>
      <w:r w:rsidR="00CF515F" w:rsidRPr="00ED5AD0">
        <w:rPr>
          <w:rFonts w:asciiTheme="minorEastAsia" w:hAnsiTheme="minorEastAsia" w:hint="eastAsia"/>
          <w:bCs/>
          <w:color w:val="000000"/>
          <w:sz w:val="24"/>
        </w:rPr>
        <w:t>N</w:t>
      </w:r>
      <w:r w:rsidR="00CF515F" w:rsidRPr="00ED5AD0">
        <w:rPr>
          <w:rFonts w:asciiTheme="minorEastAsia" w:hAnsiTheme="minorEastAsia"/>
          <w:bCs/>
          <w:color w:val="000000"/>
          <w:sz w:val="24"/>
        </w:rPr>
        <w:t>ivolumab</w:t>
      </w:r>
      <w:r>
        <w:rPr>
          <w:rFonts w:asciiTheme="minorEastAsia" w:hAnsiTheme="minorEastAsia" w:hint="eastAsia"/>
          <w:bCs/>
          <w:color w:val="000000"/>
          <w:sz w:val="24"/>
        </w:rPr>
        <w:t xml:space="preserve"> 2016年销售额为37.74亿美元；根据礼来公司</w:t>
      </w:r>
      <w:proofErr w:type="gramStart"/>
      <w:r>
        <w:rPr>
          <w:rFonts w:asciiTheme="minorEastAsia" w:hAnsiTheme="minorEastAsia" w:hint="eastAsia"/>
          <w:bCs/>
          <w:color w:val="000000"/>
          <w:sz w:val="24"/>
        </w:rPr>
        <w:t>2016年财报显示</w:t>
      </w:r>
      <w:proofErr w:type="gramEnd"/>
      <w:r>
        <w:rPr>
          <w:rFonts w:asciiTheme="minorEastAsia" w:hAnsiTheme="minorEastAsia" w:hint="eastAsia"/>
          <w:bCs/>
          <w:color w:val="000000"/>
          <w:sz w:val="24"/>
        </w:rPr>
        <w:t>，</w:t>
      </w:r>
      <w:r w:rsidRPr="00ED5AD0">
        <w:rPr>
          <w:rFonts w:asciiTheme="minorEastAsia" w:hAnsiTheme="minorEastAsia" w:hint="eastAsia"/>
          <w:bCs/>
          <w:color w:val="000000"/>
          <w:sz w:val="24"/>
        </w:rPr>
        <w:t>Necitumumab</w:t>
      </w:r>
      <w:r>
        <w:rPr>
          <w:rFonts w:asciiTheme="minorEastAsia" w:hAnsiTheme="minorEastAsia" w:hint="eastAsia"/>
          <w:bCs/>
          <w:color w:val="000000"/>
          <w:sz w:val="24"/>
        </w:rPr>
        <w:t>及</w:t>
      </w:r>
      <w:r w:rsidRPr="00ED5AD0">
        <w:rPr>
          <w:rFonts w:asciiTheme="minorEastAsia" w:hAnsiTheme="minorEastAsia"/>
          <w:bCs/>
          <w:color w:val="000000"/>
          <w:sz w:val="24"/>
        </w:rPr>
        <w:t>Ramucirumab</w:t>
      </w:r>
      <w:r>
        <w:rPr>
          <w:rFonts w:asciiTheme="minorEastAsia" w:hAnsiTheme="minorEastAsia" w:hint="eastAsia"/>
          <w:bCs/>
          <w:color w:val="000000"/>
          <w:sz w:val="24"/>
        </w:rPr>
        <w:t xml:space="preserve"> 2016年销售额分别为0.51亿美元及6.14亿美元；根据</w:t>
      </w:r>
      <w:proofErr w:type="gramStart"/>
      <w:r w:rsidRPr="00ED5AD0">
        <w:rPr>
          <w:rFonts w:asciiTheme="minorEastAsia" w:hAnsiTheme="minorEastAsia" w:hint="eastAsia"/>
          <w:bCs/>
          <w:color w:val="000000"/>
          <w:sz w:val="24"/>
        </w:rPr>
        <w:t>勃</w:t>
      </w:r>
      <w:proofErr w:type="gramEnd"/>
      <w:r w:rsidRPr="00ED5AD0">
        <w:rPr>
          <w:rFonts w:asciiTheme="minorEastAsia" w:hAnsiTheme="minorEastAsia" w:hint="eastAsia"/>
          <w:bCs/>
          <w:color w:val="000000"/>
          <w:sz w:val="24"/>
        </w:rPr>
        <w:t>林格殷格翰公司</w:t>
      </w:r>
      <w:proofErr w:type="gramStart"/>
      <w:r>
        <w:rPr>
          <w:rFonts w:asciiTheme="minorEastAsia" w:hAnsiTheme="minorEastAsia" w:hint="eastAsia"/>
          <w:bCs/>
          <w:color w:val="000000"/>
          <w:sz w:val="24"/>
        </w:rPr>
        <w:t>2015年财报显示</w:t>
      </w:r>
      <w:proofErr w:type="gramEnd"/>
      <w:r>
        <w:rPr>
          <w:rFonts w:asciiTheme="minorEastAsia" w:hAnsiTheme="minorEastAsia" w:hint="eastAsia"/>
          <w:bCs/>
          <w:color w:val="000000"/>
          <w:sz w:val="24"/>
        </w:rPr>
        <w:t>，</w:t>
      </w:r>
      <w:proofErr w:type="gramStart"/>
      <w:r w:rsidRPr="00ED5AD0">
        <w:rPr>
          <w:rFonts w:asciiTheme="minorEastAsia" w:hAnsiTheme="minorEastAsia" w:hint="eastAsia"/>
          <w:bCs/>
          <w:color w:val="000000"/>
          <w:sz w:val="24"/>
        </w:rPr>
        <w:t>阿法替尼</w:t>
      </w:r>
      <w:r w:rsidR="005C4545">
        <w:rPr>
          <w:rFonts w:asciiTheme="minorEastAsia" w:hAnsiTheme="minorEastAsia" w:hint="eastAsia"/>
          <w:bCs/>
          <w:color w:val="000000"/>
          <w:sz w:val="24"/>
        </w:rPr>
        <w:t>2015年</w:t>
      </w:r>
      <w:proofErr w:type="gramEnd"/>
      <w:r w:rsidR="005C4545">
        <w:rPr>
          <w:rFonts w:asciiTheme="minorEastAsia" w:hAnsiTheme="minorEastAsia" w:hint="eastAsia"/>
          <w:bCs/>
          <w:color w:val="000000"/>
          <w:sz w:val="24"/>
        </w:rPr>
        <w:t>销售额为2.31亿美元；</w:t>
      </w:r>
      <w:r w:rsidR="00600752" w:rsidRPr="00404DB2">
        <w:rPr>
          <w:rFonts w:asciiTheme="minorEastAsia" w:hAnsiTheme="minorEastAsia" w:cs="Arial" w:hint="eastAsia"/>
          <w:sz w:val="24"/>
        </w:rPr>
        <w:t>根据</w:t>
      </w:r>
      <w:r w:rsidRPr="00404DB2">
        <w:rPr>
          <w:rFonts w:asciiTheme="minorEastAsia" w:hAnsiTheme="minorEastAsia" w:cs="Arial" w:hint="eastAsia"/>
          <w:sz w:val="24"/>
        </w:rPr>
        <w:t>IMS数据库</w:t>
      </w:r>
      <w:r w:rsidR="00600752" w:rsidRPr="00404DB2">
        <w:rPr>
          <w:rFonts w:asciiTheme="minorEastAsia" w:hAnsiTheme="minorEastAsia" w:cs="Arial" w:hint="eastAsia"/>
          <w:sz w:val="24"/>
        </w:rPr>
        <w:t>显示，“恩度”</w:t>
      </w:r>
      <w:r w:rsidR="00600752" w:rsidRPr="00404DB2">
        <w:rPr>
          <w:rFonts w:asciiTheme="minorEastAsia" w:hAnsiTheme="minorEastAsia" w:cs="Arial"/>
          <w:sz w:val="24"/>
        </w:rPr>
        <w:t>201</w:t>
      </w:r>
      <w:r w:rsidRPr="00404DB2">
        <w:rPr>
          <w:rFonts w:asciiTheme="minorEastAsia" w:hAnsiTheme="minorEastAsia" w:cs="Arial" w:hint="eastAsia"/>
          <w:sz w:val="24"/>
        </w:rPr>
        <w:t>6</w:t>
      </w:r>
      <w:r w:rsidR="00600752" w:rsidRPr="00404DB2">
        <w:rPr>
          <w:rFonts w:asciiTheme="minorEastAsia" w:hAnsiTheme="minorEastAsia" w:cs="Arial" w:hint="eastAsia"/>
          <w:sz w:val="24"/>
        </w:rPr>
        <w:t>年销售额为</w:t>
      </w:r>
      <w:r w:rsidRPr="00404DB2">
        <w:rPr>
          <w:rFonts w:asciiTheme="minorEastAsia" w:hAnsiTheme="minorEastAsia" w:cs="Arial" w:hint="eastAsia"/>
          <w:sz w:val="24"/>
        </w:rPr>
        <w:t>4.22亿人民币</w:t>
      </w:r>
      <w:r w:rsidR="00600752" w:rsidRPr="00404DB2">
        <w:rPr>
          <w:rFonts w:asciiTheme="minorEastAsia" w:hAnsiTheme="minorEastAsia" w:cs="Arial" w:hint="eastAsia"/>
          <w:sz w:val="24"/>
        </w:rPr>
        <w:t>。</w:t>
      </w:r>
    </w:p>
    <w:p w:rsidR="00600752" w:rsidRPr="00ED5AD0" w:rsidRDefault="00600752" w:rsidP="00600752">
      <w:pPr>
        <w:spacing w:line="360" w:lineRule="auto"/>
        <w:ind w:firstLineChars="200" w:firstLine="480"/>
        <w:rPr>
          <w:rFonts w:asciiTheme="minorEastAsia" w:hAnsiTheme="minorEastAsia" w:cs="Arial"/>
          <w:sz w:val="24"/>
        </w:rPr>
      </w:pPr>
      <w:r w:rsidRPr="00ED5AD0">
        <w:rPr>
          <w:rFonts w:asciiTheme="minorEastAsia" w:hAnsiTheme="minorEastAsia" w:cs="Arial" w:hint="eastAsia"/>
          <w:sz w:val="24"/>
        </w:rPr>
        <w:t>截至本公告披露日，根据</w:t>
      </w:r>
      <w:r w:rsidR="00A15136" w:rsidRPr="00ED5AD0">
        <w:rPr>
          <w:rFonts w:asciiTheme="minorEastAsia" w:hAnsiTheme="minorEastAsia" w:cs="Arial" w:hint="eastAsia"/>
          <w:sz w:val="24"/>
        </w:rPr>
        <w:t>CFDA</w:t>
      </w:r>
      <w:r w:rsidRPr="00ED5AD0">
        <w:rPr>
          <w:rFonts w:asciiTheme="minorEastAsia" w:hAnsiTheme="minorEastAsia" w:cs="Arial" w:hint="eastAsia"/>
          <w:sz w:val="24"/>
        </w:rPr>
        <w:t>网站数据查询，尚未有其它企业取得该产品的生产批件。</w:t>
      </w:r>
    </w:p>
    <w:p w:rsidR="00600752" w:rsidRPr="00ED5AD0" w:rsidRDefault="00600752" w:rsidP="00600752">
      <w:pPr>
        <w:pStyle w:val="ab"/>
        <w:adjustRightInd w:val="0"/>
        <w:snapToGrid w:val="0"/>
        <w:spacing w:beforeAutospacing="0" w:afterAutospacing="0" w:line="360" w:lineRule="auto"/>
        <w:ind w:firstLineChars="196" w:firstLine="472"/>
        <w:rPr>
          <w:rFonts w:asciiTheme="minorEastAsia" w:eastAsiaTheme="minorEastAsia" w:hAnsiTheme="minorEastAsia" w:cs="Arial"/>
          <w:b/>
        </w:rPr>
      </w:pPr>
      <w:r w:rsidRPr="00ED5AD0">
        <w:rPr>
          <w:rFonts w:asciiTheme="minorEastAsia" w:eastAsiaTheme="minorEastAsia" w:hAnsiTheme="minorEastAsia" w:cs="Times New Roman" w:hint="eastAsia"/>
          <w:b/>
        </w:rPr>
        <w:t>五、</w:t>
      </w:r>
      <w:r w:rsidRPr="00ED5AD0">
        <w:rPr>
          <w:rFonts w:asciiTheme="minorEastAsia" w:eastAsiaTheme="minorEastAsia" w:hAnsiTheme="minorEastAsia" w:cs="Arial" w:hint="eastAsia"/>
          <w:b/>
        </w:rPr>
        <w:t>该项目的后续主要工作情况</w:t>
      </w:r>
    </w:p>
    <w:p w:rsidR="00600752" w:rsidRPr="00ED5AD0" w:rsidRDefault="00AB3444" w:rsidP="00600752">
      <w:pPr>
        <w:pStyle w:val="Default"/>
        <w:spacing w:line="360" w:lineRule="auto"/>
        <w:ind w:firstLineChars="200" w:firstLine="480"/>
        <w:rPr>
          <w:rFonts w:asciiTheme="minorEastAsia" w:eastAsiaTheme="minorEastAsia" w:hAnsiTheme="minorEastAsia"/>
        </w:rPr>
      </w:pPr>
      <w:r w:rsidRPr="00ED5AD0">
        <w:rPr>
          <w:rFonts w:asciiTheme="minorEastAsia" w:eastAsiaTheme="minorEastAsia" w:hAnsiTheme="minorEastAsia" w:hint="eastAsia"/>
        </w:rPr>
        <w:t>1、</w:t>
      </w:r>
      <w:r w:rsidR="00600752" w:rsidRPr="00ED5AD0">
        <w:rPr>
          <w:rFonts w:asciiTheme="minorEastAsia" w:eastAsiaTheme="minorEastAsia" w:hAnsiTheme="minorEastAsia" w:hint="eastAsia"/>
        </w:rPr>
        <w:t>该项目申报新药证书及生产批件的主要准备工作</w:t>
      </w:r>
    </w:p>
    <w:p w:rsidR="00600752" w:rsidRPr="00ED5AD0" w:rsidRDefault="00600752" w:rsidP="00600752">
      <w:pPr>
        <w:pStyle w:val="Default"/>
        <w:spacing w:line="360" w:lineRule="auto"/>
        <w:ind w:firstLineChars="200" w:firstLine="480"/>
        <w:rPr>
          <w:rFonts w:asciiTheme="minorEastAsia" w:eastAsiaTheme="minorEastAsia" w:hAnsiTheme="minorEastAsia"/>
        </w:rPr>
      </w:pPr>
      <w:r w:rsidRPr="00ED5AD0">
        <w:rPr>
          <w:rFonts w:asciiTheme="minorEastAsia" w:eastAsiaTheme="minorEastAsia" w:hAnsiTheme="minorEastAsia" w:hint="eastAsia"/>
        </w:rPr>
        <w:t>公司将依据临床研究结果、方案设计目标和申报条件等要求，组织并起草对该项目申报新药证书和生产批件的资料，</w:t>
      </w:r>
      <w:r w:rsidR="00C74B47" w:rsidRPr="00ED5AD0">
        <w:rPr>
          <w:rFonts w:asciiTheme="minorEastAsia" w:eastAsiaTheme="minorEastAsia" w:hAnsiTheme="minorEastAsia" w:hint="eastAsia"/>
        </w:rPr>
        <w:t>完成相关的工艺验证等工作，</w:t>
      </w:r>
      <w:r w:rsidR="00B05D13" w:rsidRPr="00ED5AD0">
        <w:rPr>
          <w:rFonts w:asciiTheme="minorEastAsia" w:eastAsiaTheme="minorEastAsia" w:hAnsiTheme="minorEastAsia" w:hint="eastAsia"/>
        </w:rPr>
        <w:t>并将相关注册资料</w:t>
      </w:r>
      <w:r w:rsidRPr="00ED5AD0">
        <w:rPr>
          <w:rFonts w:asciiTheme="minorEastAsia" w:eastAsiaTheme="minorEastAsia" w:hAnsiTheme="minorEastAsia" w:hint="eastAsia"/>
        </w:rPr>
        <w:t>上报CFDA进行审评审批。</w:t>
      </w:r>
    </w:p>
    <w:p w:rsidR="00600752" w:rsidRPr="00ED5AD0" w:rsidRDefault="00AB3444" w:rsidP="00600752">
      <w:pPr>
        <w:pStyle w:val="Default"/>
        <w:spacing w:line="360" w:lineRule="auto"/>
        <w:ind w:firstLineChars="200" w:firstLine="480"/>
        <w:rPr>
          <w:rFonts w:asciiTheme="minorEastAsia" w:eastAsiaTheme="minorEastAsia" w:hAnsiTheme="minorEastAsia"/>
        </w:rPr>
      </w:pPr>
      <w:r w:rsidRPr="00ED5AD0">
        <w:rPr>
          <w:rFonts w:asciiTheme="minorEastAsia" w:eastAsiaTheme="minorEastAsia" w:hAnsiTheme="minorEastAsia" w:hint="eastAsia"/>
        </w:rPr>
        <w:t>2、</w:t>
      </w:r>
      <w:r w:rsidR="00600752" w:rsidRPr="00ED5AD0">
        <w:rPr>
          <w:rFonts w:asciiTheme="minorEastAsia" w:eastAsiaTheme="minorEastAsia" w:hAnsiTheme="minorEastAsia" w:hint="eastAsia"/>
        </w:rPr>
        <w:t>该项目产业化及后续相关工作</w:t>
      </w:r>
    </w:p>
    <w:p w:rsidR="00600752" w:rsidRPr="00ED5AD0" w:rsidRDefault="00600752" w:rsidP="00600752">
      <w:pPr>
        <w:pStyle w:val="Default"/>
        <w:spacing w:line="360" w:lineRule="auto"/>
        <w:ind w:firstLineChars="200" w:firstLine="480"/>
        <w:rPr>
          <w:rFonts w:asciiTheme="minorEastAsia" w:eastAsiaTheme="minorEastAsia" w:hAnsiTheme="minorEastAsia"/>
        </w:rPr>
      </w:pPr>
      <w:r w:rsidRPr="00ED5AD0">
        <w:rPr>
          <w:rFonts w:asciiTheme="minorEastAsia" w:eastAsiaTheme="minorEastAsia" w:hAnsiTheme="minorEastAsia" w:hint="eastAsia"/>
        </w:rPr>
        <w:t>该项目</w:t>
      </w:r>
      <w:r w:rsidR="001312D5" w:rsidRPr="00ED5AD0">
        <w:rPr>
          <w:rFonts w:asciiTheme="minorEastAsia" w:eastAsiaTheme="minorEastAsia" w:hAnsiTheme="minorEastAsia" w:hint="eastAsia"/>
        </w:rPr>
        <w:t>若能通过</w:t>
      </w:r>
      <w:r w:rsidR="00CF7978" w:rsidRPr="00ED5AD0">
        <w:rPr>
          <w:rFonts w:asciiTheme="minorEastAsia" w:eastAsiaTheme="minorEastAsia" w:hAnsiTheme="minorEastAsia" w:hint="eastAsia"/>
        </w:rPr>
        <w:t>CFDA</w:t>
      </w:r>
      <w:r w:rsidR="001312D5" w:rsidRPr="00ED5AD0">
        <w:rPr>
          <w:rFonts w:asciiTheme="minorEastAsia" w:eastAsiaTheme="minorEastAsia" w:hAnsiTheme="minorEastAsia" w:hint="eastAsia"/>
        </w:rPr>
        <w:t>药品审评中心的</w:t>
      </w:r>
      <w:r w:rsidR="00CF7978" w:rsidRPr="00ED5AD0">
        <w:rPr>
          <w:rFonts w:asciiTheme="minorEastAsia" w:eastAsiaTheme="minorEastAsia" w:hAnsiTheme="minorEastAsia" w:hint="eastAsia"/>
        </w:rPr>
        <w:t>审评</w:t>
      </w:r>
      <w:r w:rsidR="001312D5" w:rsidRPr="00ED5AD0">
        <w:rPr>
          <w:rFonts w:asciiTheme="minorEastAsia" w:eastAsiaTheme="minorEastAsia" w:hAnsiTheme="minorEastAsia" w:hint="eastAsia"/>
        </w:rPr>
        <w:t>获准上市，将接受</w:t>
      </w:r>
      <w:r w:rsidR="00CF7978" w:rsidRPr="00ED5AD0">
        <w:rPr>
          <w:rFonts w:asciiTheme="minorEastAsia" w:eastAsiaTheme="minorEastAsia" w:hAnsiTheme="minorEastAsia" w:hint="eastAsia"/>
        </w:rPr>
        <w:t>CFDA的</w:t>
      </w:r>
      <w:r w:rsidR="001312D5" w:rsidRPr="00ED5AD0">
        <w:rPr>
          <w:rFonts w:asciiTheme="minorEastAsia" w:eastAsiaTheme="minorEastAsia" w:hAnsiTheme="minorEastAsia" w:hint="eastAsia"/>
        </w:rPr>
        <w:t>药品注册生产现场核查及GMP认证，</w:t>
      </w:r>
      <w:r w:rsidRPr="00ED5AD0">
        <w:rPr>
          <w:rFonts w:asciiTheme="minorEastAsia" w:eastAsiaTheme="minorEastAsia" w:hAnsiTheme="minorEastAsia" w:hint="eastAsia"/>
        </w:rPr>
        <w:t>在取得新药证书</w:t>
      </w:r>
      <w:r w:rsidR="009D61ED" w:rsidRPr="00ED5AD0">
        <w:rPr>
          <w:rFonts w:asciiTheme="minorEastAsia" w:eastAsiaTheme="minorEastAsia" w:hAnsiTheme="minorEastAsia" w:hint="eastAsia"/>
        </w:rPr>
        <w:t>、</w:t>
      </w:r>
      <w:r w:rsidRPr="00ED5AD0">
        <w:rPr>
          <w:rFonts w:asciiTheme="minorEastAsia" w:eastAsiaTheme="minorEastAsia" w:hAnsiTheme="minorEastAsia" w:hint="eastAsia"/>
        </w:rPr>
        <w:t>生产批件</w:t>
      </w:r>
      <w:r w:rsidR="009D61ED" w:rsidRPr="00ED5AD0">
        <w:rPr>
          <w:rFonts w:asciiTheme="minorEastAsia" w:eastAsiaTheme="minorEastAsia" w:hAnsiTheme="minorEastAsia" w:hint="eastAsia"/>
        </w:rPr>
        <w:t>和GMP证书</w:t>
      </w:r>
      <w:r w:rsidRPr="00ED5AD0">
        <w:rPr>
          <w:rFonts w:asciiTheme="minorEastAsia" w:eastAsiaTheme="minorEastAsia" w:hAnsiTheme="minorEastAsia" w:hint="eastAsia"/>
        </w:rPr>
        <w:t>后，</w:t>
      </w:r>
      <w:r w:rsidR="00CF7978" w:rsidRPr="00ED5AD0">
        <w:rPr>
          <w:rFonts w:asciiTheme="minorEastAsia" w:eastAsiaTheme="minorEastAsia" w:hAnsiTheme="minorEastAsia" w:hint="eastAsia"/>
        </w:rPr>
        <w:t>公司</w:t>
      </w:r>
      <w:r w:rsidRPr="00ED5AD0">
        <w:rPr>
          <w:rFonts w:asciiTheme="minorEastAsia" w:eastAsiaTheme="minorEastAsia" w:hAnsiTheme="minorEastAsia" w:hint="eastAsia"/>
        </w:rPr>
        <w:t>将</w:t>
      </w:r>
      <w:r w:rsidR="00CF7978" w:rsidRPr="00ED5AD0">
        <w:rPr>
          <w:rFonts w:asciiTheme="minorEastAsia" w:eastAsiaTheme="minorEastAsia" w:hAnsiTheme="minorEastAsia" w:hint="eastAsia"/>
        </w:rPr>
        <w:t>开展该产品上市的</w:t>
      </w:r>
      <w:r w:rsidRPr="00ED5AD0">
        <w:rPr>
          <w:rFonts w:asciiTheme="minorEastAsia" w:eastAsiaTheme="minorEastAsia" w:hAnsiTheme="minorEastAsia" w:hint="eastAsia"/>
        </w:rPr>
        <w:t>学术推广及销售</w:t>
      </w:r>
      <w:r w:rsidR="00375988" w:rsidRPr="00ED5AD0">
        <w:rPr>
          <w:rFonts w:asciiTheme="minorEastAsia" w:eastAsiaTheme="minorEastAsia" w:hAnsiTheme="minorEastAsia" w:hint="eastAsia"/>
        </w:rPr>
        <w:t>，并根据CFDA注册法规，开展Ⅳ期临床研究</w:t>
      </w:r>
      <w:r w:rsidRPr="00ED5AD0">
        <w:rPr>
          <w:rFonts w:asciiTheme="minorEastAsia" w:eastAsiaTheme="minorEastAsia" w:hAnsiTheme="minorEastAsia" w:hint="eastAsia"/>
        </w:rPr>
        <w:t>。</w:t>
      </w:r>
    </w:p>
    <w:p w:rsidR="00600752" w:rsidRPr="00ED5AD0" w:rsidRDefault="00600752" w:rsidP="00491ECC">
      <w:pPr>
        <w:spacing w:beforeLines="30" w:before="93" w:afterLines="30" w:after="93" w:line="360" w:lineRule="auto"/>
        <w:ind w:firstLineChars="225" w:firstLine="542"/>
        <w:rPr>
          <w:rFonts w:asciiTheme="minorEastAsia" w:hAnsiTheme="minorEastAsia" w:cs="Times New Roman"/>
          <w:b/>
          <w:sz w:val="24"/>
        </w:rPr>
      </w:pPr>
      <w:r w:rsidRPr="00ED5AD0">
        <w:rPr>
          <w:rFonts w:asciiTheme="minorEastAsia" w:hAnsiTheme="minorEastAsia" w:cs="Times New Roman" w:hint="eastAsia"/>
          <w:b/>
          <w:sz w:val="24"/>
        </w:rPr>
        <w:lastRenderedPageBreak/>
        <w:t>六、</w:t>
      </w:r>
      <w:r w:rsidR="00ED5AD0">
        <w:rPr>
          <w:rFonts w:asciiTheme="minorEastAsia" w:hAnsiTheme="minorEastAsia" w:cs="Times New Roman" w:hint="eastAsia"/>
          <w:b/>
          <w:sz w:val="24"/>
        </w:rPr>
        <w:t>主要</w:t>
      </w:r>
      <w:r w:rsidRPr="00ED5AD0">
        <w:rPr>
          <w:rFonts w:asciiTheme="minorEastAsia" w:hAnsiTheme="minorEastAsia" w:cs="Times New Roman" w:hint="eastAsia"/>
          <w:b/>
          <w:sz w:val="24"/>
        </w:rPr>
        <w:t>风险提示</w:t>
      </w:r>
    </w:p>
    <w:p w:rsidR="00760A30" w:rsidRPr="00ED5AD0" w:rsidRDefault="007339FC" w:rsidP="007339FC">
      <w:pPr>
        <w:pStyle w:val="Default"/>
        <w:spacing w:line="360" w:lineRule="auto"/>
        <w:ind w:firstLineChars="200" w:firstLine="480"/>
        <w:rPr>
          <w:rFonts w:asciiTheme="minorEastAsia" w:eastAsiaTheme="minorEastAsia" w:hAnsiTheme="minorEastAsia"/>
        </w:rPr>
      </w:pPr>
      <w:r w:rsidRPr="007339FC">
        <w:rPr>
          <w:rFonts w:asciiTheme="minorEastAsia" w:eastAsiaTheme="minorEastAsia" w:hAnsiTheme="minorEastAsia" w:hint="eastAsia"/>
        </w:rPr>
        <w:t>由于医药产品具有高科技、高风险、高附加值的特点，药品的前期研发以及产品从研制、临床试验报批到投产的周期长、环节多，容易受到一些不确定性因素的影响，敬请广大投资者谨慎决策，注意防范投资风险。</w:t>
      </w:r>
    </w:p>
    <w:p w:rsidR="00760A30" w:rsidRPr="00ED5AD0" w:rsidRDefault="00760A30" w:rsidP="00760A30">
      <w:pPr>
        <w:pStyle w:val="Default"/>
        <w:spacing w:line="360" w:lineRule="auto"/>
        <w:ind w:firstLineChars="200" w:firstLine="480"/>
        <w:rPr>
          <w:rFonts w:asciiTheme="minorEastAsia" w:eastAsiaTheme="minorEastAsia" w:hAnsiTheme="minorEastAsia"/>
        </w:rPr>
      </w:pPr>
      <w:r w:rsidRPr="00ED5AD0">
        <w:rPr>
          <w:rFonts w:asciiTheme="minorEastAsia" w:eastAsiaTheme="minorEastAsia" w:hAnsiTheme="minorEastAsia" w:hint="eastAsia"/>
        </w:rPr>
        <w:t>公司董事会将密切关注该项目的后续进展，并严格按照相关法律法规及时履行信息披露义务。有关公司信息以公司指定披露媒体《中国证券报》、《上海证券报》及上海证券交易所网站刊登的公告为准。</w:t>
      </w:r>
    </w:p>
    <w:p w:rsidR="009F1EE3" w:rsidRPr="00ED5AD0" w:rsidRDefault="009F1EE3" w:rsidP="00491ECC">
      <w:pPr>
        <w:spacing w:beforeLines="30" w:before="93" w:afterLines="30" w:after="93" w:line="360" w:lineRule="auto"/>
        <w:ind w:firstLineChars="225" w:firstLine="540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ED5AD0">
        <w:rPr>
          <w:rFonts w:asciiTheme="minorEastAsia" w:hAnsiTheme="minorEastAsia" w:cs="Times New Roman"/>
          <w:color w:val="000000"/>
          <w:kern w:val="0"/>
          <w:sz w:val="24"/>
          <w:szCs w:val="24"/>
        </w:rPr>
        <w:t>特此公告。</w:t>
      </w:r>
    </w:p>
    <w:p w:rsidR="003F0BE9" w:rsidRDefault="003F0BE9" w:rsidP="00491ECC">
      <w:pPr>
        <w:spacing w:beforeLines="30" w:before="93" w:afterLines="30" w:after="93" w:line="276" w:lineRule="auto"/>
        <w:ind w:firstLineChars="200" w:firstLine="480"/>
        <w:jc w:val="right"/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p w:rsidR="00404B8E" w:rsidRDefault="00404B8E" w:rsidP="00491ECC">
      <w:pPr>
        <w:spacing w:beforeLines="30" w:before="93" w:afterLines="30" w:after="93" w:line="276" w:lineRule="auto"/>
        <w:ind w:firstLineChars="200" w:firstLine="480"/>
        <w:jc w:val="right"/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p w:rsidR="009F1EE3" w:rsidRPr="00885566" w:rsidRDefault="009F1EE3" w:rsidP="00491ECC">
      <w:pPr>
        <w:spacing w:beforeLines="30" w:before="93" w:afterLines="30" w:after="93" w:line="276" w:lineRule="auto"/>
        <w:ind w:firstLineChars="200" w:firstLine="480"/>
        <w:jc w:val="righ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885566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江苏吴中实业股份有限公司</w:t>
      </w:r>
    </w:p>
    <w:p w:rsidR="009F1EE3" w:rsidRPr="00885566" w:rsidRDefault="009F1EE3" w:rsidP="00491ECC">
      <w:pPr>
        <w:wordWrap w:val="0"/>
        <w:spacing w:beforeLines="30" w:before="93" w:afterLines="30" w:after="93" w:line="276" w:lineRule="auto"/>
        <w:ind w:firstLineChars="200" w:firstLine="480"/>
        <w:jc w:val="righ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885566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董事会      </w:t>
      </w:r>
    </w:p>
    <w:p w:rsidR="009F1EE3" w:rsidRPr="00885566" w:rsidRDefault="009F1EE3" w:rsidP="004B76B5">
      <w:pPr>
        <w:spacing w:beforeLines="30" w:before="93" w:afterLines="30" w:after="93" w:line="276" w:lineRule="auto"/>
        <w:ind w:firstLineChars="200" w:firstLine="480"/>
        <w:jc w:val="righ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885566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201</w:t>
      </w:r>
      <w:r w:rsidR="0014342B" w:rsidRPr="00885566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7</w:t>
      </w:r>
      <w:r w:rsidRPr="00885566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年</w:t>
      </w:r>
      <w:r w:rsidR="0091078D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4</w:t>
      </w:r>
      <w:r w:rsidRPr="00885566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月</w:t>
      </w:r>
      <w:r w:rsidR="0091078D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22</w:t>
      </w:r>
      <w:r w:rsidRPr="00885566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日</w:t>
      </w:r>
    </w:p>
    <w:sectPr w:rsidR="009F1EE3" w:rsidRPr="00885566" w:rsidSect="00360597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CEA" w:rsidRDefault="008B6CEA" w:rsidP="00B6189A">
      <w:r>
        <w:separator/>
      </w:r>
    </w:p>
  </w:endnote>
  <w:endnote w:type="continuationSeparator" w:id="0">
    <w:p w:rsidR="008B6CEA" w:rsidRDefault="008B6CEA" w:rsidP="00B61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2506902"/>
      <w:docPartObj>
        <w:docPartGallery w:val="Page Numbers (Bottom of Page)"/>
        <w:docPartUnique/>
      </w:docPartObj>
    </w:sdtPr>
    <w:sdtEndPr/>
    <w:sdtContent>
      <w:p w:rsidR="004A564E" w:rsidRDefault="00A07EA1">
        <w:pPr>
          <w:pStyle w:val="a9"/>
          <w:jc w:val="center"/>
        </w:pPr>
        <w:r>
          <w:fldChar w:fldCharType="begin"/>
        </w:r>
        <w:r w:rsidR="004A564E">
          <w:instrText>PAGE   \* MERGEFORMAT</w:instrText>
        </w:r>
        <w:r>
          <w:fldChar w:fldCharType="separate"/>
        </w:r>
        <w:r w:rsidR="00495867" w:rsidRPr="00495867">
          <w:rPr>
            <w:noProof/>
            <w:lang w:val="zh-CN"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CEA" w:rsidRDefault="008B6CEA" w:rsidP="00B6189A">
      <w:r>
        <w:separator/>
      </w:r>
    </w:p>
  </w:footnote>
  <w:footnote w:type="continuationSeparator" w:id="0">
    <w:p w:rsidR="008B6CEA" w:rsidRDefault="008B6CEA" w:rsidP="00B618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2586E"/>
    <w:multiLevelType w:val="hybridMultilevel"/>
    <w:tmpl w:val="2B2E05F4"/>
    <w:lvl w:ilvl="0" w:tplc="A0F0C828">
      <w:start w:val="1"/>
      <w:numFmt w:val="decimal"/>
      <w:lvlText w:val="%1．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53203"/>
    <w:rsid w:val="0001083C"/>
    <w:rsid w:val="00021BAB"/>
    <w:rsid w:val="00030443"/>
    <w:rsid w:val="00037C6C"/>
    <w:rsid w:val="000443B5"/>
    <w:rsid w:val="0005062C"/>
    <w:rsid w:val="0005324B"/>
    <w:rsid w:val="00093E9D"/>
    <w:rsid w:val="000B0E42"/>
    <w:rsid w:val="000B6294"/>
    <w:rsid w:val="000C47D2"/>
    <w:rsid w:val="000C51DB"/>
    <w:rsid w:val="000E2C48"/>
    <w:rsid w:val="000E574F"/>
    <w:rsid w:val="000F2AE6"/>
    <w:rsid w:val="00105D59"/>
    <w:rsid w:val="00111A95"/>
    <w:rsid w:val="00114328"/>
    <w:rsid w:val="001236B0"/>
    <w:rsid w:val="001312D5"/>
    <w:rsid w:val="00133A44"/>
    <w:rsid w:val="00136494"/>
    <w:rsid w:val="0014342B"/>
    <w:rsid w:val="00156413"/>
    <w:rsid w:val="00167B77"/>
    <w:rsid w:val="001A4EC3"/>
    <w:rsid w:val="001A6D79"/>
    <w:rsid w:val="001B22B1"/>
    <w:rsid w:val="001B4253"/>
    <w:rsid w:val="001B6492"/>
    <w:rsid w:val="001C773C"/>
    <w:rsid w:val="001D396D"/>
    <w:rsid w:val="001E3078"/>
    <w:rsid w:val="001F1388"/>
    <w:rsid w:val="001F7BDC"/>
    <w:rsid w:val="00202308"/>
    <w:rsid w:val="00207EF6"/>
    <w:rsid w:val="002138DA"/>
    <w:rsid w:val="002154D8"/>
    <w:rsid w:val="0022525E"/>
    <w:rsid w:val="00225F9C"/>
    <w:rsid w:val="00227F0D"/>
    <w:rsid w:val="00235B41"/>
    <w:rsid w:val="002618CB"/>
    <w:rsid w:val="002653D0"/>
    <w:rsid w:val="002729F2"/>
    <w:rsid w:val="0028331F"/>
    <w:rsid w:val="00295801"/>
    <w:rsid w:val="002B572E"/>
    <w:rsid w:val="002C55C6"/>
    <w:rsid w:val="002D5267"/>
    <w:rsid w:val="002E001F"/>
    <w:rsid w:val="002E04C6"/>
    <w:rsid w:val="00304A07"/>
    <w:rsid w:val="00306FC2"/>
    <w:rsid w:val="00322C63"/>
    <w:rsid w:val="00324823"/>
    <w:rsid w:val="00326085"/>
    <w:rsid w:val="003275D7"/>
    <w:rsid w:val="00333B45"/>
    <w:rsid w:val="00337A3C"/>
    <w:rsid w:val="003451DC"/>
    <w:rsid w:val="00345FCB"/>
    <w:rsid w:val="00355E12"/>
    <w:rsid w:val="00360597"/>
    <w:rsid w:val="00375988"/>
    <w:rsid w:val="00390A88"/>
    <w:rsid w:val="003A4806"/>
    <w:rsid w:val="003B1AED"/>
    <w:rsid w:val="003B6467"/>
    <w:rsid w:val="003C60BC"/>
    <w:rsid w:val="003C784F"/>
    <w:rsid w:val="003D1DC5"/>
    <w:rsid w:val="003D632D"/>
    <w:rsid w:val="003E50E4"/>
    <w:rsid w:val="003F0BE9"/>
    <w:rsid w:val="0040284D"/>
    <w:rsid w:val="00404857"/>
    <w:rsid w:val="00404B8E"/>
    <w:rsid w:val="00404DB2"/>
    <w:rsid w:val="004374E1"/>
    <w:rsid w:val="004715DB"/>
    <w:rsid w:val="004823B3"/>
    <w:rsid w:val="00491ECC"/>
    <w:rsid w:val="00494222"/>
    <w:rsid w:val="00495867"/>
    <w:rsid w:val="004A2267"/>
    <w:rsid w:val="004A564E"/>
    <w:rsid w:val="004B3FEE"/>
    <w:rsid w:val="004B76B5"/>
    <w:rsid w:val="004C1D7F"/>
    <w:rsid w:val="004C59F2"/>
    <w:rsid w:val="004D5D5E"/>
    <w:rsid w:val="004E146D"/>
    <w:rsid w:val="004E534F"/>
    <w:rsid w:val="004F055C"/>
    <w:rsid w:val="004F3234"/>
    <w:rsid w:val="00504ED0"/>
    <w:rsid w:val="00512491"/>
    <w:rsid w:val="0052397F"/>
    <w:rsid w:val="00552AC5"/>
    <w:rsid w:val="00557D93"/>
    <w:rsid w:val="00560BFE"/>
    <w:rsid w:val="005644FF"/>
    <w:rsid w:val="005715B8"/>
    <w:rsid w:val="00575A61"/>
    <w:rsid w:val="00576772"/>
    <w:rsid w:val="005844DC"/>
    <w:rsid w:val="00587C80"/>
    <w:rsid w:val="005A4D09"/>
    <w:rsid w:val="005B2875"/>
    <w:rsid w:val="005C135C"/>
    <w:rsid w:val="005C4545"/>
    <w:rsid w:val="005C6E61"/>
    <w:rsid w:val="005D164E"/>
    <w:rsid w:val="005D42B2"/>
    <w:rsid w:val="00600752"/>
    <w:rsid w:val="00612B51"/>
    <w:rsid w:val="00613570"/>
    <w:rsid w:val="00614EBB"/>
    <w:rsid w:val="00616D4A"/>
    <w:rsid w:val="00621DE7"/>
    <w:rsid w:val="00635E9A"/>
    <w:rsid w:val="00637DC9"/>
    <w:rsid w:val="00637E74"/>
    <w:rsid w:val="006410B2"/>
    <w:rsid w:val="006515D2"/>
    <w:rsid w:val="00655E20"/>
    <w:rsid w:val="00660F7D"/>
    <w:rsid w:val="00662025"/>
    <w:rsid w:val="00683074"/>
    <w:rsid w:val="006837E1"/>
    <w:rsid w:val="006942DC"/>
    <w:rsid w:val="006975E7"/>
    <w:rsid w:val="006F7D50"/>
    <w:rsid w:val="00705E59"/>
    <w:rsid w:val="007128E8"/>
    <w:rsid w:val="00714C87"/>
    <w:rsid w:val="0072379D"/>
    <w:rsid w:val="007339FC"/>
    <w:rsid w:val="00734636"/>
    <w:rsid w:val="00740C36"/>
    <w:rsid w:val="00747878"/>
    <w:rsid w:val="00753203"/>
    <w:rsid w:val="00760A30"/>
    <w:rsid w:val="007931DD"/>
    <w:rsid w:val="00794B46"/>
    <w:rsid w:val="007C5DB7"/>
    <w:rsid w:val="007C7162"/>
    <w:rsid w:val="007D32B4"/>
    <w:rsid w:val="007D477F"/>
    <w:rsid w:val="007E1949"/>
    <w:rsid w:val="007F058D"/>
    <w:rsid w:val="007F0884"/>
    <w:rsid w:val="007F43DB"/>
    <w:rsid w:val="00824CB0"/>
    <w:rsid w:val="0082593F"/>
    <w:rsid w:val="00827654"/>
    <w:rsid w:val="00830156"/>
    <w:rsid w:val="00844AA8"/>
    <w:rsid w:val="00850EAB"/>
    <w:rsid w:val="00873FC7"/>
    <w:rsid w:val="00885566"/>
    <w:rsid w:val="008B1F0E"/>
    <w:rsid w:val="008B6CEA"/>
    <w:rsid w:val="008C6B9C"/>
    <w:rsid w:val="008C7373"/>
    <w:rsid w:val="008D066A"/>
    <w:rsid w:val="008D74B9"/>
    <w:rsid w:val="008E63C8"/>
    <w:rsid w:val="00901324"/>
    <w:rsid w:val="0091078D"/>
    <w:rsid w:val="00911694"/>
    <w:rsid w:val="00920AAE"/>
    <w:rsid w:val="00923F92"/>
    <w:rsid w:val="00931F9B"/>
    <w:rsid w:val="00947BD9"/>
    <w:rsid w:val="009651EE"/>
    <w:rsid w:val="00981997"/>
    <w:rsid w:val="009963E6"/>
    <w:rsid w:val="009A2542"/>
    <w:rsid w:val="009A36DC"/>
    <w:rsid w:val="009B6DB3"/>
    <w:rsid w:val="009C246C"/>
    <w:rsid w:val="009D5423"/>
    <w:rsid w:val="009D61ED"/>
    <w:rsid w:val="009F1EE3"/>
    <w:rsid w:val="00A04DAD"/>
    <w:rsid w:val="00A07EA1"/>
    <w:rsid w:val="00A12ACE"/>
    <w:rsid w:val="00A12EFF"/>
    <w:rsid w:val="00A15136"/>
    <w:rsid w:val="00A15883"/>
    <w:rsid w:val="00A22A38"/>
    <w:rsid w:val="00A3552F"/>
    <w:rsid w:val="00A36580"/>
    <w:rsid w:val="00A448ED"/>
    <w:rsid w:val="00A550A2"/>
    <w:rsid w:val="00A65AF1"/>
    <w:rsid w:val="00A8449F"/>
    <w:rsid w:val="00A967F4"/>
    <w:rsid w:val="00A96BCA"/>
    <w:rsid w:val="00AA04B0"/>
    <w:rsid w:val="00AA5CCF"/>
    <w:rsid w:val="00AB26C2"/>
    <w:rsid w:val="00AB3444"/>
    <w:rsid w:val="00AB3D87"/>
    <w:rsid w:val="00AC50D5"/>
    <w:rsid w:val="00AE4396"/>
    <w:rsid w:val="00B05D13"/>
    <w:rsid w:val="00B1038C"/>
    <w:rsid w:val="00B173F7"/>
    <w:rsid w:val="00B17499"/>
    <w:rsid w:val="00B3212D"/>
    <w:rsid w:val="00B33416"/>
    <w:rsid w:val="00B35AED"/>
    <w:rsid w:val="00B44A0D"/>
    <w:rsid w:val="00B4650F"/>
    <w:rsid w:val="00B6189A"/>
    <w:rsid w:val="00B71FFD"/>
    <w:rsid w:val="00B72637"/>
    <w:rsid w:val="00B777B9"/>
    <w:rsid w:val="00B94C92"/>
    <w:rsid w:val="00BC6D9B"/>
    <w:rsid w:val="00BE213E"/>
    <w:rsid w:val="00BF4CC4"/>
    <w:rsid w:val="00C02DD8"/>
    <w:rsid w:val="00C102A3"/>
    <w:rsid w:val="00C15C2E"/>
    <w:rsid w:val="00C25B76"/>
    <w:rsid w:val="00C311B3"/>
    <w:rsid w:val="00C363D3"/>
    <w:rsid w:val="00C54967"/>
    <w:rsid w:val="00C60E98"/>
    <w:rsid w:val="00C62C25"/>
    <w:rsid w:val="00C67714"/>
    <w:rsid w:val="00C74B47"/>
    <w:rsid w:val="00C81B27"/>
    <w:rsid w:val="00C92735"/>
    <w:rsid w:val="00C94395"/>
    <w:rsid w:val="00CA05E3"/>
    <w:rsid w:val="00CA7C53"/>
    <w:rsid w:val="00CB0DF0"/>
    <w:rsid w:val="00CB48C8"/>
    <w:rsid w:val="00CB5E67"/>
    <w:rsid w:val="00CE2A12"/>
    <w:rsid w:val="00CF10DC"/>
    <w:rsid w:val="00CF515F"/>
    <w:rsid w:val="00CF7978"/>
    <w:rsid w:val="00D0344D"/>
    <w:rsid w:val="00D055A6"/>
    <w:rsid w:val="00D105C5"/>
    <w:rsid w:val="00D12752"/>
    <w:rsid w:val="00D36DF0"/>
    <w:rsid w:val="00D50F76"/>
    <w:rsid w:val="00D57B14"/>
    <w:rsid w:val="00D8059B"/>
    <w:rsid w:val="00D86B68"/>
    <w:rsid w:val="00DA125E"/>
    <w:rsid w:val="00DA2EB2"/>
    <w:rsid w:val="00DB001D"/>
    <w:rsid w:val="00DB40B9"/>
    <w:rsid w:val="00DC116A"/>
    <w:rsid w:val="00DC6C2D"/>
    <w:rsid w:val="00DD2757"/>
    <w:rsid w:val="00DD718F"/>
    <w:rsid w:val="00DF1734"/>
    <w:rsid w:val="00E05D09"/>
    <w:rsid w:val="00E41024"/>
    <w:rsid w:val="00E67163"/>
    <w:rsid w:val="00E7378E"/>
    <w:rsid w:val="00E748E5"/>
    <w:rsid w:val="00E82F7C"/>
    <w:rsid w:val="00E877E0"/>
    <w:rsid w:val="00EA21A1"/>
    <w:rsid w:val="00EA57EB"/>
    <w:rsid w:val="00EB1EF2"/>
    <w:rsid w:val="00ED5015"/>
    <w:rsid w:val="00ED5AD0"/>
    <w:rsid w:val="00ED6B32"/>
    <w:rsid w:val="00EF42D4"/>
    <w:rsid w:val="00EF4308"/>
    <w:rsid w:val="00EF549E"/>
    <w:rsid w:val="00EF5517"/>
    <w:rsid w:val="00F05172"/>
    <w:rsid w:val="00F10D4C"/>
    <w:rsid w:val="00F24C1A"/>
    <w:rsid w:val="00F57748"/>
    <w:rsid w:val="00F67C43"/>
    <w:rsid w:val="00F70CAE"/>
    <w:rsid w:val="00FB27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E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2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53203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customStyle="1" w:styleId="2">
    <w:name w:val="样式 首行缩进:  2 字符"/>
    <w:basedOn w:val="a"/>
    <w:rsid w:val="00753203"/>
    <w:pPr>
      <w:widowControl/>
      <w:snapToGrid w:val="0"/>
      <w:spacing w:before="60" w:after="60" w:line="360" w:lineRule="auto"/>
      <w:ind w:firstLine="480"/>
    </w:pPr>
    <w:rPr>
      <w:rFonts w:ascii="Times New Roman" w:eastAsia="宋体" w:hAnsi="Times New Roman" w:cs="Times New Roman"/>
      <w:kern w:val="0"/>
      <w:sz w:val="24"/>
      <w:szCs w:val="24"/>
    </w:rPr>
  </w:style>
  <w:style w:type="character" w:styleId="a4">
    <w:name w:val="annotation reference"/>
    <w:basedOn w:val="a0"/>
    <w:uiPriority w:val="99"/>
    <w:semiHidden/>
    <w:unhideWhenUsed/>
    <w:rsid w:val="00753203"/>
    <w:rPr>
      <w:sz w:val="21"/>
      <w:szCs w:val="21"/>
    </w:rPr>
  </w:style>
  <w:style w:type="paragraph" w:styleId="a5">
    <w:name w:val="annotation text"/>
    <w:basedOn w:val="a"/>
    <w:link w:val="Char"/>
    <w:uiPriority w:val="99"/>
    <w:semiHidden/>
    <w:unhideWhenUsed/>
    <w:rsid w:val="00753203"/>
    <w:pPr>
      <w:jc w:val="left"/>
    </w:pPr>
  </w:style>
  <w:style w:type="character" w:customStyle="1" w:styleId="Char">
    <w:name w:val="批注文字 Char"/>
    <w:basedOn w:val="a0"/>
    <w:link w:val="a5"/>
    <w:uiPriority w:val="99"/>
    <w:semiHidden/>
    <w:rsid w:val="00753203"/>
  </w:style>
  <w:style w:type="paragraph" w:styleId="a6">
    <w:name w:val="annotation subject"/>
    <w:basedOn w:val="a5"/>
    <w:next w:val="a5"/>
    <w:link w:val="Char0"/>
    <w:uiPriority w:val="99"/>
    <w:semiHidden/>
    <w:unhideWhenUsed/>
    <w:rsid w:val="00753203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753203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75320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53203"/>
    <w:rPr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B618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B6189A"/>
    <w:rPr>
      <w:sz w:val="18"/>
      <w:szCs w:val="18"/>
    </w:rPr>
  </w:style>
  <w:style w:type="paragraph" w:styleId="a9">
    <w:name w:val="footer"/>
    <w:basedOn w:val="a"/>
    <w:link w:val="Char3"/>
    <w:uiPriority w:val="99"/>
    <w:unhideWhenUsed/>
    <w:rsid w:val="00B618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rsid w:val="00B6189A"/>
    <w:rPr>
      <w:sz w:val="18"/>
      <w:szCs w:val="18"/>
    </w:rPr>
  </w:style>
  <w:style w:type="paragraph" w:styleId="aa">
    <w:name w:val="List Paragraph"/>
    <w:basedOn w:val="a"/>
    <w:uiPriority w:val="34"/>
    <w:qFormat/>
    <w:rsid w:val="00850EAB"/>
    <w:pPr>
      <w:ind w:firstLineChars="200" w:firstLine="420"/>
    </w:pPr>
  </w:style>
  <w:style w:type="paragraph" w:customStyle="1" w:styleId="CharCharCharChar">
    <w:name w:val="Char Char Char Char"/>
    <w:basedOn w:val="a"/>
    <w:autoRedefine/>
    <w:rsid w:val="00F67C43"/>
    <w:pPr>
      <w:widowControl/>
      <w:spacing w:line="300" w:lineRule="auto"/>
      <w:jc w:val="left"/>
    </w:pPr>
    <w:rPr>
      <w:rFonts w:ascii="Times New Roman" w:eastAsia="宋体" w:hAnsi="Times New Roman" w:cs="华文楷体"/>
      <w:color w:val="000000"/>
      <w:kern w:val="0"/>
      <w:sz w:val="24"/>
      <w:szCs w:val="24"/>
      <w:lang w:eastAsia="en-US"/>
    </w:rPr>
  </w:style>
  <w:style w:type="paragraph" w:customStyle="1" w:styleId="CharCharCharChar0">
    <w:name w:val="Char Char Char Char"/>
    <w:basedOn w:val="a"/>
    <w:autoRedefine/>
    <w:rsid w:val="00355E12"/>
    <w:pPr>
      <w:widowControl/>
      <w:spacing w:line="300" w:lineRule="auto"/>
      <w:jc w:val="left"/>
    </w:pPr>
    <w:rPr>
      <w:rFonts w:ascii="Times New Roman" w:eastAsia="宋体" w:hAnsi="Times New Roman" w:cs="华文楷体"/>
      <w:color w:val="000000"/>
      <w:kern w:val="0"/>
      <w:sz w:val="24"/>
      <w:szCs w:val="24"/>
      <w:lang w:eastAsia="en-US"/>
    </w:rPr>
  </w:style>
  <w:style w:type="paragraph" w:customStyle="1" w:styleId="CharCharCharChar1">
    <w:name w:val="Char Char Char Char"/>
    <w:basedOn w:val="a"/>
    <w:autoRedefine/>
    <w:rsid w:val="00B72637"/>
    <w:pPr>
      <w:widowControl/>
      <w:spacing w:line="300" w:lineRule="auto"/>
      <w:jc w:val="left"/>
    </w:pPr>
    <w:rPr>
      <w:rFonts w:ascii="Times New Roman" w:eastAsia="宋体" w:hAnsi="Times New Roman" w:cs="华文楷体"/>
      <w:color w:val="000000"/>
      <w:kern w:val="0"/>
      <w:sz w:val="24"/>
      <w:szCs w:val="24"/>
      <w:lang w:eastAsia="en-US"/>
    </w:rPr>
  </w:style>
  <w:style w:type="paragraph" w:styleId="ab">
    <w:name w:val="Normal (Web)"/>
    <w:basedOn w:val="a"/>
    <w:uiPriority w:val="99"/>
    <w:rsid w:val="006007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E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2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53203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customStyle="1" w:styleId="2">
    <w:name w:val="样式 首行缩进:  2 字符"/>
    <w:basedOn w:val="a"/>
    <w:rsid w:val="00753203"/>
    <w:pPr>
      <w:widowControl/>
      <w:snapToGrid w:val="0"/>
      <w:spacing w:before="60" w:after="60" w:line="360" w:lineRule="auto"/>
      <w:ind w:firstLine="480"/>
    </w:pPr>
    <w:rPr>
      <w:rFonts w:ascii="Times New Roman" w:eastAsia="宋体" w:hAnsi="Times New Roman" w:cs="Times New Roman"/>
      <w:kern w:val="0"/>
      <w:sz w:val="24"/>
      <w:szCs w:val="24"/>
    </w:rPr>
  </w:style>
  <w:style w:type="character" w:styleId="a4">
    <w:name w:val="annotation reference"/>
    <w:basedOn w:val="a0"/>
    <w:uiPriority w:val="99"/>
    <w:semiHidden/>
    <w:unhideWhenUsed/>
    <w:rsid w:val="00753203"/>
    <w:rPr>
      <w:sz w:val="21"/>
      <w:szCs w:val="21"/>
    </w:rPr>
  </w:style>
  <w:style w:type="paragraph" w:styleId="a5">
    <w:name w:val="annotation text"/>
    <w:basedOn w:val="a"/>
    <w:link w:val="Char"/>
    <w:uiPriority w:val="99"/>
    <w:semiHidden/>
    <w:unhideWhenUsed/>
    <w:rsid w:val="00753203"/>
    <w:pPr>
      <w:jc w:val="left"/>
    </w:pPr>
  </w:style>
  <w:style w:type="character" w:customStyle="1" w:styleId="Char">
    <w:name w:val="批注文字 Char"/>
    <w:basedOn w:val="a0"/>
    <w:link w:val="a5"/>
    <w:uiPriority w:val="99"/>
    <w:semiHidden/>
    <w:rsid w:val="00753203"/>
  </w:style>
  <w:style w:type="paragraph" w:styleId="a6">
    <w:name w:val="annotation subject"/>
    <w:basedOn w:val="a5"/>
    <w:next w:val="a5"/>
    <w:link w:val="Char0"/>
    <w:uiPriority w:val="99"/>
    <w:semiHidden/>
    <w:unhideWhenUsed/>
    <w:rsid w:val="00753203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753203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75320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53203"/>
    <w:rPr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B618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B6189A"/>
    <w:rPr>
      <w:sz w:val="18"/>
      <w:szCs w:val="18"/>
    </w:rPr>
  </w:style>
  <w:style w:type="paragraph" w:styleId="a9">
    <w:name w:val="footer"/>
    <w:basedOn w:val="a"/>
    <w:link w:val="Char3"/>
    <w:uiPriority w:val="99"/>
    <w:unhideWhenUsed/>
    <w:rsid w:val="00B618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rsid w:val="00B6189A"/>
    <w:rPr>
      <w:sz w:val="18"/>
      <w:szCs w:val="18"/>
    </w:rPr>
  </w:style>
  <w:style w:type="paragraph" w:styleId="aa">
    <w:name w:val="List Paragraph"/>
    <w:basedOn w:val="a"/>
    <w:uiPriority w:val="34"/>
    <w:qFormat/>
    <w:rsid w:val="00850EAB"/>
    <w:pPr>
      <w:ind w:firstLineChars="200" w:firstLine="420"/>
    </w:pPr>
  </w:style>
  <w:style w:type="paragraph" w:customStyle="1" w:styleId="CharCharCharChar">
    <w:name w:val="Char Char Char Char"/>
    <w:basedOn w:val="a"/>
    <w:autoRedefine/>
    <w:rsid w:val="00F67C43"/>
    <w:pPr>
      <w:widowControl/>
      <w:spacing w:line="300" w:lineRule="auto"/>
      <w:jc w:val="left"/>
    </w:pPr>
    <w:rPr>
      <w:rFonts w:ascii="Times New Roman" w:eastAsia="宋体" w:hAnsi="Times New Roman" w:cs="华文楷体"/>
      <w:color w:val="000000"/>
      <w:kern w:val="0"/>
      <w:sz w:val="24"/>
      <w:szCs w:val="24"/>
      <w:lang w:eastAsia="en-US"/>
    </w:rPr>
  </w:style>
  <w:style w:type="paragraph" w:customStyle="1" w:styleId="CharCharCharChar0">
    <w:name w:val="Char Char Char Char"/>
    <w:basedOn w:val="a"/>
    <w:autoRedefine/>
    <w:rsid w:val="00355E12"/>
    <w:pPr>
      <w:widowControl/>
      <w:spacing w:line="300" w:lineRule="auto"/>
      <w:jc w:val="left"/>
    </w:pPr>
    <w:rPr>
      <w:rFonts w:ascii="Times New Roman" w:eastAsia="宋体" w:hAnsi="Times New Roman" w:cs="华文楷体"/>
      <w:color w:val="000000"/>
      <w:kern w:val="0"/>
      <w:sz w:val="24"/>
      <w:szCs w:val="24"/>
      <w:lang w:eastAsia="en-US"/>
    </w:rPr>
  </w:style>
  <w:style w:type="paragraph" w:customStyle="1" w:styleId="CharCharCharChar1">
    <w:name w:val="Char Char Char Char"/>
    <w:basedOn w:val="a"/>
    <w:autoRedefine/>
    <w:rsid w:val="00B72637"/>
    <w:pPr>
      <w:widowControl/>
      <w:spacing w:line="300" w:lineRule="auto"/>
      <w:jc w:val="left"/>
    </w:pPr>
    <w:rPr>
      <w:rFonts w:ascii="Times New Roman" w:eastAsia="宋体" w:hAnsi="Times New Roman" w:cs="华文楷体"/>
      <w:color w:val="000000"/>
      <w:kern w:val="0"/>
      <w:sz w:val="24"/>
      <w:szCs w:val="24"/>
      <w:lang w:eastAsia="en-US"/>
    </w:rPr>
  </w:style>
  <w:style w:type="paragraph" w:styleId="ab">
    <w:name w:val="Normal (Web)"/>
    <w:basedOn w:val="a"/>
    <w:uiPriority w:val="99"/>
    <w:rsid w:val="006007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6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32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2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983</TotalTime>
  <Pages>6</Pages>
  <Words>716</Words>
  <Characters>4082</Characters>
  <Application>Microsoft Office Word</Application>
  <DocSecurity>0</DocSecurity>
  <Lines>34</Lines>
  <Paragraphs>9</Paragraphs>
  <ScaleCrop>false</ScaleCrop>
  <Company/>
  <LinksUpToDate>false</LinksUpToDate>
  <CharactersWithSpaces>4789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wangshu(王姝)</dc:creator>
  <cp:lastModifiedBy>Chenjh</cp:lastModifiedBy>
  <cp:revision>169</cp:revision>
  <cp:lastPrinted>2017-04-21T09:01:00Z</cp:lastPrinted>
  <dcterms:created xsi:type="dcterms:W3CDTF">2016-05-12T04:31:00Z</dcterms:created>
  <dcterms:modified xsi:type="dcterms:W3CDTF">2017-04-21T10:29:00Z</dcterms:modified>
</cp:coreProperties>
</file>