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30" w:rsidRDefault="00F01A52">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 xml:space="preserve">证券代码：600200         证券简称：江苏吴中 </w:t>
      </w:r>
      <w:r w:rsidR="00B3584A">
        <w:rPr>
          <w:rFonts w:ascii="宋体" w:hAnsi="宋体" w:cs="宋体"/>
          <w:color w:val="000000"/>
          <w:kern w:val="0"/>
          <w:sz w:val="24"/>
        </w:rPr>
        <w:t xml:space="preserve">    </w:t>
      </w:r>
      <w:r>
        <w:rPr>
          <w:rFonts w:ascii="宋体" w:hAnsi="宋体" w:cs="宋体" w:hint="eastAsia"/>
          <w:color w:val="000000"/>
          <w:kern w:val="0"/>
          <w:sz w:val="24"/>
        </w:rPr>
        <w:t>公告编</w:t>
      </w:r>
      <w:r w:rsidRPr="000C5F74">
        <w:rPr>
          <w:rFonts w:ascii="宋体" w:hAnsi="宋体" w:cs="宋体" w:hint="eastAsia"/>
          <w:color w:val="000000"/>
          <w:kern w:val="0"/>
          <w:sz w:val="24"/>
        </w:rPr>
        <w:t>号：临2022-</w:t>
      </w:r>
      <w:r w:rsidR="009E434E" w:rsidRPr="000C5F74">
        <w:rPr>
          <w:rFonts w:ascii="宋体" w:hAnsi="宋体" w:cs="宋体" w:hint="eastAsia"/>
          <w:color w:val="000000"/>
          <w:kern w:val="0"/>
          <w:sz w:val="24"/>
        </w:rPr>
        <w:t>009</w:t>
      </w:r>
    </w:p>
    <w:p w:rsidR="002F1930" w:rsidRDefault="002F1930">
      <w:pPr>
        <w:spacing w:line="360" w:lineRule="auto"/>
        <w:ind w:rightChars="-73" w:right="-153"/>
        <w:jc w:val="center"/>
        <w:rPr>
          <w:rFonts w:ascii="黑体" w:eastAsia="黑体" w:hAnsi="宋体"/>
          <w:b/>
          <w:bCs/>
          <w:color w:val="FF0000"/>
          <w:sz w:val="32"/>
        </w:rPr>
      </w:pPr>
    </w:p>
    <w:p w:rsidR="002F1930" w:rsidRDefault="00F01A52">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2F1930" w:rsidRDefault="00A93930">
      <w:pPr>
        <w:spacing w:line="360" w:lineRule="auto"/>
        <w:ind w:rightChars="-73" w:right="-153"/>
        <w:jc w:val="center"/>
        <w:rPr>
          <w:rFonts w:ascii="黑体" w:eastAsia="黑体" w:hAnsi="宋体"/>
          <w:b/>
          <w:bCs/>
          <w:color w:val="FF0000"/>
          <w:sz w:val="32"/>
        </w:rPr>
      </w:pPr>
      <w:r w:rsidRPr="00A93930">
        <w:rPr>
          <w:rFonts w:ascii="黑体" w:eastAsia="黑体" w:hAnsi="宋体" w:hint="eastAsia"/>
          <w:b/>
          <w:bCs/>
          <w:color w:val="FF0000"/>
          <w:sz w:val="32"/>
        </w:rPr>
        <w:t>第一期员工持股计划第一次持有人会议决议</w:t>
      </w:r>
      <w:r w:rsidR="00F01A52">
        <w:rPr>
          <w:rFonts w:ascii="黑体" w:eastAsia="黑体" w:hAnsi="宋体" w:hint="eastAsia"/>
          <w:b/>
          <w:bCs/>
          <w:color w:val="FF0000"/>
          <w:sz w:val="32"/>
        </w:rPr>
        <w:t>公告</w:t>
      </w:r>
    </w:p>
    <w:p w:rsidR="002F1930" w:rsidRDefault="002F1930">
      <w:pPr>
        <w:autoSpaceDE w:val="0"/>
        <w:autoSpaceDN w:val="0"/>
        <w:adjustRightInd w:val="0"/>
        <w:spacing w:line="360" w:lineRule="auto"/>
        <w:ind w:firstLineChars="200" w:firstLine="482"/>
        <w:rPr>
          <w:rFonts w:ascii="ˎ̥" w:hAnsi="ˎ̥" w:hint="eastAsia"/>
          <w:b/>
          <w:sz w:val="24"/>
        </w:rPr>
      </w:pPr>
    </w:p>
    <w:p w:rsidR="002F1930" w:rsidRDefault="00F01A52">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2F1930" w:rsidRDefault="002F1930">
      <w:pPr>
        <w:pStyle w:val="Default"/>
        <w:spacing w:line="360" w:lineRule="auto"/>
      </w:pPr>
      <w:bookmarkStart w:id="0" w:name="_GoBack"/>
      <w:bookmarkEnd w:id="0"/>
    </w:p>
    <w:p w:rsidR="009E434E" w:rsidRDefault="00C16FD3" w:rsidP="00E3697D">
      <w:pPr>
        <w:pStyle w:val="a5"/>
        <w:spacing w:beforeLines="50" w:before="156" w:line="360" w:lineRule="auto"/>
        <w:ind w:firstLineChars="200" w:firstLine="480"/>
        <w:jc w:val="both"/>
        <w:rPr>
          <w:rFonts w:asciiTheme="minorEastAsia" w:eastAsiaTheme="minorEastAsia" w:hAnsiTheme="minorEastAsia" w:cs="Times New Roman" w:hint="eastAsia"/>
          <w:kern w:val="2"/>
          <w:lang w:eastAsia="zh-CN"/>
        </w:rPr>
      </w:pPr>
      <w:r>
        <w:rPr>
          <w:rFonts w:asciiTheme="minorEastAsia" w:eastAsiaTheme="minorEastAsia" w:hAnsiTheme="minorEastAsia" w:cs="Times New Roman"/>
          <w:kern w:val="2"/>
          <w:lang w:eastAsia="zh-CN"/>
        </w:rPr>
        <w:t>江苏吴中医药发展股份有限公司（以下简称“公司”）</w:t>
      </w:r>
      <w:r w:rsidRPr="00FF7CBA">
        <w:rPr>
          <w:rFonts w:asciiTheme="minorEastAsia" w:eastAsiaTheme="minorEastAsia" w:hAnsiTheme="minorEastAsia" w:cs="Times New Roman" w:hint="eastAsia"/>
          <w:kern w:val="2"/>
          <w:lang w:eastAsia="zh-CN"/>
        </w:rPr>
        <w:t>第一期员工持股计划</w:t>
      </w:r>
      <w:r w:rsidR="00D3493A">
        <w:rPr>
          <w:rFonts w:asciiTheme="minorEastAsia" w:eastAsiaTheme="minorEastAsia" w:hAnsiTheme="minorEastAsia" w:cs="Times New Roman" w:hint="eastAsia"/>
          <w:kern w:val="2"/>
          <w:lang w:eastAsia="zh-CN"/>
        </w:rPr>
        <w:t>（以下简称“本员工持股计划”）</w:t>
      </w:r>
      <w:r w:rsidRPr="00FF7CBA">
        <w:rPr>
          <w:rFonts w:asciiTheme="minorEastAsia" w:eastAsiaTheme="minorEastAsia" w:hAnsiTheme="minorEastAsia" w:cs="Times New Roman" w:hint="eastAsia"/>
          <w:kern w:val="2"/>
          <w:lang w:eastAsia="zh-CN"/>
        </w:rPr>
        <w:t>第一次持有人会议</w:t>
      </w:r>
      <w:r>
        <w:rPr>
          <w:rFonts w:asciiTheme="minorEastAsia" w:eastAsiaTheme="minorEastAsia" w:hAnsiTheme="minorEastAsia" w:cs="Times New Roman"/>
          <w:kern w:val="2"/>
          <w:lang w:eastAsia="zh-CN"/>
        </w:rPr>
        <w:t>通知</w:t>
      </w:r>
      <w:r w:rsidRPr="009E434E">
        <w:rPr>
          <w:rFonts w:asciiTheme="minorEastAsia" w:eastAsiaTheme="minorEastAsia" w:hAnsiTheme="minorEastAsia" w:cs="Times New Roman"/>
          <w:kern w:val="2"/>
          <w:lang w:eastAsia="zh-CN"/>
        </w:rPr>
        <w:t>于202</w:t>
      </w:r>
      <w:r w:rsidRPr="009E434E">
        <w:rPr>
          <w:rFonts w:asciiTheme="minorEastAsia" w:eastAsiaTheme="minorEastAsia" w:hAnsiTheme="minorEastAsia" w:cs="Times New Roman" w:hint="eastAsia"/>
          <w:kern w:val="2"/>
          <w:lang w:eastAsia="zh-CN"/>
        </w:rPr>
        <w:t>2</w:t>
      </w:r>
      <w:r w:rsidRPr="009E434E">
        <w:rPr>
          <w:rFonts w:asciiTheme="minorEastAsia" w:eastAsiaTheme="minorEastAsia" w:hAnsiTheme="minorEastAsia" w:cs="Times New Roman"/>
          <w:kern w:val="2"/>
          <w:lang w:eastAsia="zh-CN"/>
        </w:rPr>
        <w:t>年</w:t>
      </w:r>
      <w:r w:rsidRPr="009E434E">
        <w:rPr>
          <w:rFonts w:asciiTheme="minorEastAsia" w:eastAsiaTheme="minorEastAsia" w:hAnsiTheme="minorEastAsia" w:cs="Times New Roman" w:hint="eastAsia"/>
          <w:kern w:val="2"/>
          <w:lang w:eastAsia="zh-CN"/>
        </w:rPr>
        <w:t>01</w:t>
      </w:r>
      <w:r w:rsidRPr="009E434E">
        <w:rPr>
          <w:rFonts w:asciiTheme="minorEastAsia" w:eastAsiaTheme="minorEastAsia" w:hAnsiTheme="minorEastAsia" w:cs="Times New Roman"/>
          <w:kern w:val="2"/>
          <w:lang w:eastAsia="zh-CN"/>
        </w:rPr>
        <w:t>月</w:t>
      </w:r>
      <w:r w:rsidR="000B0A56" w:rsidRPr="009E434E">
        <w:rPr>
          <w:rFonts w:asciiTheme="minorEastAsia" w:eastAsiaTheme="minorEastAsia" w:hAnsiTheme="minorEastAsia" w:cs="Times New Roman" w:hint="eastAsia"/>
          <w:kern w:val="2"/>
          <w:lang w:eastAsia="zh-CN"/>
        </w:rPr>
        <w:t>1</w:t>
      </w:r>
      <w:r w:rsidR="000B0A56" w:rsidRPr="009E434E">
        <w:rPr>
          <w:rFonts w:asciiTheme="minorEastAsia" w:eastAsiaTheme="minorEastAsia" w:hAnsiTheme="minorEastAsia" w:cs="Times New Roman"/>
          <w:kern w:val="2"/>
          <w:lang w:eastAsia="zh-CN"/>
        </w:rPr>
        <w:t>9</w:t>
      </w:r>
      <w:r w:rsidRPr="009E434E">
        <w:rPr>
          <w:rFonts w:asciiTheme="minorEastAsia" w:eastAsiaTheme="minorEastAsia" w:hAnsiTheme="minorEastAsia" w:cs="Times New Roman"/>
          <w:kern w:val="2"/>
          <w:lang w:eastAsia="zh-CN"/>
        </w:rPr>
        <w:t>日以电子邮件</w:t>
      </w:r>
      <w:r w:rsidRPr="009E434E">
        <w:rPr>
          <w:rFonts w:asciiTheme="minorEastAsia" w:eastAsiaTheme="minorEastAsia" w:hAnsiTheme="minorEastAsia" w:cs="Times New Roman" w:hint="eastAsia"/>
          <w:kern w:val="2"/>
          <w:lang w:eastAsia="zh-CN"/>
        </w:rPr>
        <w:t>或电话等</w:t>
      </w:r>
      <w:r w:rsidRPr="009E434E">
        <w:rPr>
          <w:rFonts w:asciiTheme="minorEastAsia" w:eastAsiaTheme="minorEastAsia" w:hAnsiTheme="minorEastAsia" w:cs="Times New Roman"/>
          <w:kern w:val="2"/>
          <w:lang w:eastAsia="zh-CN"/>
        </w:rPr>
        <w:t>形式发出，会议于202</w:t>
      </w:r>
      <w:r w:rsidRPr="009E434E">
        <w:rPr>
          <w:rFonts w:asciiTheme="minorEastAsia" w:eastAsiaTheme="minorEastAsia" w:hAnsiTheme="minorEastAsia" w:cs="Times New Roman" w:hint="eastAsia"/>
          <w:kern w:val="2"/>
          <w:lang w:eastAsia="zh-CN"/>
        </w:rPr>
        <w:t>2</w:t>
      </w:r>
      <w:r w:rsidRPr="009E434E">
        <w:rPr>
          <w:rFonts w:asciiTheme="minorEastAsia" w:eastAsiaTheme="minorEastAsia" w:hAnsiTheme="minorEastAsia" w:cs="Times New Roman"/>
          <w:kern w:val="2"/>
          <w:lang w:eastAsia="zh-CN"/>
        </w:rPr>
        <w:t>年</w:t>
      </w:r>
      <w:r w:rsidRPr="009E434E">
        <w:rPr>
          <w:rFonts w:asciiTheme="minorEastAsia" w:eastAsiaTheme="minorEastAsia" w:hAnsiTheme="minorEastAsia" w:cs="Times New Roman" w:hint="eastAsia"/>
          <w:kern w:val="2"/>
          <w:lang w:eastAsia="zh-CN"/>
        </w:rPr>
        <w:t>01</w:t>
      </w:r>
      <w:r w:rsidRPr="009E434E">
        <w:rPr>
          <w:rFonts w:asciiTheme="minorEastAsia" w:eastAsiaTheme="minorEastAsia" w:hAnsiTheme="minorEastAsia" w:cs="Times New Roman"/>
          <w:kern w:val="2"/>
          <w:lang w:eastAsia="zh-CN"/>
        </w:rPr>
        <w:t>月</w:t>
      </w:r>
      <w:r w:rsidR="009E434E" w:rsidRPr="009E434E">
        <w:rPr>
          <w:rFonts w:asciiTheme="minorEastAsia" w:eastAsiaTheme="minorEastAsia" w:hAnsiTheme="minorEastAsia" w:cs="Times New Roman" w:hint="eastAsia"/>
          <w:kern w:val="2"/>
          <w:lang w:eastAsia="zh-CN"/>
        </w:rPr>
        <w:t>21</w:t>
      </w:r>
      <w:r w:rsidRPr="009E434E">
        <w:rPr>
          <w:rFonts w:asciiTheme="minorEastAsia" w:eastAsiaTheme="minorEastAsia" w:hAnsiTheme="minorEastAsia" w:cs="Times New Roman"/>
          <w:kern w:val="2"/>
          <w:lang w:eastAsia="zh-CN"/>
        </w:rPr>
        <w:t>日以</w:t>
      </w:r>
      <w:r w:rsidRPr="009E434E">
        <w:rPr>
          <w:rFonts w:asciiTheme="minorEastAsia" w:eastAsiaTheme="minorEastAsia" w:hAnsiTheme="minorEastAsia" w:cs="Times New Roman" w:hint="eastAsia"/>
          <w:kern w:val="2"/>
          <w:lang w:eastAsia="zh-CN"/>
        </w:rPr>
        <w:t>现场结合</w:t>
      </w:r>
      <w:r w:rsidRPr="009E434E">
        <w:rPr>
          <w:rFonts w:asciiTheme="minorEastAsia" w:eastAsiaTheme="minorEastAsia" w:hAnsiTheme="minorEastAsia" w:cs="Times New Roman"/>
          <w:kern w:val="2"/>
          <w:lang w:eastAsia="zh-CN"/>
        </w:rPr>
        <w:t>通讯表决方式在公司会议室举行，</w:t>
      </w:r>
      <w:r w:rsidRPr="009E434E">
        <w:rPr>
          <w:rFonts w:asciiTheme="minorEastAsia" w:eastAsiaTheme="minorEastAsia" w:hAnsiTheme="minorEastAsia" w:cs="Times New Roman" w:hint="eastAsia"/>
          <w:kern w:val="2"/>
          <w:lang w:eastAsia="zh-CN"/>
        </w:rPr>
        <w:t>出席本次会议的持有人共33名，代表公司员工持股计划份额</w:t>
      </w:r>
      <w:r w:rsidR="009512B7" w:rsidRPr="009E434E">
        <w:rPr>
          <w:rFonts w:asciiTheme="minorEastAsia" w:eastAsiaTheme="minorEastAsia" w:hAnsiTheme="minorEastAsia" w:cs="Times New Roman"/>
          <w:kern w:val="2"/>
          <w:lang w:eastAsia="zh-CN"/>
        </w:rPr>
        <w:t>1,334.00</w:t>
      </w:r>
      <w:r w:rsidR="00AC362F" w:rsidRPr="009E434E">
        <w:rPr>
          <w:rFonts w:asciiTheme="minorEastAsia" w:eastAsiaTheme="minorEastAsia" w:hAnsiTheme="minorEastAsia" w:cs="Times New Roman"/>
          <w:kern w:val="2"/>
          <w:lang w:eastAsia="zh-CN"/>
        </w:rPr>
        <w:t>万</w:t>
      </w:r>
      <w:r w:rsidRPr="009E434E">
        <w:rPr>
          <w:rFonts w:asciiTheme="minorEastAsia" w:eastAsiaTheme="minorEastAsia" w:hAnsiTheme="minorEastAsia" w:cs="Times New Roman" w:hint="eastAsia"/>
          <w:kern w:val="2"/>
          <w:lang w:eastAsia="zh-CN"/>
        </w:rPr>
        <w:t>份，占公司第一期员工持股计划总份额的</w:t>
      </w:r>
      <w:r w:rsidR="00CE1BDD" w:rsidRPr="009E434E">
        <w:rPr>
          <w:rFonts w:asciiTheme="minorEastAsia" w:eastAsiaTheme="minorEastAsia" w:hAnsiTheme="minorEastAsia" w:cs="Times New Roman" w:hint="eastAsia"/>
          <w:kern w:val="2"/>
          <w:lang w:eastAsia="zh-CN"/>
        </w:rPr>
        <w:t>9</w:t>
      </w:r>
      <w:r w:rsidR="00CE1BDD" w:rsidRPr="009E434E">
        <w:rPr>
          <w:rFonts w:asciiTheme="minorEastAsia" w:eastAsiaTheme="minorEastAsia" w:hAnsiTheme="minorEastAsia" w:cs="Times New Roman"/>
          <w:kern w:val="2"/>
          <w:lang w:eastAsia="zh-CN"/>
        </w:rPr>
        <w:t>7.84</w:t>
      </w:r>
      <w:r w:rsidRPr="009E434E">
        <w:rPr>
          <w:rFonts w:asciiTheme="minorEastAsia" w:eastAsiaTheme="minorEastAsia" w:hAnsiTheme="minorEastAsia" w:cs="Times New Roman" w:hint="eastAsia"/>
          <w:kern w:val="2"/>
          <w:lang w:eastAsia="zh-CN"/>
        </w:rPr>
        <w:t>%。</w:t>
      </w:r>
      <w:r w:rsidRPr="00FF7CBA">
        <w:rPr>
          <w:rFonts w:asciiTheme="minorEastAsia" w:eastAsiaTheme="minorEastAsia" w:hAnsiTheme="minorEastAsia" w:cs="Times New Roman" w:hint="eastAsia"/>
          <w:kern w:val="2"/>
          <w:lang w:eastAsia="zh-CN"/>
        </w:rPr>
        <w:t>本次会议的召开符合公司第一期员工持股计划的有关规定。本次会议由公司</w:t>
      </w:r>
      <w:r>
        <w:rPr>
          <w:rFonts w:asciiTheme="minorEastAsia" w:eastAsiaTheme="minorEastAsia" w:hAnsiTheme="minorEastAsia" w:cs="Times New Roman" w:hint="eastAsia"/>
          <w:kern w:val="2"/>
          <w:lang w:eastAsia="zh-CN"/>
        </w:rPr>
        <w:t>董事、</w:t>
      </w:r>
      <w:r w:rsidRPr="00FF7CBA">
        <w:rPr>
          <w:rFonts w:asciiTheme="minorEastAsia" w:eastAsiaTheme="minorEastAsia" w:hAnsiTheme="minorEastAsia" w:cs="Times New Roman" w:hint="eastAsia"/>
          <w:kern w:val="2"/>
          <w:lang w:eastAsia="zh-CN"/>
        </w:rPr>
        <w:t>董事会秘书</w:t>
      </w:r>
      <w:r>
        <w:rPr>
          <w:rFonts w:asciiTheme="minorEastAsia" w:eastAsiaTheme="minorEastAsia" w:hAnsiTheme="minorEastAsia" w:cs="Times New Roman" w:hint="eastAsia"/>
          <w:kern w:val="2"/>
          <w:lang w:eastAsia="zh-CN"/>
        </w:rPr>
        <w:t>顾铁军</w:t>
      </w:r>
      <w:r w:rsidRPr="00FF7CBA">
        <w:rPr>
          <w:rFonts w:asciiTheme="minorEastAsia" w:eastAsiaTheme="minorEastAsia" w:hAnsiTheme="minorEastAsia" w:cs="Times New Roman" w:hint="eastAsia"/>
          <w:kern w:val="2"/>
          <w:lang w:eastAsia="zh-CN"/>
        </w:rPr>
        <w:t>先生主持。</w:t>
      </w:r>
    </w:p>
    <w:p w:rsidR="00C16FD3" w:rsidRDefault="00C16FD3" w:rsidP="00E3697D">
      <w:pPr>
        <w:pStyle w:val="a5"/>
        <w:spacing w:beforeLines="50" w:before="156" w:line="360" w:lineRule="auto"/>
        <w:ind w:firstLineChars="200" w:firstLine="480"/>
        <w:jc w:val="both"/>
        <w:rPr>
          <w:rFonts w:asciiTheme="minorEastAsia" w:eastAsiaTheme="minorEastAsia" w:hAnsiTheme="minorEastAsia" w:cs="Times New Roman"/>
          <w:kern w:val="2"/>
          <w:lang w:eastAsia="zh-CN"/>
        </w:rPr>
      </w:pPr>
      <w:r w:rsidRPr="00FF7CBA">
        <w:rPr>
          <w:rFonts w:asciiTheme="minorEastAsia" w:eastAsiaTheme="minorEastAsia" w:hAnsiTheme="minorEastAsia" w:cs="Times New Roman" w:hint="eastAsia"/>
          <w:kern w:val="2"/>
          <w:lang w:eastAsia="zh-CN"/>
        </w:rPr>
        <w:t>本次会议审议通过了以下议案：</w:t>
      </w:r>
    </w:p>
    <w:p w:rsidR="00C16FD3" w:rsidRDefault="00C16FD3" w:rsidP="00B3584A">
      <w:pPr>
        <w:pStyle w:val="a5"/>
        <w:spacing w:beforeLines="50" w:before="156" w:line="360" w:lineRule="auto"/>
        <w:ind w:firstLineChars="200" w:firstLine="482"/>
        <w:jc w:val="both"/>
        <w:rPr>
          <w:rFonts w:asciiTheme="minorEastAsia" w:eastAsiaTheme="minorEastAsia" w:hAnsiTheme="minorEastAsia" w:cs="Times New Roman"/>
          <w:b/>
          <w:bCs/>
          <w:lang w:eastAsia="zh-CN"/>
        </w:rPr>
      </w:pPr>
      <w:bookmarkStart w:id="1" w:name="_Hlk65503442"/>
      <w:r>
        <w:rPr>
          <w:rFonts w:hint="eastAsia"/>
          <w:b/>
          <w:lang w:eastAsia="zh-CN"/>
        </w:rPr>
        <w:t>一、审议通过了</w:t>
      </w:r>
      <w:r w:rsidRPr="00FF7CBA">
        <w:rPr>
          <w:rFonts w:hint="eastAsia"/>
          <w:b/>
          <w:lang w:eastAsia="zh-CN"/>
        </w:rPr>
        <w:t>关于设立公司第一期员工持股计划管理委员会的议案</w:t>
      </w:r>
    </w:p>
    <w:bookmarkEnd w:id="1"/>
    <w:p w:rsidR="00C16FD3" w:rsidRPr="00EE3583" w:rsidRDefault="00D3493A" w:rsidP="00E3697D">
      <w:pPr>
        <w:spacing w:line="360" w:lineRule="auto"/>
        <w:ind w:firstLineChars="200" w:firstLine="480"/>
        <w:rPr>
          <w:rFonts w:ascii="宋体" w:hAnsi="宋体"/>
          <w:sz w:val="24"/>
        </w:rPr>
      </w:pPr>
      <w:r w:rsidRPr="00D3493A">
        <w:rPr>
          <w:rFonts w:ascii="宋体" w:hAnsi="宋体" w:hint="eastAsia"/>
          <w:sz w:val="24"/>
        </w:rPr>
        <w:t>为保证公司</w:t>
      </w:r>
      <w:r>
        <w:rPr>
          <w:rFonts w:ascii="宋体" w:hAnsi="宋体"/>
          <w:sz w:val="24"/>
        </w:rPr>
        <w:t>第一期</w:t>
      </w:r>
      <w:r w:rsidRPr="00D3493A">
        <w:rPr>
          <w:rFonts w:ascii="宋体" w:hAnsi="宋体" w:hint="eastAsia"/>
          <w:sz w:val="24"/>
        </w:rPr>
        <w:t>员工持股计划的顺利进行，保障持有人的合法权益，</w:t>
      </w:r>
      <w:r w:rsidR="00C16FD3" w:rsidRPr="00EE3583">
        <w:rPr>
          <w:rFonts w:ascii="宋体" w:hAnsi="宋体" w:hint="eastAsia"/>
          <w:sz w:val="24"/>
        </w:rPr>
        <w:t>根据《江苏吴中医药发展股份有限公司第一期员工持股计划管理办法》的规定，</w:t>
      </w:r>
      <w:r>
        <w:rPr>
          <w:rFonts w:ascii="宋体" w:hAnsi="宋体" w:hint="eastAsia"/>
          <w:sz w:val="24"/>
        </w:rPr>
        <w:t>同意</w:t>
      </w:r>
      <w:proofErr w:type="gramStart"/>
      <w:r>
        <w:rPr>
          <w:rFonts w:ascii="宋体" w:hAnsi="宋体" w:hint="eastAsia"/>
          <w:sz w:val="24"/>
        </w:rPr>
        <w:t>本</w:t>
      </w:r>
      <w:r w:rsidR="00C16FD3" w:rsidRPr="00EE3583">
        <w:rPr>
          <w:rFonts w:ascii="宋体" w:hAnsi="宋体" w:hint="eastAsia"/>
          <w:sz w:val="24"/>
        </w:rPr>
        <w:t>员工</w:t>
      </w:r>
      <w:proofErr w:type="gramEnd"/>
      <w:r w:rsidR="00C16FD3" w:rsidRPr="00EE3583">
        <w:rPr>
          <w:rFonts w:ascii="宋体" w:hAnsi="宋体" w:hint="eastAsia"/>
          <w:sz w:val="24"/>
        </w:rPr>
        <w:t>持股计划设</w:t>
      </w:r>
      <w:r w:rsidR="000F1E70">
        <w:rPr>
          <w:rFonts w:ascii="宋体" w:hAnsi="宋体" w:hint="eastAsia"/>
          <w:sz w:val="24"/>
        </w:rPr>
        <w:t>立</w:t>
      </w:r>
      <w:r w:rsidR="00C16FD3" w:rsidRPr="00EE3583">
        <w:rPr>
          <w:rFonts w:ascii="宋体" w:hAnsi="宋体" w:hint="eastAsia"/>
          <w:sz w:val="24"/>
        </w:rPr>
        <w:t>管理委员会，监督员工持股计划的日常管理，代表持有人行使股东权利。</w:t>
      </w:r>
    </w:p>
    <w:p w:rsidR="00C16FD3" w:rsidRPr="00BC25A1" w:rsidRDefault="00C16FD3" w:rsidP="00E3697D">
      <w:pPr>
        <w:spacing w:line="360" w:lineRule="auto"/>
        <w:ind w:firstLineChars="200" w:firstLine="480"/>
        <w:rPr>
          <w:rFonts w:ascii="宋体" w:hAnsi="宋体"/>
          <w:sz w:val="24"/>
        </w:rPr>
      </w:pPr>
      <w:r w:rsidRPr="00EE3583">
        <w:rPr>
          <w:rFonts w:ascii="宋体" w:hAnsi="宋体" w:hint="eastAsia"/>
          <w:sz w:val="24"/>
        </w:rPr>
        <w:t>第</w:t>
      </w:r>
      <w:r>
        <w:rPr>
          <w:rFonts w:ascii="宋体" w:hAnsi="宋体" w:hint="eastAsia"/>
          <w:sz w:val="24"/>
        </w:rPr>
        <w:t>一</w:t>
      </w:r>
      <w:r w:rsidRPr="00EE3583">
        <w:rPr>
          <w:rFonts w:ascii="宋体" w:hAnsi="宋体" w:hint="eastAsia"/>
          <w:sz w:val="24"/>
        </w:rPr>
        <w:t>期员工持股计划管理委员会由</w:t>
      </w:r>
      <w:r>
        <w:rPr>
          <w:rFonts w:ascii="宋体" w:hAnsi="宋体" w:hint="eastAsia"/>
          <w:sz w:val="24"/>
        </w:rPr>
        <w:t>3</w:t>
      </w:r>
      <w:r w:rsidRPr="00EE3583">
        <w:rPr>
          <w:rFonts w:ascii="宋体" w:hAnsi="宋体" w:hint="eastAsia"/>
          <w:sz w:val="24"/>
        </w:rPr>
        <w:t>名委员组成，设管理委员会主任1人。管理委员会委员均由持有人会议选举产生。第</w:t>
      </w:r>
      <w:r>
        <w:rPr>
          <w:rFonts w:ascii="宋体" w:hAnsi="宋体" w:hint="eastAsia"/>
          <w:sz w:val="24"/>
        </w:rPr>
        <w:t>一</w:t>
      </w:r>
      <w:r w:rsidRPr="00EE3583">
        <w:rPr>
          <w:rFonts w:ascii="宋体" w:hAnsi="宋体" w:hint="eastAsia"/>
          <w:sz w:val="24"/>
        </w:rPr>
        <w:t>期员工持股计划管理委员会主任由管理委员会以全体委员的过半数选举产生。第</w:t>
      </w:r>
      <w:r>
        <w:rPr>
          <w:rFonts w:ascii="宋体" w:hAnsi="宋体" w:hint="eastAsia"/>
          <w:sz w:val="24"/>
        </w:rPr>
        <w:t>一</w:t>
      </w:r>
      <w:r w:rsidRPr="00EE3583">
        <w:rPr>
          <w:rFonts w:ascii="宋体" w:hAnsi="宋体" w:hint="eastAsia"/>
          <w:sz w:val="24"/>
        </w:rPr>
        <w:t>期员工持股计划管理委员会委员</w:t>
      </w:r>
      <w:r w:rsidRPr="000F1E70">
        <w:rPr>
          <w:rFonts w:ascii="宋体" w:hAnsi="宋体" w:hint="eastAsia"/>
          <w:sz w:val="24"/>
        </w:rPr>
        <w:t>的任期与第</w:t>
      </w:r>
      <w:r w:rsidRPr="00BC25A1">
        <w:rPr>
          <w:rFonts w:ascii="宋体" w:hAnsi="宋体" w:hint="eastAsia"/>
          <w:sz w:val="24"/>
        </w:rPr>
        <w:t>一期员工持股计划的存续期一致。</w:t>
      </w:r>
    </w:p>
    <w:p w:rsidR="00C16FD3" w:rsidRDefault="00C16FD3" w:rsidP="00B3584A">
      <w:pPr>
        <w:spacing w:beforeLines="50" w:before="156" w:line="360" w:lineRule="auto"/>
        <w:ind w:firstLineChars="200" w:firstLine="420"/>
        <w:rPr>
          <w:rFonts w:asciiTheme="minorEastAsia" w:eastAsiaTheme="minorEastAsia" w:hAnsiTheme="minorEastAsia" w:hint="eastAsia"/>
          <w:sz w:val="24"/>
        </w:rPr>
      </w:pPr>
      <w:r w:rsidRPr="007763D5">
        <w:rPr>
          <w:rFonts w:asciiTheme="minorEastAsia" w:eastAsiaTheme="minorEastAsia" w:hAnsiTheme="minorEastAsia" w:hint="eastAsia"/>
        </w:rPr>
        <w:t xml:space="preserve"> </w:t>
      </w:r>
      <w:r w:rsidRPr="00E3697D">
        <w:rPr>
          <w:rFonts w:asciiTheme="minorEastAsia" w:eastAsiaTheme="minorEastAsia" w:hAnsiTheme="minorEastAsia"/>
          <w:sz w:val="24"/>
        </w:rPr>
        <w:t>表决结果：</w:t>
      </w:r>
      <w:r w:rsidR="001A70CB" w:rsidRPr="000F1E70">
        <w:rPr>
          <w:rFonts w:asciiTheme="minorEastAsia" w:eastAsiaTheme="minorEastAsia" w:hAnsiTheme="minorEastAsia" w:hint="eastAsia"/>
          <w:sz w:val="24"/>
        </w:rPr>
        <w:t>1,334.00</w:t>
      </w:r>
      <w:r w:rsidR="001A70CB" w:rsidRPr="00BC25A1">
        <w:rPr>
          <w:rFonts w:asciiTheme="minorEastAsia" w:eastAsiaTheme="minorEastAsia" w:hAnsiTheme="minorEastAsia" w:hint="eastAsia"/>
          <w:sz w:val="24"/>
        </w:rPr>
        <w:t>万</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同意，</w:t>
      </w:r>
      <w:r w:rsidR="001A70CB" w:rsidRPr="00E3697D">
        <w:rPr>
          <w:rFonts w:asciiTheme="minorEastAsia" w:eastAsiaTheme="minorEastAsia" w:hAnsiTheme="minorEastAsia"/>
          <w:sz w:val="24"/>
        </w:rPr>
        <w:t>0</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反对，</w:t>
      </w:r>
      <w:r w:rsidR="001A70CB" w:rsidRPr="00E3697D">
        <w:rPr>
          <w:rFonts w:asciiTheme="minorEastAsia" w:eastAsiaTheme="minorEastAsia" w:hAnsiTheme="minorEastAsia"/>
          <w:sz w:val="24"/>
        </w:rPr>
        <w:t>0</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弃权。</w:t>
      </w:r>
    </w:p>
    <w:p w:rsidR="009E434E" w:rsidRDefault="009E434E" w:rsidP="009E434E">
      <w:pPr>
        <w:spacing w:beforeLines="50" w:before="156" w:line="360" w:lineRule="auto"/>
        <w:ind w:firstLineChars="200" w:firstLine="480"/>
        <w:rPr>
          <w:rFonts w:asciiTheme="minorEastAsia" w:eastAsiaTheme="minorEastAsia" w:hAnsiTheme="minorEastAsia"/>
          <w:sz w:val="24"/>
        </w:rPr>
      </w:pPr>
    </w:p>
    <w:p w:rsidR="00C16FD3" w:rsidRDefault="00C16FD3" w:rsidP="006A172B">
      <w:pPr>
        <w:pStyle w:val="a5"/>
        <w:spacing w:beforeLines="50" w:before="156" w:line="360" w:lineRule="auto"/>
        <w:ind w:firstLineChars="200" w:firstLine="482"/>
        <w:jc w:val="both"/>
        <w:rPr>
          <w:rFonts w:asciiTheme="minorEastAsia" w:eastAsiaTheme="minorEastAsia" w:hAnsiTheme="minorEastAsia" w:cs="Times New Roman"/>
          <w:b/>
          <w:bCs/>
          <w:lang w:eastAsia="zh-CN"/>
        </w:rPr>
      </w:pPr>
      <w:r>
        <w:rPr>
          <w:rFonts w:hint="eastAsia"/>
          <w:b/>
          <w:lang w:eastAsia="zh-CN"/>
        </w:rPr>
        <w:lastRenderedPageBreak/>
        <w:t>二、审议通过了</w:t>
      </w:r>
      <w:r w:rsidRPr="00EE3583">
        <w:rPr>
          <w:rFonts w:hint="eastAsia"/>
          <w:b/>
          <w:lang w:eastAsia="zh-CN"/>
        </w:rPr>
        <w:t>关于选举公司第一期员工持股计划管理委员会委员的议案</w:t>
      </w:r>
    </w:p>
    <w:p w:rsidR="00C16FD3" w:rsidRDefault="00C16FD3" w:rsidP="006A172B">
      <w:pPr>
        <w:spacing w:beforeLines="50" w:before="156" w:line="360" w:lineRule="auto"/>
        <w:ind w:firstLineChars="200" w:firstLine="480"/>
        <w:rPr>
          <w:rFonts w:ascii="宋体" w:hAnsi="宋体"/>
          <w:sz w:val="24"/>
        </w:rPr>
      </w:pPr>
      <w:r w:rsidRPr="004F62D8">
        <w:rPr>
          <w:rFonts w:ascii="宋体" w:hAnsi="宋体" w:hint="eastAsia"/>
          <w:sz w:val="24"/>
        </w:rPr>
        <w:t>根据《江苏吴中医药发展股份有限公司第一期员工持股计划管理办法》的</w:t>
      </w:r>
      <w:r>
        <w:rPr>
          <w:rFonts w:ascii="宋体" w:hAnsi="宋体" w:hint="eastAsia"/>
          <w:sz w:val="24"/>
        </w:rPr>
        <w:t>有关</w:t>
      </w:r>
      <w:r w:rsidRPr="004F62D8">
        <w:rPr>
          <w:rFonts w:ascii="宋体" w:hAnsi="宋体" w:hint="eastAsia"/>
          <w:sz w:val="24"/>
        </w:rPr>
        <w:t>规定，</w:t>
      </w:r>
      <w:r>
        <w:rPr>
          <w:rFonts w:ascii="宋体" w:hAnsi="宋体" w:hint="eastAsia"/>
          <w:sz w:val="24"/>
        </w:rPr>
        <w:t>拟提名屈莉、李锐、孙雪明</w:t>
      </w:r>
      <w:r w:rsidRPr="004F62D8">
        <w:rPr>
          <w:rFonts w:ascii="宋体" w:hAnsi="宋体" w:hint="eastAsia"/>
          <w:sz w:val="24"/>
        </w:rPr>
        <w:t>为公司第一期员工持股计划管理委员会委员，</w:t>
      </w:r>
      <w:r w:rsidR="00D75E1E">
        <w:rPr>
          <w:rFonts w:ascii="宋体" w:hAnsi="宋体" w:hint="eastAsia"/>
          <w:sz w:val="24"/>
        </w:rPr>
        <w:t>其中</w:t>
      </w:r>
      <w:r w:rsidR="00E3697D">
        <w:rPr>
          <w:rFonts w:ascii="宋体" w:hAnsi="宋体" w:hint="eastAsia"/>
          <w:sz w:val="24"/>
        </w:rPr>
        <w:t>屈莉</w:t>
      </w:r>
      <w:r w:rsidR="00D75E1E">
        <w:rPr>
          <w:rFonts w:ascii="宋体" w:hAnsi="宋体" w:hint="eastAsia"/>
          <w:sz w:val="24"/>
        </w:rPr>
        <w:t>为管理委员会主任，</w:t>
      </w:r>
      <w:r w:rsidRPr="004F62D8">
        <w:rPr>
          <w:rFonts w:ascii="宋体" w:hAnsi="宋体" w:hint="eastAsia"/>
          <w:sz w:val="24"/>
        </w:rPr>
        <w:t>任期与第一期员工持股计划存续期间一致。</w:t>
      </w:r>
    </w:p>
    <w:p w:rsidR="00C16FD3" w:rsidRDefault="00C16FD3" w:rsidP="00D3493A">
      <w:pPr>
        <w:spacing w:beforeLines="50" w:before="156" w:line="360" w:lineRule="auto"/>
        <w:ind w:firstLineChars="200" w:firstLine="420"/>
        <w:rPr>
          <w:rFonts w:asciiTheme="minorEastAsia" w:eastAsiaTheme="minorEastAsia" w:hAnsiTheme="minorEastAsia" w:hint="eastAsia"/>
          <w:sz w:val="24"/>
        </w:rPr>
      </w:pPr>
      <w:r>
        <w:rPr>
          <w:rFonts w:asciiTheme="minorEastAsia" w:eastAsiaTheme="minorEastAsia" w:hAnsiTheme="minorEastAsia" w:hint="eastAsia"/>
        </w:rPr>
        <w:t xml:space="preserve"> </w:t>
      </w:r>
      <w:r w:rsidRPr="00E3697D">
        <w:rPr>
          <w:rFonts w:asciiTheme="minorEastAsia" w:eastAsiaTheme="minorEastAsia" w:hAnsiTheme="minorEastAsia"/>
          <w:sz w:val="24"/>
        </w:rPr>
        <w:t>表决结果：</w:t>
      </w:r>
      <w:r w:rsidR="000F1E70" w:rsidRPr="000F1E70">
        <w:rPr>
          <w:rFonts w:asciiTheme="minorEastAsia" w:eastAsiaTheme="minorEastAsia" w:hAnsiTheme="minorEastAsia" w:hint="eastAsia"/>
          <w:sz w:val="24"/>
        </w:rPr>
        <w:t>1,334.00万</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同意，</w:t>
      </w:r>
      <w:r w:rsidR="000F1E70" w:rsidRPr="00E3697D">
        <w:rPr>
          <w:rFonts w:asciiTheme="minorEastAsia" w:eastAsiaTheme="minorEastAsia" w:hAnsiTheme="minorEastAsia"/>
          <w:sz w:val="24"/>
        </w:rPr>
        <w:t>0</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反对，</w:t>
      </w:r>
      <w:r w:rsidR="000F1E70" w:rsidRPr="00E3697D">
        <w:rPr>
          <w:rFonts w:asciiTheme="minorEastAsia" w:eastAsiaTheme="minorEastAsia" w:hAnsiTheme="minorEastAsia"/>
          <w:sz w:val="24"/>
        </w:rPr>
        <w:t>0</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弃权。</w:t>
      </w:r>
    </w:p>
    <w:p w:rsidR="009E434E" w:rsidRDefault="009E434E" w:rsidP="009E434E">
      <w:pPr>
        <w:spacing w:beforeLines="50" w:before="156" w:line="360" w:lineRule="auto"/>
        <w:ind w:firstLineChars="200" w:firstLine="480"/>
        <w:rPr>
          <w:rFonts w:asciiTheme="minorEastAsia" w:eastAsiaTheme="minorEastAsia" w:hAnsiTheme="minorEastAsia"/>
          <w:sz w:val="24"/>
        </w:rPr>
      </w:pPr>
    </w:p>
    <w:p w:rsidR="00C16FD3" w:rsidRDefault="00C16FD3" w:rsidP="006A172B">
      <w:pPr>
        <w:pStyle w:val="a5"/>
        <w:spacing w:beforeLines="50" w:before="156" w:line="360" w:lineRule="auto"/>
        <w:ind w:firstLineChars="200" w:firstLine="482"/>
        <w:jc w:val="both"/>
        <w:rPr>
          <w:rFonts w:asciiTheme="minorEastAsia" w:eastAsiaTheme="minorEastAsia" w:hAnsiTheme="minorEastAsia" w:cs="Times New Roman"/>
          <w:b/>
          <w:bCs/>
          <w:lang w:eastAsia="zh-CN"/>
        </w:rPr>
      </w:pPr>
      <w:r>
        <w:rPr>
          <w:rFonts w:hint="eastAsia"/>
          <w:b/>
          <w:lang w:eastAsia="zh-CN"/>
        </w:rPr>
        <w:t>三、审议通过了</w:t>
      </w:r>
      <w:r w:rsidRPr="00EE3583">
        <w:rPr>
          <w:rFonts w:hint="eastAsia"/>
          <w:b/>
          <w:lang w:eastAsia="zh-CN"/>
        </w:rPr>
        <w:t>关于授权公司第一期员工持股计划管理委员会办理本次员工持股计划相关事宜的议案</w:t>
      </w:r>
    </w:p>
    <w:p w:rsidR="00C16FD3" w:rsidRPr="004F62D8" w:rsidRDefault="00C16FD3" w:rsidP="00E3697D">
      <w:pPr>
        <w:spacing w:line="360" w:lineRule="auto"/>
        <w:ind w:firstLineChars="200" w:firstLine="480"/>
        <w:rPr>
          <w:rFonts w:ascii="宋体" w:hAnsi="宋体"/>
          <w:sz w:val="24"/>
        </w:rPr>
      </w:pPr>
      <w:r w:rsidRPr="004F62D8">
        <w:rPr>
          <w:rFonts w:ascii="宋体" w:hAnsi="宋体" w:hint="eastAsia"/>
          <w:sz w:val="24"/>
        </w:rPr>
        <w:t>为保证公司第一期员工持股计划事宜的顺利进行，拟提请员工持股计划持有人会议授权第一期员工持股计划管理委员会办理本次员工持股计划的相关事宜，具体授权事项如下：</w:t>
      </w:r>
    </w:p>
    <w:p w:rsidR="00C16FD3" w:rsidRPr="004F62D8" w:rsidRDefault="00C16FD3" w:rsidP="00E3697D">
      <w:pPr>
        <w:spacing w:line="360" w:lineRule="auto"/>
        <w:ind w:firstLineChars="200" w:firstLine="480"/>
        <w:rPr>
          <w:rFonts w:ascii="宋体" w:hAnsi="宋体"/>
          <w:sz w:val="24"/>
        </w:rPr>
      </w:pPr>
      <w:r w:rsidRPr="004F62D8">
        <w:rPr>
          <w:rFonts w:ascii="宋体" w:hAnsi="宋体" w:hint="eastAsia"/>
          <w:sz w:val="24"/>
        </w:rPr>
        <w:t>1、负责召集持有人会议；</w:t>
      </w:r>
    </w:p>
    <w:p w:rsidR="00C16FD3" w:rsidRPr="004F62D8" w:rsidRDefault="00C16FD3" w:rsidP="00E3697D">
      <w:pPr>
        <w:spacing w:line="360" w:lineRule="auto"/>
        <w:ind w:firstLineChars="200" w:firstLine="480"/>
        <w:rPr>
          <w:rFonts w:ascii="宋体" w:hAnsi="宋体"/>
          <w:sz w:val="24"/>
        </w:rPr>
      </w:pPr>
      <w:r w:rsidRPr="004F62D8">
        <w:rPr>
          <w:rFonts w:ascii="宋体" w:hAnsi="宋体" w:hint="eastAsia"/>
          <w:sz w:val="24"/>
        </w:rPr>
        <w:t>2、代表全体持有人对</w:t>
      </w:r>
      <w:proofErr w:type="gramStart"/>
      <w:r w:rsidRPr="004F62D8">
        <w:rPr>
          <w:rFonts w:ascii="宋体" w:hAnsi="宋体" w:hint="eastAsia"/>
          <w:sz w:val="24"/>
        </w:rPr>
        <w:t>本员工</w:t>
      </w:r>
      <w:proofErr w:type="gramEnd"/>
      <w:r w:rsidRPr="004F62D8">
        <w:rPr>
          <w:rFonts w:ascii="宋体" w:hAnsi="宋体" w:hint="eastAsia"/>
          <w:sz w:val="24"/>
        </w:rPr>
        <w:t>持股计划进行日常管理；</w:t>
      </w:r>
    </w:p>
    <w:p w:rsidR="00C16FD3" w:rsidRPr="004F62D8" w:rsidRDefault="00C16FD3" w:rsidP="00E3697D">
      <w:pPr>
        <w:spacing w:line="360" w:lineRule="auto"/>
        <w:ind w:firstLineChars="200" w:firstLine="480"/>
        <w:rPr>
          <w:rFonts w:ascii="宋体" w:hAnsi="宋体"/>
          <w:sz w:val="24"/>
        </w:rPr>
      </w:pPr>
      <w:r w:rsidRPr="004F62D8">
        <w:rPr>
          <w:rFonts w:ascii="宋体" w:hAnsi="宋体" w:hint="eastAsia"/>
          <w:sz w:val="24"/>
        </w:rPr>
        <w:t>3、代表全体持有人行使员工持股计划所持有股份的股东权利或者授权管理机构行使股东权利；</w:t>
      </w:r>
    </w:p>
    <w:p w:rsidR="00C16FD3" w:rsidRPr="004F62D8" w:rsidRDefault="00C16FD3" w:rsidP="00E3697D">
      <w:pPr>
        <w:spacing w:line="360" w:lineRule="auto"/>
        <w:ind w:firstLineChars="200" w:firstLine="480"/>
        <w:rPr>
          <w:rFonts w:ascii="宋体" w:hAnsi="宋体"/>
          <w:sz w:val="24"/>
        </w:rPr>
      </w:pPr>
      <w:r w:rsidRPr="004F62D8">
        <w:rPr>
          <w:rFonts w:ascii="宋体" w:hAnsi="宋体" w:hint="eastAsia"/>
          <w:sz w:val="24"/>
        </w:rPr>
        <w:t>4、决策是否聘请相关专业机构为员工持股计划日常管理提供管理、咨询等服务</w:t>
      </w:r>
      <w:r w:rsidR="007763D5" w:rsidRPr="007763D5">
        <w:rPr>
          <w:rFonts w:ascii="宋体" w:hAnsi="宋体" w:hint="eastAsia"/>
          <w:sz w:val="24"/>
        </w:rPr>
        <w:t>，并负责与管理机构的对接工作（如有）</w:t>
      </w:r>
      <w:r w:rsidRPr="004F62D8">
        <w:rPr>
          <w:rFonts w:ascii="宋体" w:hAnsi="宋体" w:hint="eastAsia"/>
          <w:sz w:val="24"/>
        </w:rPr>
        <w:t>；</w:t>
      </w:r>
    </w:p>
    <w:p w:rsidR="00C16FD3" w:rsidRDefault="00C16FD3" w:rsidP="00E3697D">
      <w:pPr>
        <w:spacing w:line="360" w:lineRule="auto"/>
        <w:ind w:firstLineChars="200" w:firstLine="480"/>
        <w:rPr>
          <w:rFonts w:ascii="宋体" w:hAnsi="宋体"/>
          <w:sz w:val="24"/>
        </w:rPr>
      </w:pPr>
      <w:r w:rsidRPr="004F62D8">
        <w:rPr>
          <w:rFonts w:ascii="宋体" w:hAnsi="宋体" w:hint="eastAsia"/>
          <w:sz w:val="24"/>
        </w:rPr>
        <w:t>5、代表员工持股计划对外签署相关协议、合同；</w:t>
      </w:r>
    </w:p>
    <w:p w:rsidR="00C16FD3" w:rsidRPr="004F62D8" w:rsidRDefault="00D75E1E" w:rsidP="00E3697D">
      <w:pPr>
        <w:spacing w:line="360" w:lineRule="auto"/>
        <w:ind w:firstLineChars="200" w:firstLine="480"/>
        <w:rPr>
          <w:rFonts w:ascii="宋体" w:hAnsi="宋体"/>
          <w:sz w:val="24"/>
        </w:rPr>
      </w:pPr>
      <w:r>
        <w:rPr>
          <w:rFonts w:ascii="宋体" w:hAnsi="宋体" w:hint="eastAsia"/>
          <w:sz w:val="24"/>
        </w:rPr>
        <w:t>6、</w:t>
      </w:r>
      <w:r w:rsidRPr="004F62D8">
        <w:rPr>
          <w:rFonts w:ascii="宋体" w:hAnsi="宋体" w:hint="eastAsia"/>
          <w:sz w:val="24"/>
        </w:rPr>
        <w:t>制定预留部分份额的分配方案并提交董事会审议；</w:t>
      </w:r>
    </w:p>
    <w:p w:rsidR="00C16FD3" w:rsidRDefault="00C16FD3" w:rsidP="00E3697D">
      <w:pPr>
        <w:spacing w:line="360" w:lineRule="auto"/>
        <w:ind w:firstLineChars="200" w:firstLine="480"/>
        <w:rPr>
          <w:rFonts w:ascii="宋体" w:hAnsi="宋体"/>
          <w:sz w:val="24"/>
        </w:rPr>
      </w:pPr>
      <w:r w:rsidRPr="004F62D8">
        <w:rPr>
          <w:rFonts w:ascii="宋体" w:hAnsi="宋体" w:hint="eastAsia"/>
          <w:sz w:val="24"/>
        </w:rPr>
        <w:t>7、决策员工持股</w:t>
      </w:r>
      <w:proofErr w:type="gramStart"/>
      <w:r w:rsidRPr="004F62D8">
        <w:rPr>
          <w:rFonts w:ascii="宋体" w:hAnsi="宋体" w:hint="eastAsia"/>
          <w:sz w:val="24"/>
        </w:rPr>
        <w:t>计划弃购份额</w:t>
      </w:r>
      <w:proofErr w:type="gramEnd"/>
      <w:r w:rsidRPr="004F62D8">
        <w:rPr>
          <w:rFonts w:ascii="宋体" w:hAnsi="宋体" w:hint="eastAsia"/>
          <w:sz w:val="24"/>
        </w:rPr>
        <w:t>、被强制收回份额的归属；</w:t>
      </w:r>
    </w:p>
    <w:p w:rsidR="00D75E1E" w:rsidRPr="004F62D8" w:rsidRDefault="00D75E1E" w:rsidP="00E3697D">
      <w:pPr>
        <w:spacing w:line="360" w:lineRule="auto"/>
        <w:ind w:firstLineChars="200" w:firstLine="480"/>
        <w:rPr>
          <w:rFonts w:ascii="宋体" w:hAnsi="宋体"/>
          <w:sz w:val="24"/>
        </w:rPr>
      </w:pPr>
      <w:r>
        <w:rPr>
          <w:rFonts w:ascii="宋体" w:hAnsi="宋体" w:hint="eastAsia"/>
          <w:sz w:val="24"/>
        </w:rPr>
        <w:t>8、</w:t>
      </w:r>
      <w:r w:rsidRPr="00D75E1E">
        <w:rPr>
          <w:rFonts w:ascii="宋体" w:hAnsi="宋体" w:hint="eastAsia"/>
          <w:sz w:val="24"/>
        </w:rPr>
        <w:t>管理员工持股计划利益分配，在员工持股计划法定锁定期及份额锁定期届满时，决定标的股票出售及分配等相关事宜；</w:t>
      </w:r>
    </w:p>
    <w:p w:rsidR="00C16FD3" w:rsidRDefault="00D75E1E" w:rsidP="00E3697D">
      <w:pPr>
        <w:spacing w:line="360" w:lineRule="auto"/>
        <w:ind w:firstLineChars="200" w:firstLine="480"/>
        <w:rPr>
          <w:rFonts w:ascii="宋体" w:hAnsi="宋体"/>
          <w:sz w:val="24"/>
        </w:rPr>
      </w:pPr>
      <w:r>
        <w:rPr>
          <w:rFonts w:ascii="宋体" w:hAnsi="宋体"/>
          <w:sz w:val="24"/>
        </w:rPr>
        <w:t>9</w:t>
      </w:r>
      <w:r w:rsidR="00C16FD3" w:rsidRPr="004F62D8">
        <w:rPr>
          <w:rFonts w:ascii="宋体" w:hAnsi="宋体" w:hint="eastAsia"/>
          <w:sz w:val="24"/>
        </w:rPr>
        <w:t>、办理员工持股计划份额登记、继承登记；</w:t>
      </w:r>
    </w:p>
    <w:p w:rsidR="00C16FD3" w:rsidRPr="004F62D8" w:rsidRDefault="00D75E1E" w:rsidP="00E3697D">
      <w:pPr>
        <w:spacing w:line="360" w:lineRule="auto"/>
        <w:ind w:firstLineChars="200" w:firstLine="480"/>
        <w:rPr>
          <w:rFonts w:ascii="宋体" w:hAnsi="宋体"/>
          <w:sz w:val="24"/>
        </w:rPr>
      </w:pPr>
      <w:r>
        <w:rPr>
          <w:rFonts w:ascii="宋体" w:hAnsi="宋体"/>
          <w:sz w:val="24"/>
        </w:rPr>
        <w:t>10</w:t>
      </w:r>
      <w:r w:rsidR="00C16FD3" w:rsidRPr="004F62D8">
        <w:rPr>
          <w:rFonts w:ascii="宋体" w:hAnsi="宋体" w:hint="eastAsia"/>
          <w:sz w:val="24"/>
        </w:rPr>
        <w:t>、负责员工持股计划的减持安排；</w:t>
      </w:r>
    </w:p>
    <w:p w:rsidR="00C16FD3" w:rsidRPr="004F62D8" w:rsidRDefault="00C16FD3" w:rsidP="00E3697D">
      <w:pPr>
        <w:spacing w:line="360" w:lineRule="auto"/>
        <w:ind w:firstLineChars="200" w:firstLine="480"/>
        <w:rPr>
          <w:rFonts w:ascii="宋体" w:hAnsi="宋体"/>
          <w:sz w:val="24"/>
        </w:rPr>
      </w:pPr>
      <w:r w:rsidRPr="004F62D8">
        <w:rPr>
          <w:rFonts w:ascii="宋体" w:hAnsi="宋体" w:hint="eastAsia"/>
          <w:sz w:val="24"/>
        </w:rPr>
        <w:t>11、持有人会议授权的其他职责。</w:t>
      </w:r>
    </w:p>
    <w:p w:rsidR="00C16FD3" w:rsidRDefault="00C16FD3" w:rsidP="00E3697D">
      <w:pPr>
        <w:spacing w:line="360" w:lineRule="auto"/>
        <w:ind w:firstLineChars="200" w:firstLine="480"/>
        <w:rPr>
          <w:rFonts w:ascii="宋体" w:hAnsi="宋体"/>
          <w:sz w:val="24"/>
        </w:rPr>
      </w:pPr>
      <w:r w:rsidRPr="004F62D8">
        <w:rPr>
          <w:rFonts w:ascii="宋体" w:hAnsi="宋体" w:hint="eastAsia"/>
          <w:sz w:val="24"/>
        </w:rPr>
        <w:t>本授权自公司第一期员工持股计划第一次持有人会议批准之日起至公司第一期员工持股计划终止之日内有效。</w:t>
      </w:r>
    </w:p>
    <w:p w:rsidR="00C16FD3" w:rsidRDefault="00C16FD3" w:rsidP="00B3584A">
      <w:pPr>
        <w:spacing w:beforeLines="50" w:before="156" w:line="360" w:lineRule="auto"/>
        <w:ind w:firstLineChars="200" w:firstLine="480"/>
        <w:rPr>
          <w:rFonts w:asciiTheme="minorEastAsia" w:eastAsiaTheme="minorEastAsia" w:hAnsiTheme="minorEastAsia"/>
          <w:sz w:val="24"/>
        </w:rPr>
      </w:pPr>
      <w:r w:rsidRPr="00E3697D">
        <w:rPr>
          <w:rFonts w:asciiTheme="minorEastAsia" w:eastAsiaTheme="minorEastAsia" w:hAnsiTheme="minorEastAsia"/>
          <w:sz w:val="24"/>
        </w:rPr>
        <w:t>表决结果：</w:t>
      </w:r>
      <w:r w:rsidR="00AD028C" w:rsidRPr="00957BD5">
        <w:rPr>
          <w:rFonts w:asciiTheme="minorEastAsia" w:eastAsiaTheme="minorEastAsia" w:hAnsiTheme="minorEastAsia"/>
          <w:sz w:val="24"/>
        </w:rPr>
        <w:t>1,334.00</w:t>
      </w:r>
      <w:r w:rsidR="00AD028C" w:rsidRPr="00957BD5">
        <w:rPr>
          <w:rFonts w:asciiTheme="minorEastAsia" w:eastAsiaTheme="minorEastAsia" w:hAnsiTheme="minorEastAsia" w:hint="eastAsia"/>
          <w:sz w:val="24"/>
        </w:rPr>
        <w:t>万</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同意，</w:t>
      </w:r>
      <w:r w:rsidR="00957BD5" w:rsidRPr="00E3697D">
        <w:rPr>
          <w:rFonts w:asciiTheme="minorEastAsia" w:eastAsiaTheme="minorEastAsia" w:hAnsiTheme="minorEastAsia"/>
          <w:sz w:val="24"/>
        </w:rPr>
        <w:t>0</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反对，</w:t>
      </w:r>
      <w:r w:rsidR="00957BD5" w:rsidRPr="00E3697D">
        <w:rPr>
          <w:rFonts w:asciiTheme="minorEastAsia" w:eastAsiaTheme="minorEastAsia" w:hAnsiTheme="minorEastAsia"/>
          <w:sz w:val="24"/>
        </w:rPr>
        <w:t>0</w:t>
      </w:r>
      <w:r w:rsidRPr="00E3697D">
        <w:rPr>
          <w:rFonts w:asciiTheme="minorEastAsia" w:eastAsiaTheme="minorEastAsia" w:hAnsiTheme="minorEastAsia" w:hint="eastAsia"/>
          <w:sz w:val="24"/>
        </w:rPr>
        <w:t>份</w:t>
      </w:r>
      <w:r w:rsidRPr="00E3697D">
        <w:rPr>
          <w:rFonts w:asciiTheme="minorEastAsia" w:eastAsiaTheme="minorEastAsia" w:hAnsiTheme="minorEastAsia"/>
          <w:sz w:val="24"/>
        </w:rPr>
        <w:t>弃权。</w:t>
      </w:r>
    </w:p>
    <w:p w:rsidR="002F1930" w:rsidRDefault="00F01A52">
      <w:pPr>
        <w:spacing w:line="360" w:lineRule="auto"/>
        <w:ind w:firstLineChars="200" w:firstLine="480"/>
        <w:rPr>
          <w:rFonts w:ascii="宋体" w:hAnsi="宋体" w:hint="eastAsia"/>
          <w:sz w:val="24"/>
        </w:rPr>
      </w:pPr>
      <w:r>
        <w:rPr>
          <w:rFonts w:ascii="宋体" w:hAnsi="宋体"/>
          <w:sz w:val="24"/>
        </w:rPr>
        <w:lastRenderedPageBreak/>
        <w:t>特此公告</w:t>
      </w:r>
      <w:r>
        <w:rPr>
          <w:rFonts w:ascii="宋体" w:hAnsi="宋体" w:hint="eastAsia"/>
          <w:sz w:val="24"/>
        </w:rPr>
        <w:t>。</w:t>
      </w:r>
    </w:p>
    <w:p w:rsidR="009E434E" w:rsidRDefault="009E434E">
      <w:pPr>
        <w:spacing w:line="360" w:lineRule="auto"/>
        <w:ind w:firstLineChars="200" w:firstLine="480"/>
        <w:rPr>
          <w:rFonts w:ascii="宋体" w:hAnsi="宋体"/>
          <w:sz w:val="24"/>
        </w:rPr>
      </w:pPr>
    </w:p>
    <w:p w:rsidR="002F1930" w:rsidRDefault="00F01A52">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2F1930" w:rsidRDefault="00F01A52">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2F1930" w:rsidRDefault="00F01A52">
      <w:pPr>
        <w:spacing w:line="360" w:lineRule="auto"/>
        <w:ind w:right="480" w:firstLineChars="2175" w:firstLine="5220"/>
        <w:jc w:val="center"/>
        <w:rPr>
          <w:rFonts w:ascii="宋体" w:hAnsi="宋体"/>
          <w:sz w:val="24"/>
        </w:rPr>
      </w:pPr>
      <w:r>
        <w:rPr>
          <w:rFonts w:ascii="宋体" w:hAnsi="宋体" w:hint="eastAsia"/>
          <w:sz w:val="24"/>
        </w:rPr>
        <w:t xml:space="preserve">    2022年</w:t>
      </w:r>
      <w:r w:rsidRPr="009E434E">
        <w:rPr>
          <w:rFonts w:ascii="宋体" w:hAnsi="宋体" w:hint="eastAsia"/>
          <w:sz w:val="24"/>
        </w:rPr>
        <w:t>01月</w:t>
      </w:r>
      <w:r w:rsidR="009E434E" w:rsidRPr="009E434E">
        <w:rPr>
          <w:rFonts w:ascii="宋体" w:hAnsi="宋体" w:hint="eastAsia"/>
          <w:sz w:val="24"/>
        </w:rPr>
        <w:t>22</w:t>
      </w:r>
      <w:r w:rsidRPr="009E434E">
        <w:rPr>
          <w:rFonts w:ascii="宋体" w:hAnsi="宋体" w:hint="eastAsia"/>
          <w:sz w:val="24"/>
        </w:rPr>
        <w:t>日</w:t>
      </w:r>
    </w:p>
    <w:p w:rsidR="002F1930" w:rsidRDefault="002F1930"/>
    <w:sectPr w:rsidR="002F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9E" w:rsidRDefault="00244A9E" w:rsidP="00C16FD3">
      <w:r>
        <w:separator/>
      </w:r>
    </w:p>
  </w:endnote>
  <w:endnote w:type="continuationSeparator" w:id="0">
    <w:p w:rsidR="00244A9E" w:rsidRDefault="00244A9E" w:rsidP="00C1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9E" w:rsidRDefault="00244A9E" w:rsidP="00C16FD3">
      <w:r>
        <w:separator/>
      </w:r>
    </w:p>
  </w:footnote>
  <w:footnote w:type="continuationSeparator" w:id="0">
    <w:p w:rsidR="00244A9E" w:rsidRDefault="00244A9E" w:rsidP="00C16FD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faith_linlan">
    <w15:presenceInfo w15:providerId="None" w15:userId="infaith_linlan"/>
  </w15:person>
  <w15:person w15:author="jmj">
    <w15:presenceInfo w15:providerId="None" w15:userId="j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E9"/>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B0A56"/>
    <w:rsid w:val="000C1EBF"/>
    <w:rsid w:val="000C5F74"/>
    <w:rsid w:val="000D5160"/>
    <w:rsid w:val="000D59A8"/>
    <w:rsid w:val="000E2525"/>
    <w:rsid w:val="000E5928"/>
    <w:rsid w:val="000E7F53"/>
    <w:rsid w:val="000F1E70"/>
    <w:rsid w:val="000F4B47"/>
    <w:rsid w:val="00101299"/>
    <w:rsid w:val="001044FC"/>
    <w:rsid w:val="00115DE0"/>
    <w:rsid w:val="00125BE8"/>
    <w:rsid w:val="00125EB5"/>
    <w:rsid w:val="00130251"/>
    <w:rsid w:val="001302DF"/>
    <w:rsid w:val="00141A30"/>
    <w:rsid w:val="0014235B"/>
    <w:rsid w:val="001449C0"/>
    <w:rsid w:val="00151157"/>
    <w:rsid w:val="00163205"/>
    <w:rsid w:val="00167B35"/>
    <w:rsid w:val="00173650"/>
    <w:rsid w:val="00173BB6"/>
    <w:rsid w:val="001741A0"/>
    <w:rsid w:val="001830C6"/>
    <w:rsid w:val="00184711"/>
    <w:rsid w:val="00190F6C"/>
    <w:rsid w:val="00194544"/>
    <w:rsid w:val="001A69DA"/>
    <w:rsid w:val="001A6F91"/>
    <w:rsid w:val="001A70CB"/>
    <w:rsid w:val="001C16DA"/>
    <w:rsid w:val="001C6BB8"/>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4A9E"/>
    <w:rsid w:val="002473AD"/>
    <w:rsid w:val="00251C73"/>
    <w:rsid w:val="00256018"/>
    <w:rsid w:val="002561CC"/>
    <w:rsid w:val="00256214"/>
    <w:rsid w:val="0025726D"/>
    <w:rsid w:val="0025795B"/>
    <w:rsid w:val="00266464"/>
    <w:rsid w:val="00270486"/>
    <w:rsid w:val="0027220C"/>
    <w:rsid w:val="0027469E"/>
    <w:rsid w:val="002808AB"/>
    <w:rsid w:val="00283E35"/>
    <w:rsid w:val="00284CD2"/>
    <w:rsid w:val="00297F43"/>
    <w:rsid w:val="002A1B60"/>
    <w:rsid w:val="002B5713"/>
    <w:rsid w:val="002B7CCB"/>
    <w:rsid w:val="002C43B8"/>
    <w:rsid w:val="002C45E5"/>
    <w:rsid w:val="002C71E7"/>
    <w:rsid w:val="002D2369"/>
    <w:rsid w:val="002D4C8C"/>
    <w:rsid w:val="002D65CF"/>
    <w:rsid w:val="002F1930"/>
    <w:rsid w:val="002F64AF"/>
    <w:rsid w:val="002F74DC"/>
    <w:rsid w:val="0030503B"/>
    <w:rsid w:val="00324EB8"/>
    <w:rsid w:val="003307ED"/>
    <w:rsid w:val="003334F6"/>
    <w:rsid w:val="003402E8"/>
    <w:rsid w:val="00342CB6"/>
    <w:rsid w:val="00353BA1"/>
    <w:rsid w:val="00360937"/>
    <w:rsid w:val="00363847"/>
    <w:rsid w:val="0036422B"/>
    <w:rsid w:val="003657D5"/>
    <w:rsid w:val="00367CCA"/>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C61"/>
    <w:rsid w:val="005216F4"/>
    <w:rsid w:val="005248C0"/>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C5EE9"/>
    <w:rsid w:val="005D417A"/>
    <w:rsid w:val="005D4ACB"/>
    <w:rsid w:val="005D5EDA"/>
    <w:rsid w:val="005E4AFF"/>
    <w:rsid w:val="005F0AEF"/>
    <w:rsid w:val="00606509"/>
    <w:rsid w:val="00615D49"/>
    <w:rsid w:val="0062719F"/>
    <w:rsid w:val="00636EF4"/>
    <w:rsid w:val="006412D7"/>
    <w:rsid w:val="006446F0"/>
    <w:rsid w:val="00645C77"/>
    <w:rsid w:val="00647683"/>
    <w:rsid w:val="00662769"/>
    <w:rsid w:val="00663516"/>
    <w:rsid w:val="0067327D"/>
    <w:rsid w:val="0067661A"/>
    <w:rsid w:val="00682D83"/>
    <w:rsid w:val="00683AED"/>
    <w:rsid w:val="0069424B"/>
    <w:rsid w:val="00695D72"/>
    <w:rsid w:val="006A172B"/>
    <w:rsid w:val="006A1A8F"/>
    <w:rsid w:val="006A4EA1"/>
    <w:rsid w:val="006B29CA"/>
    <w:rsid w:val="006B2B65"/>
    <w:rsid w:val="006B7491"/>
    <w:rsid w:val="006C1D25"/>
    <w:rsid w:val="006E12CC"/>
    <w:rsid w:val="006F03C6"/>
    <w:rsid w:val="007001F0"/>
    <w:rsid w:val="007014FC"/>
    <w:rsid w:val="00712B2A"/>
    <w:rsid w:val="007230C3"/>
    <w:rsid w:val="0075060C"/>
    <w:rsid w:val="007564B5"/>
    <w:rsid w:val="007621B9"/>
    <w:rsid w:val="0076676A"/>
    <w:rsid w:val="00766EEB"/>
    <w:rsid w:val="00772A33"/>
    <w:rsid w:val="007763D5"/>
    <w:rsid w:val="007826E8"/>
    <w:rsid w:val="0078609E"/>
    <w:rsid w:val="007918EE"/>
    <w:rsid w:val="007A1575"/>
    <w:rsid w:val="007C0761"/>
    <w:rsid w:val="007C79A9"/>
    <w:rsid w:val="007C7BAF"/>
    <w:rsid w:val="007D3F35"/>
    <w:rsid w:val="007D72A5"/>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12B7"/>
    <w:rsid w:val="00955A3F"/>
    <w:rsid w:val="00957BD5"/>
    <w:rsid w:val="00960430"/>
    <w:rsid w:val="00967AA4"/>
    <w:rsid w:val="00972218"/>
    <w:rsid w:val="009841CB"/>
    <w:rsid w:val="00995DC5"/>
    <w:rsid w:val="009E1FA0"/>
    <w:rsid w:val="009E3014"/>
    <w:rsid w:val="009E434E"/>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1CE1"/>
    <w:rsid w:val="00A42891"/>
    <w:rsid w:val="00A51FF0"/>
    <w:rsid w:val="00A72475"/>
    <w:rsid w:val="00A842DF"/>
    <w:rsid w:val="00A93930"/>
    <w:rsid w:val="00A950B9"/>
    <w:rsid w:val="00A973BC"/>
    <w:rsid w:val="00AA10D4"/>
    <w:rsid w:val="00AA706B"/>
    <w:rsid w:val="00AB0CFB"/>
    <w:rsid w:val="00AB15F8"/>
    <w:rsid w:val="00AB2664"/>
    <w:rsid w:val="00AB53AC"/>
    <w:rsid w:val="00AB6C97"/>
    <w:rsid w:val="00AC11D0"/>
    <w:rsid w:val="00AC362F"/>
    <w:rsid w:val="00AC7ABF"/>
    <w:rsid w:val="00AD0003"/>
    <w:rsid w:val="00AD028C"/>
    <w:rsid w:val="00AD7DEB"/>
    <w:rsid w:val="00AE30A2"/>
    <w:rsid w:val="00AF45BF"/>
    <w:rsid w:val="00AF476E"/>
    <w:rsid w:val="00AF7C5A"/>
    <w:rsid w:val="00B03668"/>
    <w:rsid w:val="00B07E79"/>
    <w:rsid w:val="00B17AF8"/>
    <w:rsid w:val="00B27494"/>
    <w:rsid w:val="00B31A8D"/>
    <w:rsid w:val="00B3584A"/>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25A1"/>
    <w:rsid w:val="00BC7D27"/>
    <w:rsid w:val="00BE0A0A"/>
    <w:rsid w:val="00BE7989"/>
    <w:rsid w:val="00BF5380"/>
    <w:rsid w:val="00BF68F7"/>
    <w:rsid w:val="00C01D90"/>
    <w:rsid w:val="00C1036D"/>
    <w:rsid w:val="00C14435"/>
    <w:rsid w:val="00C16FD3"/>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1BDD"/>
    <w:rsid w:val="00CE3B3D"/>
    <w:rsid w:val="00CE4D8A"/>
    <w:rsid w:val="00CF2676"/>
    <w:rsid w:val="00CF42BE"/>
    <w:rsid w:val="00CF7E7A"/>
    <w:rsid w:val="00D0156B"/>
    <w:rsid w:val="00D04CBB"/>
    <w:rsid w:val="00D05E2F"/>
    <w:rsid w:val="00D141A5"/>
    <w:rsid w:val="00D21B8D"/>
    <w:rsid w:val="00D24824"/>
    <w:rsid w:val="00D26D15"/>
    <w:rsid w:val="00D3212E"/>
    <w:rsid w:val="00D3493A"/>
    <w:rsid w:val="00D431AD"/>
    <w:rsid w:val="00D45281"/>
    <w:rsid w:val="00D53DC4"/>
    <w:rsid w:val="00D601FE"/>
    <w:rsid w:val="00D6753A"/>
    <w:rsid w:val="00D7040A"/>
    <w:rsid w:val="00D71559"/>
    <w:rsid w:val="00D73864"/>
    <w:rsid w:val="00D75E1E"/>
    <w:rsid w:val="00D77523"/>
    <w:rsid w:val="00D819D3"/>
    <w:rsid w:val="00D86A2F"/>
    <w:rsid w:val="00D909E7"/>
    <w:rsid w:val="00D90BC6"/>
    <w:rsid w:val="00D92B06"/>
    <w:rsid w:val="00D9452A"/>
    <w:rsid w:val="00DC05C9"/>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697D"/>
    <w:rsid w:val="00E373CB"/>
    <w:rsid w:val="00E4508D"/>
    <w:rsid w:val="00E62058"/>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1A52"/>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067"/>
    <w:rsid w:val="00FB3375"/>
    <w:rsid w:val="00FB56C5"/>
    <w:rsid w:val="00FB79DD"/>
    <w:rsid w:val="00FC49C6"/>
    <w:rsid w:val="00FD17D4"/>
    <w:rsid w:val="00FD212D"/>
    <w:rsid w:val="00FE4FBE"/>
    <w:rsid w:val="00FE57F0"/>
    <w:rsid w:val="00FE5ACA"/>
    <w:rsid w:val="00FF4417"/>
    <w:rsid w:val="1DD762E0"/>
    <w:rsid w:val="1DE9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Body Text"/>
    <w:basedOn w:val="a"/>
    <w:link w:val="Char1"/>
    <w:uiPriority w:val="1"/>
    <w:qFormat/>
    <w:rsid w:val="00C16FD3"/>
    <w:pPr>
      <w:autoSpaceDE w:val="0"/>
      <w:autoSpaceDN w:val="0"/>
      <w:jc w:val="left"/>
    </w:pPr>
    <w:rPr>
      <w:rFonts w:ascii="宋体" w:hAnsi="宋体" w:cs="宋体"/>
      <w:kern w:val="0"/>
      <w:sz w:val="24"/>
      <w:lang w:eastAsia="en-US"/>
    </w:rPr>
  </w:style>
  <w:style w:type="character" w:customStyle="1" w:styleId="Char1">
    <w:name w:val="正文文本 Char"/>
    <w:basedOn w:val="a0"/>
    <w:link w:val="a5"/>
    <w:uiPriority w:val="1"/>
    <w:qFormat/>
    <w:rsid w:val="00C16FD3"/>
    <w:rPr>
      <w:rFonts w:ascii="宋体" w:eastAsia="宋体" w:hAnsi="宋体" w:cs="宋体"/>
      <w:sz w:val="24"/>
      <w:szCs w:val="24"/>
      <w:lang w:eastAsia="en-US"/>
    </w:rPr>
  </w:style>
  <w:style w:type="paragraph" w:styleId="a6">
    <w:name w:val="Balloon Text"/>
    <w:basedOn w:val="a"/>
    <w:link w:val="Char2"/>
    <w:uiPriority w:val="99"/>
    <w:semiHidden/>
    <w:unhideWhenUsed/>
    <w:rsid w:val="00B3584A"/>
    <w:rPr>
      <w:sz w:val="18"/>
      <w:szCs w:val="18"/>
    </w:rPr>
  </w:style>
  <w:style w:type="character" w:customStyle="1" w:styleId="Char2">
    <w:name w:val="批注框文本 Char"/>
    <w:basedOn w:val="a0"/>
    <w:link w:val="a6"/>
    <w:uiPriority w:val="99"/>
    <w:semiHidden/>
    <w:rsid w:val="00B3584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Body Text"/>
    <w:basedOn w:val="a"/>
    <w:link w:val="Char1"/>
    <w:uiPriority w:val="1"/>
    <w:qFormat/>
    <w:rsid w:val="00C16FD3"/>
    <w:pPr>
      <w:autoSpaceDE w:val="0"/>
      <w:autoSpaceDN w:val="0"/>
      <w:jc w:val="left"/>
    </w:pPr>
    <w:rPr>
      <w:rFonts w:ascii="宋体" w:hAnsi="宋体" w:cs="宋体"/>
      <w:kern w:val="0"/>
      <w:sz w:val="24"/>
      <w:lang w:eastAsia="en-US"/>
    </w:rPr>
  </w:style>
  <w:style w:type="character" w:customStyle="1" w:styleId="Char1">
    <w:name w:val="正文文本 Char"/>
    <w:basedOn w:val="a0"/>
    <w:link w:val="a5"/>
    <w:uiPriority w:val="1"/>
    <w:qFormat/>
    <w:rsid w:val="00C16FD3"/>
    <w:rPr>
      <w:rFonts w:ascii="宋体" w:eastAsia="宋体" w:hAnsi="宋体" w:cs="宋体"/>
      <w:sz w:val="24"/>
      <w:szCs w:val="24"/>
      <w:lang w:eastAsia="en-US"/>
    </w:rPr>
  </w:style>
  <w:style w:type="paragraph" w:styleId="a6">
    <w:name w:val="Balloon Text"/>
    <w:basedOn w:val="a"/>
    <w:link w:val="Char2"/>
    <w:uiPriority w:val="99"/>
    <w:semiHidden/>
    <w:unhideWhenUsed/>
    <w:rsid w:val="00B3584A"/>
    <w:rPr>
      <w:sz w:val="18"/>
      <w:szCs w:val="18"/>
    </w:rPr>
  </w:style>
  <w:style w:type="character" w:customStyle="1" w:styleId="Char2">
    <w:name w:val="批注框文本 Char"/>
    <w:basedOn w:val="a0"/>
    <w:link w:val="a6"/>
    <w:uiPriority w:val="99"/>
    <w:semiHidden/>
    <w:rsid w:val="00B3584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cp:revision>
  <dcterms:created xsi:type="dcterms:W3CDTF">2022-01-19T06:33:00Z</dcterms:created>
  <dcterms:modified xsi:type="dcterms:W3CDTF">2022-01-21T05:05:00Z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BA56C4DD407845BAB1BC0AB689EE516E</vt:lpwstr>
  </property>
</Properties>
</file>