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left"/>
        <w:rPr>
          <w:rFonts w:ascii="黑体" w:hAnsi="宋体"/>
          <w:bCs/>
          <w:color w:val="FF0000"/>
          <w:sz w:val="32"/>
        </w:rPr>
      </w:pPr>
      <w:r>
        <w:rPr>
          <w:rFonts w:hint="eastAsia" w:ascii="宋体" w:hAnsi="宋体" w:cs="宋体"/>
          <w:color w:val="000000"/>
          <w:kern w:val="0"/>
          <w:sz w:val="24"/>
        </w:rPr>
        <w:t>证券代码：600200         证券简称：江苏吴中      公告编号：临2022-072</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关于公司收到政府补贴的公告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本公司董事会及董事会全体成员保证公告内容不存在虚假记载、误导性陈述或者重大遗漏，并对其内容的真实、准确和完整承担法律责任。</w:t>
      </w:r>
    </w:p>
    <w:p>
      <w:pPr>
        <w:pStyle w:val="8"/>
        <w:spacing w:line="360" w:lineRule="auto"/>
      </w:pP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一、获得政府补贴的基本情况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江苏吴中医药发展股份有限公司（以下简称“公司”）及控股子公司自</w:t>
      </w:r>
      <w:r>
        <w:rPr>
          <w:rFonts w:hint="eastAsia" w:asciiTheme="minorEastAsia" w:hAnsiTheme="minorEastAsia" w:eastAsiaTheme="minorEastAsia"/>
          <w:sz w:val="24"/>
          <w:highlight w:val="none"/>
        </w:rPr>
        <w:t>2022年11月17日至本公告日累计收到政府补助人民币</w:t>
      </w:r>
      <w:r>
        <w:rPr>
          <w:rFonts w:hint="eastAsia" w:ascii="宋体" w:hAnsi="宋体" w:cs="宋体"/>
          <w:color w:val="000000"/>
          <w:kern w:val="0"/>
          <w:sz w:val="22"/>
          <w:szCs w:val="22"/>
          <w:highlight w:val="none"/>
        </w:rPr>
        <w:t>6,405,183.00</w:t>
      </w:r>
      <w:r>
        <w:rPr>
          <w:rFonts w:hint="eastAsia" w:asciiTheme="minorEastAsia" w:hAnsiTheme="minorEastAsia" w:eastAsiaTheme="minorEastAsia"/>
          <w:sz w:val="24"/>
          <w:highlight w:val="none"/>
        </w:rPr>
        <w:t>元，</w:t>
      </w:r>
      <w:r>
        <w:rPr>
          <w:rFonts w:hint="eastAsia" w:asciiTheme="minorEastAsia" w:hAnsiTheme="minorEastAsia" w:eastAsiaTheme="minorEastAsia"/>
          <w:sz w:val="24"/>
        </w:rPr>
        <w:t>具体情况如下：</w:t>
      </w:r>
      <w:bookmarkStart w:id="0" w:name="_GoBack"/>
      <w:bookmarkEnd w:id="0"/>
    </w:p>
    <w:p>
      <w:pPr>
        <w:spacing w:line="360" w:lineRule="auto"/>
        <w:ind w:firstLine="420" w:firstLineChars="200"/>
        <w:jc w:val="right"/>
        <w:rPr>
          <w:rFonts w:asciiTheme="minorEastAsia" w:hAnsiTheme="minorEastAsia" w:eastAsiaTheme="minorEastAsia"/>
          <w:szCs w:val="21"/>
        </w:rPr>
      </w:pPr>
      <w:r>
        <w:rPr>
          <w:rFonts w:hint="eastAsia" w:asciiTheme="minorEastAsia" w:hAnsiTheme="minorEastAsia" w:eastAsiaTheme="minorEastAsia"/>
          <w:szCs w:val="21"/>
        </w:rPr>
        <w:t>币种:人民币  单位：元</w:t>
      </w:r>
    </w:p>
    <w:tbl>
      <w:tblPr>
        <w:tblStyle w:val="5"/>
        <w:tblW w:w="5461" w:type="pct"/>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3360"/>
        <w:gridCol w:w="1188"/>
        <w:gridCol w:w="1299"/>
        <w:gridCol w:w="948"/>
        <w:gridCol w:w="1884"/>
        <w:tblGridChange w:id="0">
          <w:tblGrid>
            <w:gridCol w:w="629"/>
            <w:gridCol w:w="3360"/>
            <w:gridCol w:w="1188"/>
            <w:gridCol w:w="1299"/>
            <w:gridCol w:w="948"/>
            <w:gridCol w:w="188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38" w:type="pct"/>
            <w:shd w:val="clear" w:color="auto" w:fill="auto"/>
            <w:noWrap/>
            <w:vAlign w:val="center"/>
          </w:tcPr>
          <w:p>
            <w:pPr>
              <w:widowControl/>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序号</w:t>
            </w:r>
          </w:p>
        </w:tc>
        <w:tc>
          <w:tcPr>
            <w:tcW w:w="1805" w:type="pct"/>
            <w:shd w:val="clear" w:color="auto" w:fill="auto"/>
            <w:noWrap/>
            <w:vAlign w:val="center"/>
          </w:tcPr>
          <w:p>
            <w:pPr>
              <w:widowControl/>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项目内容（补助项目内容）</w:t>
            </w:r>
          </w:p>
        </w:tc>
        <w:tc>
          <w:tcPr>
            <w:tcW w:w="638" w:type="pct"/>
            <w:shd w:val="clear" w:color="auto" w:fill="auto"/>
            <w:noWrap/>
            <w:vAlign w:val="center"/>
          </w:tcPr>
          <w:p>
            <w:pPr>
              <w:widowControl/>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获得时间</w:t>
            </w:r>
          </w:p>
        </w:tc>
        <w:tc>
          <w:tcPr>
            <w:tcW w:w="698" w:type="pct"/>
            <w:shd w:val="clear" w:color="auto" w:fill="auto"/>
            <w:noWrap/>
            <w:vAlign w:val="center"/>
          </w:tcPr>
          <w:p>
            <w:pPr>
              <w:widowControl/>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补助金额</w:t>
            </w:r>
          </w:p>
        </w:tc>
        <w:tc>
          <w:tcPr>
            <w:tcW w:w="509" w:type="pct"/>
            <w:shd w:val="clear" w:color="auto" w:fill="auto"/>
            <w:noWrap/>
            <w:vAlign w:val="center"/>
          </w:tcPr>
          <w:p>
            <w:pPr>
              <w:widowControl/>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补助类型</w:t>
            </w:r>
          </w:p>
        </w:tc>
        <w:tc>
          <w:tcPr>
            <w:tcW w:w="1012" w:type="pct"/>
            <w:shd w:val="clear" w:color="auto" w:fill="auto"/>
            <w:noWrap/>
            <w:vAlign w:val="center"/>
          </w:tcPr>
          <w:p>
            <w:pPr>
              <w:widowControl/>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补助依据（文件号）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38"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805" w:type="pct"/>
            <w:shd w:val="clear" w:color="auto" w:fill="auto"/>
            <w:vAlign w:val="center"/>
          </w:tcPr>
          <w:p>
            <w:pPr>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入园优惠政策（修改版202209）</w:t>
            </w:r>
          </w:p>
        </w:tc>
        <w:tc>
          <w:tcPr>
            <w:tcW w:w="638"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2022-11-24</w:t>
            </w:r>
          </w:p>
        </w:tc>
        <w:tc>
          <w:tcPr>
            <w:tcW w:w="698"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650,892.00</w:t>
            </w:r>
          </w:p>
        </w:tc>
        <w:tc>
          <w:tcPr>
            <w:tcW w:w="509"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1012" w:type="pct"/>
            <w:shd w:val="clear" w:color="auto" w:fill="auto"/>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38"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805" w:type="pct"/>
            <w:shd w:val="clear" w:color="auto" w:fill="auto"/>
            <w:vAlign w:val="center"/>
          </w:tcPr>
          <w:p>
            <w:pPr>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入园优惠政策（修改版202209）</w:t>
            </w:r>
          </w:p>
        </w:tc>
        <w:tc>
          <w:tcPr>
            <w:tcW w:w="638"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2022-11-24</w:t>
            </w:r>
          </w:p>
        </w:tc>
        <w:tc>
          <w:tcPr>
            <w:tcW w:w="698"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314,846.00</w:t>
            </w:r>
          </w:p>
        </w:tc>
        <w:tc>
          <w:tcPr>
            <w:tcW w:w="509"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1012" w:type="pct"/>
            <w:shd w:val="clear" w:color="auto" w:fill="auto"/>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8"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805" w:type="pct"/>
            <w:shd w:val="clear" w:color="auto" w:fill="auto"/>
            <w:noWrap/>
            <w:vAlign w:val="center"/>
          </w:tcPr>
          <w:p>
            <w:pPr>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关于下达苏州市2022年度第二十三批科技发展计划（科技金融专项）项目经费的通知</w:t>
            </w:r>
          </w:p>
        </w:tc>
        <w:tc>
          <w:tcPr>
            <w:tcW w:w="638"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2022-11-25</w:t>
            </w:r>
          </w:p>
        </w:tc>
        <w:tc>
          <w:tcPr>
            <w:tcW w:w="698"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170,200.00</w:t>
            </w:r>
          </w:p>
        </w:tc>
        <w:tc>
          <w:tcPr>
            <w:tcW w:w="509"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1012"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吴财科（2022）35号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8"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805" w:type="pct"/>
            <w:shd w:val="clear" w:color="auto" w:fill="auto"/>
            <w:noWrap/>
            <w:vAlign w:val="center"/>
          </w:tcPr>
          <w:p>
            <w:pPr>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关于下达2022年省科技计划专项资金（创新能力建设计划）的通知</w:t>
            </w:r>
          </w:p>
        </w:tc>
        <w:tc>
          <w:tcPr>
            <w:tcW w:w="638"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2022-11-25</w:t>
            </w:r>
          </w:p>
        </w:tc>
        <w:tc>
          <w:tcPr>
            <w:tcW w:w="698"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26,000.00</w:t>
            </w:r>
          </w:p>
        </w:tc>
        <w:tc>
          <w:tcPr>
            <w:tcW w:w="509"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1012"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吴财科（2022）32号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8"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1805" w:type="pct"/>
            <w:shd w:val="clear" w:color="auto" w:fill="auto"/>
            <w:noWrap/>
            <w:vAlign w:val="center"/>
          </w:tcPr>
          <w:p>
            <w:pPr>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入园优惠政策（修改版202209）</w:t>
            </w:r>
          </w:p>
        </w:tc>
        <w:tc>
          <w:tcPr>
            <w:tcW w:w="638"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2022-12-7</w:t>
            </w:r>
          </w:p>
        </w:tc>
        <w:tc>
          <w:tcPr>
            <w:tcW w:w="698"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126,887.00</w:t>
            </w:r>
          </w:p>
        </w:tc>
        <w:tc>
          <w:tcPr>
            <w:tcW w:w="509"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1012"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8"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1805" w:type="pct"/>
            <w:shd w:val="clear" w:color="auto" w:fill="auto"/>
            <w:vAlign w:val="center"/>
          </w:tcPr>
          <w:p>
            <w:pPr>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关于下达“苏州市自主品牌大企业和领军企业先进技术研究院”2021年度奖补资金的通知</w:t>
            </w:r>
          </w:p>
        </w:tc>
        <w:tc>
          <w:tcPr>
            <w:tcW w:w="638"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2022-12-21</w:t>
            </w:r>
          </w:p>
        </w:tc>
        <w:tc>
          <w:tcPr>
            <w:tcW w:w="698"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3,302,800.00</w:t>
            </w:r>
          </w:p>
        </w:tc>
        <w:tc>
          <w:tcPr>
            <w:tcW w:w="509"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1012" w:type="pct"/>
            <w:shd w:val="clear" w:color="auto" w:fill="auto"/>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吴财企（2022）65号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338"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1805" w:type="pct"/>
            <w:shd w:val="clear" w:color="auto" w:fill="auto"/>
            <w:vAlign w:val="center"/>
          </w:tcPr>
          <w:p>
            <w:pPr>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关于下达“苏州市自主品牌大企业和领军企业先进技术研究院”2021年度奖补资金的通知</w:t>
            </w:r>
          </w:p>
        </w:tc>
        <w:tc>
          <w:tcPr>
            <w:tcW w:w="638"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2022-12-22</w:t>
            </w:r>
          </w:p>
        </w:tc>
        <w:tc>
          <w:tcPr>
            <w:tcW w:w="698"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1,778,400.00</w:t>
            </w:r>
          </w:p>
        </w:tc>
        <w:tc>
          <w:tcPr>
            <w:tcW w:w="509"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1012" w:type="pct"/>
            <w:shd w:val="clear" w:color="auto" w:fill="auto"/>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吴财企（2022）65号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338"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1805" w:type="pct"/>
            <w:shd w:val="clear" w:color="auto" w:fill="auto"/>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入园优惠政策（修改版202209）</w:t>
            </w:r>
          </w:p>
        </w:tc>
        <w:tc>
          <w:tcPr>
            <w:tcW w:w="638"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2022-12-22</w:t>
            </w:r>
          </w:p>
        </w:tc>
        <w:tc>
          <w:tcPr>
            <w:tcW w:w="698"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35,158.00</w:t>
            </w:r>
          </w:p>
        </w:tc>
        <w:tc>
          <w:tcPr>
            <w:tcW w:w="509"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1012" w:type="pct"/>
            <w:shd w:val="clear" w:color="auto" w:fill="auto"/>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781" w:type="pct"/>
            <w:gridSpan w:val="3"/>
            <w:shd w:val="clear" w:color="auto" w:fill="auto"/>
            <w:noWrap/>
            <w:vAlign w:val="center"/>
          </w:tcPr>
          <w:p>
            <w:pPr>
              <w:widowControl/>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合计</w:t>
            </w:r>
          </w:p>
        </w:tc>
        <w:tc>
          <w:tcPr>
            <w:tcW w:w="698" w:type="pct"/>
            <w:shd w:val="clear" w:color="auto" w:fill="auto"/>
            <w:noWrap/>
            <w:vAlign w:val="center"/>
          </w:tcPr>
          <w:p>
            <w:pPr>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6,405,183.00</w:t>
            </w:r>
          </w:p>
        </w:tc>
        <w:tc>
          <w:tcPr>
            <w:tcW w:w="509" w:type="pct"/>
            <w:shd w:val="clear" w:color="auto" w:fill="auto"/>
            <w:noWrap/>
            <w:vAlign w:val="center"/>
          </w:tcPr>
          <w:p>
            <w:pPr>
              <w:widowControl/>
              <w:jc w:val="center"/>
              <w:rPr>
                <w:rFonts w:asciiTheme="minorEastAsia" w:hAnsiTheme="minorEastAsia" w:eastAsiaTheme="minorEastAsia" w:cstheme="minorEastAsia"/>
                <w:color w:val="000000"/>
                <w:kern w:val="0"/>
                <w:sz w:val="18"/>
                <w:szCs w:val="18"/>
              </w:rPr>
            </w:pPr>
          </w:p>
        </w:tc>
        <w:tc>
          <w:tcPr>
            <w:tcW w:w="1012" w:type="pct"/>
            <w:shd w:val="clear" w:color="auto" w:fill="auto"/>
            <w:noWrap/>
            <w:vAlign w:val="center"/>
          </w:tcPr>
          <w:p>
            <w:pPr>
              <w:widowControl/>
              <w:jc w:val="center"/>
              <w:rPr>
                <w:rFonts w:asciiTheme="minorEastAsia" w:hAnsiTheme="minorEastAsia" w:eastAsiaTheme="minorEastAsia" w:cstheme="minorEastAsia"/>
                <w:color w:val="000000"/>
                <w:kern w:val="0"/>
                <w:sz w:val="18"/>
                <w:szCs w:val="18"/>
              </w:rPr>
            </w:pPr>
          </w:p>
        </w:tc>
      </w:tr>
    </w:tbl>
    <w:p>
      <w:pPr>
        <w:spacing w:line="360" w:lineRule="auto"/>
        <w:ind w:firstLine="420" w:firstLineChars="200"/>
        <w:jc w:val="right"/>
        <w:rPr>
          <w:rFonts w:asciiTheme="minorEastAsia" w:hAnsiTheme="minorEastAsia" w:eastAsiaTheme="minorEastAsia"/>
          <w:szCs w:val="21"/>
        </w:rPr>
      </w:pPr>
    </w:p>
    <w:p>
      <w:pPr>
        <w:spacing w:line="360" w:lineRule="auto"/>
        <w:rPr>
          <w:b/>
          <w:sz w:val="24"/>
        </w:rPr>
      </w:pPr>
      <w:r>
        <w:rPr>
          <w:rFonts w:hint="eastAsia"/>
        </w:rPr>
        <w:t xml:space="preserve"> </w:t>
      </w:r>
      <w:r>
        <w:rPr>
          <w:rFonts w:hint="eastAsia"/>
          <w:b/>
          <w:sz w:val="24"/>
        </w:rPr>
        <w:t xml:space="preserve">   二、补助的类型及其对上市公司的影响</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根据《企业会计准则第16 号-政府补助》相关规定，上述补助均属于与收益相关的政府补助，计入公司当期损益，具体会计处理以及对公司当年损益的影响情况以审计机构年度审计确认后的结果为准，请广大投资者注意投资风险。</w:t>
      </w: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right="-147" w:rightChars="-70" w:firstLine="480" w:firstLineChars="200"/>
        <w:rPr>
          <w:rFonts w:asciiTheme="minorEastAsia" w:hAnsiTheme="minorEastAsia"/>
          <w:color w:val="000000"/>
          <w:sz w:val="24"/>
        </w:rPr>
      </w:pPr>
    </w:p>
    <w:p>
      <w:pPr>
        <w:spacing w:line="360" w:lineRule="auto"/>
        <w:jc w:val="left"/>
        <w:rPr>
          <w:rFonts w:asciiTheme="minorEastAsia" w:hAnsiTheme="minorEastAsia" w:eastAsiaTheme="minorEastAsia"/>
          <w:sz w:val="24"/>
        </w:rPr>
      </w:pPr>
    </w:p>
    <w:p>
      <w:pPr>
        <w:spacing w:line="360" w:lineRule="auto"/>
        <w:jc w:val="right"/>
        <w:rPr>
          <w:rFonts w:asciiTheme="minorEastAsia" w:hAnsiTheme="minorEastAsia" w:eastAsiaTheme="minorEastAsia"/>
          <w:sz w:val="24"/>
        </w:rPr>
      </w:pPr>
      <w:r>
        <w:rPr>
          <w:rFonts w:hint="eastAsia" w:asciiTheme="minorEastAsia" w:hAnsiTheme="minorEastAsia" w:eastAsiaTheme="minorEastAsia"/>
          <w:sz w:val="24"/>
        </w:rPr>
        <w:t>江苏吴中医药发展股份有限公司</w:t>
      </w:r>
    </w:p>
    <w:p>
      <w:pPr>
        <w:wordWrap w:val="0"/>
        <w:spacing w:line="360" w:lineRule="auto"/>
        <w:ind w:right="480"/>
        <w:jc w:val="right"/>
        <w:rPr>
          <w:rFonts w:asciiTheme="minorEastAsia" w:hAnsiTheme="minorEastAsia" w:eastAsiaTheme="minorEastAsia"/>
          <w:sz w:val="24"/>
        </w:rPr>
      </w:pPr>
      <w:r>
        <w:rPr>
          <w:rFonts w:hint="eastAsia" w:asciiTheme="minorEastAsia" w:hAnsiTheme="minorEastAsia" w:eastAsiaTheme="minorEastAsia"/>
          <w:sz w:val="24"/>
        </w:rPr>
        <w:t xml:space="preserve">董事会      </w:t>
      </w:r>
    </w:p>
    <w:p>
      <w:pPr>
        <w:spacing w:line="360" w:lineRule="auto"/>
        <w:ind w:right="480" w:firstLine="480" w:firstLineChars="200"/>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2022年12月23日</w:t>
      </w:r>
    </w:p>
    <w:p>
      <w:pPr>
        <w:spacing w:line="360" w:lineRule="auto"/>
        <w:rPr>
          <w:rFonts w:asciiTheme="minorEastAsia" w:hAnsiTheme="minorEastAsia" w:eastAsiaTheme="minorEastAsia"/>
          <w:sz w:val="24"/>
        </w:rPr>
      </w:pPr>
    </w:p>
    <w:p>
      <w:pPr>
        <w:spacing w:line="360" w:lineRule="auto"/>
        <w:ind w:firstLine="480"/>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D55C01"/>
    <w:rsid w:val="000052DC"/>
    <w:rsid w:val="0001153F"/>
    <w:rsid w:val="00015559"/>
    <w:rsid w:val="0003171D"/>
    <w:rsid w:val="00034EAF"/>
    <w:rsid w:val="00035B38"/>
    <w:rsid w:val="000377FA"/>
    <w:rsid w:val="000514F9"/>
    <w:rsid w:val="00051BFF"/>
    <w:rsid w:val="00054B2D"/>
    <w:rsid w:val="0007113B"/>
    <w:rsid w:val="00093E5C"/>
    <w:rsid w:val="000C1EBF"/>
    <w:rsid w:val="000D5160"/>
    <w:rsid w:val="000D59A8"/>
    <w:rsid w:val="000E5928"/>
    <w:rsid w:val="001044FC"/>
    <w:rsid w:val="00115DE0"/>
    <w:rsid w:val="00121A21"/>
    <w:rsid w:val="00125EB5"/>
    <w:rsid w:val="001302DF"/>
    <w:rsid w:val="00141A30"/>
    <w:rsid w:val="0014235B"/>
    <w:rsid w:val="001449C0"/>
    <w:rsid w:val="00151157"/>
    <w:rsid w:val="00163205"/>
    <w:rsid w:val="00167B35"/>
    <w:rsid w:val="00184711"/>
    <w:rsid w:val="00190F6C"/>
    <w:rsid w:val="001A6F91"/>
    <w:rsid w:val="001C16DA"/>
    <w:rsid w:val="001D198B"/>
    <w:rsid w:val="001F698F"/>
    <w:rsid w:val="00201E57"/>
    <w:rsid w:val="002101B8"/>
    <w:rsid w:val="00224E4A"/>
    <w:rsid w:val="00227A64"/>
    <w:rsid w:val="002442A3"/>
    <w:rsid w:val="00251C73"/>
    <w:rsid w:val="0025726D"/>
    <w:rsid w:val="0025795B"/>
    <w:rsid w:val="002641A4"/>
    <w:rsid w:val="00266464"/>
    <w:rsid w:val="00270486"/>
    <w:rsid w:val="0027220C"/>
    <w:rsid w:val="002808AB"/>
    <w:rsid w:val="00284CD2"/>
    <w:rsid w:val="002A1B21"/>
    <w:rsid w:val="002B5713"/>
    <w:rsid w:val="002B7CCB"/>
    <w:rsid w:val="002C71E7"/>
    <w:rsid w:val="002D2369"/>
    <w:rsid w:val="002F74DC"/>
    <w:rsid w:val="00303A55"/>
    <w:rsid w:val="00324EB8"/>
    <w:rsid w:val="003334F6"/>
    <w:rsid w:val="003402E8"/>
    <w:rsid w:val="00353BA1"/>
    <w:rsid w:val="0037324C"/>
    <w:rsid w:val="00373349"/>
    <w:rsid w:val="0038210C"/>
    <w:rsid w:val="003870CC"/>
    <w:rsid w:val="00391AFE"/>
    <w:rsid w:val="003B42CD"/>
    <w:rsid w:val="003B5345"/>
    <w:rsid w:val="003B6F6E"/>
    <w:rsid w:val="003C607D"/>
    <w:rsid w:val="003D0C3B"/>
    <w:rsid w:val="003D3FFF"/>
    <w:rsid w:val="003D798A"/>
    <w:rsid w:val="003E355B"/>
    <w:rsid w:val="0041720E"/>
    <w:rsid w:val="00420725"/>
    <w:rsid w:val="0042410C"/>
    <w:rsid w:val="004502F4"/>
    <w:rsid w:val="004661F9"/>
    <w:rsid w:val="00496E8A"/>
    <w:rsid w:val="004A41EF"/>
    <w:rsid w:val="004B5882"/>
    <w:rsid w:val="004B70B1"/>
    <w:rsid w:val="004C27B9"/>
    <w:rsid w:val="004C3DB4"/>
    <w:rsid w:val="004D2BA0"/>
    <w:rsid w:val="004E363D"/>
    <w:rsid w:val="004F1ED6"/>
    <w:rsid w:val="004F1F15"/>
    <w:rsid w:val="004F4955"/>
    <w:rsid w:val="004F65E5"/>
    <w:rsid w:val="005014D1"/>
    <w:rsid w:val="00507025"/>
    <w:rsid w:val="0054211F"/>
    <w:rsid w:val="00542DA0"/>
    <w:rsid w:val="0054311D"/>
    <w:rsid w:val="00543253"/>
    <w:rsid w:val="005477DA"/>
    <w:rsid w:val="00557690"/>
    <w:rsid w:val="00564931"/>
    <w:rsid w:val="005712CB"/>
    <w:rsid w:val="005737FA"/>
    <w:rsid w:val="00577CBB"/>
    <w:rsid w:val="00580E39"/>
    <w:rsid w:val="005979B8"/>
    <w:rsid w:val="005B4F18"/>
    <w:rsid w:val="005C3668"/>
    <w:rsid w:val="005D417A"/>
    <w:rsid w:val="005D45F4"/>
    <w:rsid w:val="005D4ACB"/>
    <w:rsid w:val="005D5EDA"/>
    <w:rsid w:val="005E4AFF"/>
    <w:rsid w:val="00615D49"/>
    <w:rsid w:val="006412D7"/>
    <w:rsid w:val="006446F0"/>
    <w:rsid w:val="00645C77"/>
    <w:rsid w:val="00652972"/>
    <w:rsid w:val="00654218"/>
    <w:rsid w:val="00662769"/>
    <w:rsid w:val="00663516"/>
    <w:rsid w:val="00682D83"/>
    <w:rsid w:val="00683AED"/>
    <w:rsid w:val="006926C5"/>
    <w:rsid w:val="00693ED6"/>
    <w:rsid w:val="0069424B"/>
    <w:rsid w:val="00695D72"/>
    <w:rsid w:val="006B29CA"/>
    <w:rsid w:val="006B2B65"/>
    <w:rsid w:val="006B7491"/>
    <w:rsid w:val="006C1D25"/>
    <w:rsid w:val="006E12CC"/>
    <w:rsid w:val="007001F0"/>
    <w:rsid w:val="007014FC"/>
    <w:rsid w:val="0075060C"/>
    <w:rsid w:val="007557DB"/>
    <w:rsid w:val="007564B5"/>
    <w:rsid w:val="00766EEB"/>
    <w:rsid w:val="00772A33"/>
    <w:rsid w:val="0078609E"/>
    <w:rsid w:val="007918EE"/>
    <w:rsid w:val="007B110F"/>
    <w:rsid w:val="007B2A7D"/>
    <w:rsid w:val="007C79A9"/>
    <w:rsid w:val="007C7BAF"/>
    <w:rsid w:val="007E3476"/>
    <w:rsid w:val="00802A0A"/>
    <w:rsid w:val="00824AB0"/>
    <w:rsid w:val="008378DC"/>
    <w:rsid w:val="0084121B"/>
    <w:rsid w:val="00887DA0"/>
    <w:rsid w:val="00893296"/>
    <w:rsid w:val="008935D4"/>
    <w:rsid w:val="008A72B1"/>
    <w:rsid w:val="008B43ED"/>
    <w:rsid w:val="008B4735"/>
    <w:rsid w:val="008B690C"/>
    <w:rsid w:val="008E57CC"/>
    <w:rsid w:val="008F5155"/>
    <w:rsid w:val="008F6AB5"/>
    <w:rsid w:val="0092184C"/>
    <w:rsid w:val="00933FA5"/>
    <w:rsid w:val="00934104"/>
    <w:rsid w:val="009449BB"/>
    <w:rsid w:val="00944C32"/>
    <w:rsid w:val="00955A3F"/>
    <w:rsid w:val="00960430"/>
    <w:rsid w:val="00967AA4"/>
    <w:rsid w:val="00990AE2"/>
    <w:rsid w:val="009A2651"/>
    <w:rsid w:val="009A4B82"/>
    <w:rsid w:val="009B3BC7"/>
    <w:rsid w:val="009E1FA0"/>
    <w:rsid w:val="009E3014"/>
    <w:rsid w:val="009F0BB3"/>
    <w:rsid w:val="00A05A16"/>
    <w:rsid w:val="00A1423D"/>
    <w:rsid w:val="00A204FB"/>
    <w:rsid w:val="00A206E4"/>
    <w:rsid w:val="00A267F9"/>
    <w:rsid w:val="00A31603"/>
    <w:rsid w:val="00A37C3C"/>
    <w:rsid w:val="00A42891"/>
    <w:rsid w:val="00A72475"/>
    <w:rsid w:val="00A842DF"/>
    <w:rsid w:val="00A950B9"/>
    <w:rsid w:val="00AA10D4"/>
    <w:rsid w:val="00AA706B"/>
    <w:rsid w:val="00AB15F8"/>
    <w:rsid w:val="00AB2664"/>
    <w:rsid w:val="00AB53AC"/>
    <w:rsid w:val="00AB6C97"/>
    <w:rsid w:val="00AC7ABF"/>
    <w:rsid w:val="00AD0003"/>
    <w:rsid w:val="00AF476E"/>
    <w:rsid w:val="00B03668"/>
    <w:rsid w:val="00B07E79"/>
    <w:rsid w:val="00B23AF2"/>
    <w:rsid w:val="00B27494"/>
    <w:rsid w:val="00B31A8D"/>
    <w:rsid w:val="00B369BE"/>
    <w:rsid w:val="00B40795"/>
    <w:rsid w:val="00B44291"/>
    <w:rsid w:val="00B52013"/>
    <w:rsid w:val="00B57C2F"/>
    <w:rsid w:val="00B87AB6"/>
    <w:rsid w:val="00BA46C7"/>
    <w:rsid w:val="00BB5C59"/>
    <w:rsid w:val="00BB5E17"/>
    <w:rsid w:val="00BB5F62"/>
    <w:rsid w:val="00BC7D27"/>
    <w:rsid w:val="00BE7989"/>
    <w:rsid w:val="00BF035A"/>
    <w:rsid w:val="00BF5380"/>
    <w:rsid w:val="00BF68F7"/>
    <w:rsid w:val="00C01D90"/>
    <w:rsid w:val="00C1036D"/>
    <w:rsid w:val="00C14435"/>
    <w:rsid w:val="00C442D1"/>
    <w:rsid w:val="00C5632B"/>
    <w:rsid w:val="00C62BAA"/>
    <w:rsid w:val="00C65924"/>
    <w:rsid w:val="00C66833"/>
    <w:rsid w:val="00C6792D"/>
    <w:rsid w:val="00C71DAA"/>
    <w:rsid w:val="00C770B6"/>
    <w:rsid w:val="00C77455"/>
    <w:rsid w:val="00C8490D"/>
    <w:rsid w:val="00C84E9B"/>
    <w:rsid w:val="00CA1004"/>
    <w:rsid w:val="00CB2DCE"/>
    <w:rsid w:val="00CC65AD"/>
    <w:rsid w:val="00CC7C0B"/>
    <w:rsid w:val="00CD2A4D"/>
    <w:rsid w:val="00CD5891"/>
    <w:rsid w:val="00CD607E"/>
    <w:rsid w:val="00CD6EAB"/>
    <w:rsid w:val="00CE4D8A"/>
    <w:rsid w:val="00CF2676"/>
    <w:rsid w:val="00CF42BE"/>
    <w:rsid w:val="00CF5178"/>
    <w:rsid w:val="00D03F56"/>
    <w:rsid w:val="00D04CBB"/>
    <w:rsid w:val="00D05E2F"/>
    <w:rsid w:val="00D141A5"/>
    <w:rsid w:val="00D21B8D"/>
    <w:rsid w:val="00D2620B"/>
    <w:rsid w:val="00D26D15"/>
    <w:rsid w:val="00D3212E"/>
    <w:rsid w:val="00D45281"/>
    <w:rsid w:val="00D53DC4"/>
    <w:rsid w:val="00D55C01"/>
    <w:rsid w:val="00D601FE"/>
    <w:rsid w:val="00D6753A"/>
    <w:rsid w:val="00D7040A"/>
    <w:rsid w:val="00D73864"/>
    <w:rsid w:val="00D77523"/>
    <w:rsid w:val="00D8379E"/>
    <w:rsid w:val="00D86A2F"/>
    <w:rsid w:val="00D909E7"/>
    <w:rsid w:val="00D90BC6"/>
    <w:rsid w:val="00D92B06"/>
    <w:rsid w:val="00DB36F2"/>
    <w:rsid w:val="00DC0757"/>
    <w:rsid w:val="00DD0D13"/>
    <w:rsid w:val="00DE24B3"/>
    <w:rsid w:val="00E003D0"/>
    <w:rsid w:val="00E025CD"/>
    <w:rsid w:val="00E05034"/>
    <w:rsid w:val="00E220DE"/>
    <w:rsid w:val="00E26F68"/>
    <w:rsid w:val="00E31233"/>
    <w:rsid w:val="00E3585F"/>
    <w:rsid w:val="00E74755"/>
    <w:rsid w:val="00E77D37"/>
    <w:rsid w:val="00E80730"/>
    <w:rsid w:val="00E9529E"/>
    <w:rsid w:val="00E96761"/>
    <w:rsid w:val="00E97E93"/>
    <w:rsid w:val="00EA170D"/>
    <w:rsid w:val="00EA19C0"/>
    <w:rsid w:val="00EA6444"/>
    <w:rsid w:val="00EB7FBA"/>
    <w:rsid w:val="00ED4428"/>
    <w:rsid w:val="00ED4600"/>
    <w:rsid w:val="00EF67AA"/>
    <w:rsid w:val="00F03FA2"/>
    <w:rsid w:val="00F06205"/>
    <w:rsid w:val="00F11687"/>
    <w:rsid w:val="00F161EE"/>
    <w:rsid w:val="00F168FB"/>
    <w:rsid w:val="00F21312"/>
    <w:rsid w:val="00F23D77"/>
    <w:rsid w:val="00F41B3B"/>
    <w:rsid w:val="00F43502"/>
    <w:rsid w:val="00F642E6"/>
    <w:rsid w:val="00F71D15"/>
    <w:rsid w:val="00F75B8D"/>
    <w:rsid w:val="00F7601B"/>
    <w:rsid w:val="00F84401"/>
    <w:rsid w:val="00FA5496"/>
    <w:rsid w:val="00FB56C5"/>
    <w:rsid w:val="00FB79DD"/>
    <w:rsid w:val="00FD17D4"/>
    <w:rsid w:val="00FD2B0A"/>
    <w:rsid w:val="00FE4FBE"/>
    <w:rsid w:val="00FE5ACA"/>
    <w:rsid w:val="13482104"/>
    <w:rsid w:val="195601F5"/>
    <w:rsid w:val="5E954808"/>
    <w:rsid w:val="78554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686</Words>
  <Characters>937</Characters>
  <Lines>7</Lines>
  <Paragraphs>2</Paragraphs>
  <TotalTime>6</TotalTime>
  <ScaleCrop>false</ScaleCrop>
  <LinksUpToDate>false</LinksUpToDate>
  <CharactersWithSpaces>1008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2020-07-21T00:35:00Z</dcterms:created>
  <dc:creator>李锐</dc:creator>
  <cp:lastModifiedBy>王雅杰</cp:lastModifiedBy>
  <cp:lastPrinted>2022-12-22T08:19:34Z</cp:lastPrinted>
  <dcterms:modified xsi:type="dcterms:W3CDTF">2022-12-22T08:19:45Z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5A460171277345D68814560ADC6BFA39</vt:lpwstr>
  </property>
</Properties>
</file>