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公告编号：临2022-</w:t>
      </w:r>
      <w:r>
        <w:rPr>
          <w:rFonts w:hint="eastAsia" w:ascii="宋体" w:hAnsi="宋体" w:cs="宋体"/>
          <w:color w:val="000000"/>
          <w:kern w:val="0"/>
          <w:sz w:val="24"/>
          <w:lang w:val="en-US" w:eastAsia="zh-CN"/>
        </w:rPr>
        <w:t>053</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第十届董事会第六次会议（通讯表决）决议公告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1"/>
        <w:spacing w:line="360" w:lineRule="auto"/>
      </w:pPr>
    </w:p>
    <w:p>
      <w:pPr>
        <w:spacing w:line="360" w:lineRule="auto"/>
        <w:ind w:firstLine="540"/>
        <w:rPr>
          <w:rFonts w:ascii="宋体" w:hAnsi="宋体"/>
          <w:sz w:val="24"/>
        </w:rPr>
      </w:pPr>
      <w:r>
        <w:rPr>
          <w:rFonts w:hint="eastAsia" w:ascii="宋体" w:hAnsi="宋体"/>
          <w:sz w:val="24"/>
        </w:rPr>
        <w:t>江苏吴中医药发展股份有限公司（以下简称“公司”）第十届董事会第六次会议（通讯表决）通知于2022年10月18日以书面或电子邮件等形式发出，会议于2022年10月28日以通讯表决方式在公司会议室举行。会议的召开符合《公司法》和相关法律法规以及《公司章程》《董事会议事规则》的规定。会议应到董事9人，实到董事9人。会议由董事长钱群山先生主持。经会议审议，以通讯表决方式审议通过了如下决议：</w:t>
      </w:r>
    </w:p>
    <w:p>
      <w:pPr>
        <w:spacing w:line="360" w:lineRule="auto"/>
        <w:ind w:firstLine="482" w:firstLineChars="200"/>
        <w:rPr>
          <w:rFonts w:ascii="宋体" w:hAnsi="宋体"/>
          <w:b/>
          <w:sz w:val="24"/>
        </w:rPr>
      </w:pPr>
      <w:r>
        <w:rPr>
          <w:rFonts w:hint="eastAsia" w:ascii="宋体" w:hAnsi="宋体"/>
          <w:b/>
          <w:sz w:val="24"/>
        </w:rPr>
        <w:t>一、审议通过了《江苏吴中医药发展股份有限公司2022年第三季度报告》</w:t>
      </w:r>
    </w:p>
    <w:p>
      <w:pPr>
        <w:spacing w:line="360" w:lineRule="auto"/>
        <w:ind w:firstLine="480" w:firstLineChars="200"/>
        <w:rPr>
          <w:rFonts w:ascii="宋体" w:hAnsi="宋体"/>
          <w:sz w:val="24"/>
        </w:rPr>
      </w:pPr>
      <w:r>
        <w:rPr>
          <w:rFonts w:hint="eastAsia" w:ascii="宋体" w:hAnsi="宋体"/>
          <w:sz w:val="24"/>
        </w:rPr>
        <w:t>《江苏吴中医药发展股份有限公司2022年第三季度报告》具体内容详见上海证券交易所网站。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二、审议通过了《江苏吴中医药发展股份有限公司关于使用闲置自有资金进行现金管理的议案》</w:t>
      </w:r>
    </w:p>
    <w:p>
      <w:pPr>
        <w:spacing w:line="360" w:lineRule="auto"/>
        <w:ind w:firstLine="480" w:firstLineChars="200"/>
        <w:rPr>
          <w:rFonts w:hint="eastAsia" w:ascii="宋体" w:hAnsi="宋体"/>
          <w:bCs/>
          <w:sz w:val="24"/>
        </w:rPr>
      </w:pPr>
      <w:r>
        <w:rPr>
          <w:rFonts w:hint="eastAsia" w:ascii="宋体" w:hAnsi="宋体"/>
          <w:bCs/>
          <w:sz w:val="24"/>
        </w:rPr>
        <w:t>具体内容详见公司于2022年10月29日在《中国证券报》《上海证券报》及上海证券交易所网站上披露的《江苏吴中医药发展股份有限公司关于使用闲置自有资金进行现金管理的公告》。</w:t>
      </w:r>
    </w:p>
    <w:p>
      <w:pPr>
        <w:spacing w:line="360" w:lineRule="auto"/>
        <w:ind w:firstLine="480" w:firstLineChars="200"/>
        <w:rPr>
          <w:rFonts w:hint="eastAsia" w:ascii="宋体" w:hAnsi="宋体" w:eastAsia="宋体"/>
          <w:bCs/>
          <w:sz w:val="24"/>
          <w:lang w:eastAsia="zh-CN"/>
        </w:rPr>
      </w:pPr>
      <w:r>
        <w:rPr>
          <w:rFonts w:hint="eastAsia" w:ascii="宋体" w:hAnsi="宋体"/>
          <w:bCs/>
          <w:sz w:val="24"/>
        </w:rPr>
        <w:t>公司独立董事发表了同意的独立意见</w:t>
      </w:r>
      <w:r>
        <w:rPr>
          <w:rFonts w:hint="eastAsia" w:ascii="宋体" w:hAnsi="宋体"/>
          <w:bCs/>
          <w:sz w:val="24"/>
          <w:lang w:eastAsia="zh-CN"/>
        </w:rPr>
        <w:t>。</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0"/>
        </w:num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三、</w:t>
      </w:r>
      <w:r>
        <w:rPr>
          <w:rFonts w:hint="eastAsia" w:ascii="宋体" w:hAnsi="宋体"/>
          <w:b/>
          <w:sz w:val="24"/>
          <w:highlight w:val="none"/>
        </w:rPr>
        <w:t>审议通过了《江苏吴中医药发展股份有限公司关于变更会计师事务所的议案》</w:t>
      </w:r>
    </w:p>
    <w:p>
      <w:pPr>
        <w:spacing w:line="360" w:lineRule="auto"/>
        <w:ind w:firstLine="480" w:firstLineChars="200"/>
        <w:rPr>
          <w:rFonts w:hint="eastAsia" w:ascii="宋体" w:hAnsi="宋体"/>
          <w:bCs/>
          <w:sz w:val="24"/>
        </w:rPr>
      </w:pPr>
      <w:r>
        <w:rPr>
          <w:rFonts w:hint="eastAsia" w:ascii="宋体" w:hAnsi="宋体"/>
          <w:bCs/>
          <w:sz w:val="24"/>
        </w:rPr>
        <w:t>具体内容详见公司于2022年10月29日在《中国证券报》《上海证券报》及上海证券交易所网站上披露的《江苏吴中医药发展股份有限公司关于变更会计师事务所的公告》。</w:t>
      </w:r>
    </w:p>
    <w:p>
      <w:pPr>
        <w:spacing w:line="360" w:lineRule="auto"/>
        <w:ind w:firstLine="480" w:firstLineChars="200"/>
        <w:rPr>
          <w:rFonts w:ascii="宋体" w:hAnsi="宋体"/>
          <w:bCs/>
          <w:sz w:val="24"/>
        </w:rPr>
      </w:pPr>
      <w:r>
        <w:rPr>
          <w:rFonts w:hint="eastAsia" w:ascii="宋体" w:hAnsi="宋体"/>
          <w:bCs/>
          <w:sz w:val="24"/>
        </w:rPr>
        <w:t>公司独立董事发表了同意的独立意见，该议案尚需提交公司股东大会审议。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审议通过了《江苏吴中医药发展股份有限公司关于向激励对象授予2021年限制性股票激励计划预留部分限制性股票的议案》</w:t>
      </w:r>
    </w:p>
    <w:p>
      <w:pPr>
        <w:spacing w:line="360" w:lineRule="auto"/>
        <w:ind w:firstLine="480" w:firstLineChars="200"/>
        <w:rPr>
          <w:rFonts w:ascii="宋体" w:hAnsi="宋体"/>
          <w:sz w:val="24"/>
        </w:rPr>
      </w:pPr>
      <w:r>
        <w:rPr>
          <w:rFonts w:hint="eastAsia" w:ascii="宋体" w:hAnsi="宋体"/>
          <w:sz w:val="24"/>
        </w:rPr>
        <w:t>公司2022年第一次临时股东大会审议通过了《关于&lt;公司2021年限制性股票激励计划（草案）&gt;及其摘要的议案》等议案，并授权董事会确定公司股权激励计划预留限制性股票的激励对象、授予数量、授予价格和授予日等全部事宜。</w:t>
      </w:r>
    </w:p>
    <w:p>
      <w:pPr>
        <w:spacing w:line="360" w:lineRule="auto"/>
        <w:ind w:firstLine="480" w:firstLineChars="200"/>
        <w:rPr>
          <w:rFonts w:ascii="宋体" w:hAnsi="宋体"/>
          <w:sz w:val="24"/>
        </w:rPr>
      </w:pPr>
      <w:r>
        <w:rPr>
          <w:rFonts w:hint="eastAsia" w:ascii="宋体" w:hAnsi="宋体"/>
          <w:sz w:val="24"/>
        </w:rPr>
        <w:t>董事会认为公司2021年限制性股票激励计划预留部分限制性股票的授予条件已成就，确定以2022年10月31日为预留部分限制性股票的授予日，向符合条件的17名激励对象授予80.5303万股限制性股票，预留授予价格为</w:t>
      </w:r>
      <w:bookmarkStart w:id="0" w:name="_GoBack"/>
      <w:r>
        <w:rPr>
          <w:rFonts w:hint="default" w:ascii="宋体" w:hAnsi="宋体"/>
          <w:sz w:val="24"/>
          <w:highlight w:val="none"/>
          <w:shd w:val="clear"/>
          <w:lang w:val="en-US"/>
        </w:rPr>
        <w:t>3.49</w:t>
      </w:r>
      <w:bookmarkEnd w:id="0"/>
      <w:r>
        <w:rPr>
          <w:rFonts w:hint="eastAsia" w:ascii="宋体" w:hAnsi="宋体"/>
          <w:sz w:val="24"/>
        </w:rPr>
        <w:t>元/股。</w:t>
      </w:r>
    </w:p>
    <w:p>
      <w:pPr>
        <w:spacing w:line="360" w:lineRule="auto"/>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具体内容详见公司于2022年10月29日在《中国证券报》《上海证券报》及上海证券交易所网站上披露的《江苏吴中医药发展股份有限公司关于向激励对象授予2021年限制性股票激励计划预留部分限制性股票的公告》。    </w:t>
      </w:r>
    </w:p>
    <w:p>
      <w:pPr>
        <w:numPr>
          <w:ilvl w:val="255"/>
          <w:numId w:val="0"/>
        </w:numPr>
        <w:spacing w:line="360" w:lineRule="auto"/>
        <w:ind w:firstLine="480" w:firstLineChars="200"/>
        <w:rPr>
          <w:rFonts w:ascii="宋体" w:hAnsi="宋体"/>
          <w:sz w:val="24"/>
        </w:rPr>
      </w:pPr>
      <w:r>
        <w:rPr>
          <w:rFonts w:hint="eastAsia" w:ascii="宋体" w:hAnsi="宋体"/>
          <w:sz w:val="24"/>
        </w:rPr>
        <w:t>公司独立董事发表了同意的独立意见。</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rPr>
          <w:rFonts w:ascii="宋体" w:hAnsi="宋体"/>
          <w:b/>
          <w:sz w:val="24"/>
        </w:rPr>
      </w:pPr>
      <w:r>
        <w:rPr>
          <w:rFonts w:hint="eastAsia" w:ascii="宋体" w:hAnsi="宋体"/>
          <w:b/>
          <w:sz w:val="24"/>
        </w:rPr>
        <w:t>审议通过了《江苏吴中医药发展股份有限公司关于回购注销部分限制性股票的议案》</w:t>
      </w:r>
    </w:p>
    <w:p>
      <w:pPr>
        <w:numPr>
          <w:ilvl w:val="255"/>
          <w:numId w:val="0"/>
        </w:numPr>
        <w:spacing w:line="360" w:lineRule="auto"/>
        <w:ind w:firstLine="480" w:firstLineChars="200"/>
        <w:rPr>
          <w:rFonts w:ascii="宋体" w:hAnsi="宋体"/>
          <w:sz w:val="24"/>
        </w:rPr>
      </w:pPr>
      <w:r>
        <w:rPr>
          <w:rFonts w:hint="eastAsia" w:ascii="宋体" w:hAnsi="宋体"/>
          <w:sz w:val="24"/>
        </w:rPr>
        <w:t>鉴于公司2021年限制性股票激励计划中的4名首次授予激励对象离职，不再具备激励对象资格，公司决定对其持有的已获授但尚未解除限售的50,000股限制性股票予以回购注销。</w:t>
      </w:r>
    </w:p>
    <w:p>
      <w:pPr>
        <w:numPr>
          <w:ilvl w:val="255"/>
          <w:numId w:val="0"/>
        </w:numPr>
        <w:spacing w:line="360" w:lineRule="auto"/>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具体内容详见公司于2022年10月29日在《中国证券报》《上海证券报》及上海证券交易所网站上披露的《江苏吴中医药发展股份有限公司关于回购注销部分限制性股票的公告》。    </w:t>
      </w:r>
    </w:p>
    <w:p>
      <w:pPr>
        <w:numPr>
          <w:ilvl w:val="255"/>
          <w:numId w:val="0"/>
        </w:numPr>
        <w:spacing w:line="360" w:lineRule="auto"/>
        <w:ind w:firstLine="480" w:firstLineChars="200"/>
        <w:rPr>
          <w:rFonts w:ascii="宋体" w:hAnsi="宋体"/>
          <w:sz w:val="24"/>
        </w:rPr>
      </w:pPr>
      <w:r>
        <w:rPr>
          <w:rFonts w:hint="eastAsia" w:ascii="宋体" w:hAnsi="宋体"/>
          <w:sz w:val="24"/>
        </w:rPr>
        <w:t>公司独立董事发表了同意的独立意见，该议案尚需提交公司股东大会审议。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审议通过了《江苏吴中医药发展股份有限公司关于注销部分回购股份的议案》</w:t>
      </w:r>
    </w:p>
    <w:p>
      <w:pPr>
        <w:numPr>
          <w:ilvl w:val="255"/>
          <w:numId w:val="0"/>
        </w:numPr>
        <w:spacing w:line="360" w:lineRule="auto"/>
        <w:ind w:firstLine="480" w:firstLineChars="200"/>
        <w:rPr>
          <w:rFonts w:ascii="宋体" w:hAnsi="宋体"/>
          <w:sz w:val="24"/>
        </w:rPr>
      </w:pPr>
      <w:r>
        <w:rPr>
          <w:rFonts w:hint="eastAsia" w:ascii="宋体" w:hAnsi="宋体"/>
          <w:sz w:val="24"/>
        </w:rPr>
        <w:t xml:space="preserve">根据《公司法》《证券法》《上海证券交易所上市公司自律监管指引第7号——回购股份》的有关规定，公司回购用于员工持股计划和股权激励的股份应当在发布回购结果暨股份变动公告后三年内转让或者注销。鉴于回购期限即将届满，且公司尚无使用回购专用证券账户剩余股份的具体计划，公司拟注销回购专用证券账户中三年持有期限即将届满且尚未转让的15,000股公司股份。 </w:t>
      </w:r>
    </w:p>
    <w:p>
      <w:pPr>
        <w:numPr>
          <w:ilvl w:val="255"/>
          <w:numId w:val="0"/>
        </w:numPr>
        <w:spacing w:line="360" w:lineRule="auto"/>
        <w:ind w:left="0" w:leftChars="0" w:firstLine="480" w:firstLineChars="200"/>
        <w:rPr>
          <w:rFonts w:hint="eastAsia" w:ascii="宋体" w:hAnsi="宋体"/>
          <w:sz w:val="24"/>
        </w:rPr>
      </w:pPr>
      <w:r>
        <w:rPr>
          <w:rFonts w:hint="eastAsia" w:ascii="宋体" w:hAnsi="宋体"/>
          <w:sz w:val="24"/>
        </w:rPr>
        <w:t>具体内容详见公司于2022年10月29日在《中国证券报》《上海证券报》及上海证券交易所网站上披露的《江苏吴中医药发展股份有限公司关于注销部分回购股份的公告》。</w:t>
      </w:r>
    </w:p>
    <w:p>
      <w:pPr>
        <w:numPr>
          <w:ilvl w:val="255"/>
          <w:numId w:val="0"/>
        </w:numPr>
        <w:spacing w:line="360" w:lineRule="auto"/>
        <w:ind w:firstLine="480" w:firstLineChars="200"/>
        <w:rPr>
          <w:rFonts w:ascii="宋体" w:hAnsi="宋体"/>
          <w:b/>
          <w:sz w:val="24"/>
        </w:rPr>
      </w:pPr>
      <w:r>
        <w:rPr>
          <w:rFonts w:hint="eastAsia" w:ascii="宋体" w:hAnsi="宋体"/>
          <w:sz w:val="24"/>
        </w:rPr>
        <w:t>公司独立董事发表了同意的独立意见，该议案尚需提交公司股东大会审议。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审议通过了《江苏吴中医药发展股份有限公司关于拟变更公司注册资本的议案》</w:t>
      </w:r>
    </w:p>
    <w:p>
      <w:pPr>
        <w:numPr>
          <w:ilvl w:val="255"/>
          <w:numId w:val="0"/>
        </w:numPr>
        <w:spacing w:line="360" w:lineRule="auto"/>
        <w:ind w:firstLine="481"/>
        <w:rPr>
          <w:rFonts w:ascii="宋体" w:hAnsi="宋体"/>
          <w:bCs/>
          <w:sz w:val="24"/>
        </w:rPr>
      </w:pPr>
      <w:r>
        <w:rPr>
          <w:rFonts w:hint="eastAsia" w:ascii="宋体" w:hAnsi="宋体"/>
          <w:bCs/>
          <w:sz w:val="24"/>
        </w:rPr>
        <w:t>具体见公司于2022年10月29日在《中国证券报》《上海证券报》及上海证券交易所网站上披露的《江苏吴中医药发展股份有限公司关于拟变更公司注册资本、经营范围及修订&lt;公司章程&gt;的公告》。</w:t>
      </w:r>
    </w:p>
    <w:p>
      <w:pPr>
        <w:numPr>
          <w:ilvl w:val="255"/>
          <w:numId w:val="0"/>
        </w:numPr>
        <w:spacing w:line="360" w:lineRule="auto"/>
        <w:ind w:firstLine="481"/>
        <w:rPr>
          <w:rFonts w:ascii="宋体" w:hAnsi="宋体"/>
          <w:bCs/>
          <w:sz w:val="24"/>
        </w:rPr>
      </w:pPr>
      <w:r>
        <w:rPr>
          <w:rFonts w:hint="eastAsia" w:ascii="宋体" w:hAnsi="宋体"/>
          <w:bCs/>
          <w:sz w:val="24"/>
        </w:rPr>
        <w:t>该事项尚需提交公司股东大会审议。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审议通过了《江苏吴中医药发展股份有限公司关于拟变更公司经营范围的议案》</w:t>
      </w:r>
    </w:p>
    <w:p>
      <w:pPr>
        <w:numPr>
          <w:ilvl w:val="255"/>
          <w:numId w:val="0"/>
        </w:numPr>
        <w:spacing w:line="360" w:lineRule="auto"/>
        <w:ind w:firstLine="481"/>
        <w:rPr>
          <w:rFonts w:ascii="宋体" w:hAnsi="宋体"/>
          <w:bCs/>
          <w:sz w:val="24"/>
        </w:rPr>
      </w:pPr>
      <w:r>
        <w:rPr>
          <w:rFonts w:hint="eastAsia" w:ascii="宋体" w:hAnsi="宋体"/>
          <w:bCs/>
          <w:sz w:val="24"/>
        </w:rPr>
        <w:t>具体见公司于2022年10月29日在《中国证券报》《上海证券报》及上海证券交易所网站上披露的《江苏吴中医药发展股份有限公司关于拟变更公司注册资本、经营范围及修订&lt;公司章程&gt;的公告》。</w:t>
      </w:r>
    </w:p>
    <w:p>
      <w:pPr>
        <w:numPr>
          <w:ilvl w:val="255"/>
          <w:numId w:val="0"/>
        </w:numPr>
        <w:spacing w:line="360" w:lineRule="auto"/>
        <w:ind w:firstLine="481"/>
        <w:rPr>
          <w:rFonts w:ascii="宋体" w:hAnsi="宋体"/>
          <w:b/>
          <w:sz w:val="24"/>
        </w:rPr>
      </w:pPr>
      <w:r>
        <w:rPr>
          <w:rFonts w:hint="eastAsia" w:ascii="宋体" w:hAnsi="宋体"/>
          <w:bCs/>
          <w:sz w:val="24"/>
        </w:rPr>
        <w:t>该事项尚需提交公司股东大会审议。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审议通过了《江苏吴中医药发展股份有限公司关于拟修改&lt;公司章程&gt;部分条款的议案》</w:t>
      </w:r>
    </w:p>
    <w:p>
      <w:pPr>
        <w:numPr>
          <w:ilvl w:val="255"/>
          <w:numId w:val="0"/>
        </w:numPr>
        <w:spacing w:line="360" w:lineRule="auto"/>
        <w:ind w:firstLine="480" w:firstLineChars="200"/>
        <w:rPr>
          <w:rFonts w:ascii="宋体" w:hAnsi="宋体"/>
          <w:bCs/>
          <w:sz w:val="24"/>
        </w:rPr>
      </w:pPr>
      <w:r>
        <w:rPr>
          <w:rFonts w:hint="eastAsia" w:ascii="宋体" w:hAnsi="宋体"/>
          <w:bCs/>
          <w:sz w:val="24"/>
        </w:rPr>
        <w:t>具体见公司于2022年10月29日在《中国证券报》《上海证券报》及上海证券交易所网站上披露的《江苏吴中医药发展股份有限公司关于拟变更公司注册资本、经营范围及修订&lt;公司章程&gt;的公告》。</w:t>
      </w:r>
    </w:p>
    <w:p>
      <w:pPr>
        <w:numPr>
          <w:ilvl w:val="255"/>
          <w:numId w:val="0"/>
        </w:numPr>
        <w:spacing w:line="360" w:lineRule="auto"/>
        <w:ind w:firstLine="480" w:firstLineChars="200"/>
        <w:rPr>
          <w:rFonts w:ascii="宋体" w:hAnsi="宋体"/>
          <w:bCs/>
          <w:sz w:val="24"/>
        </w:rPr>
      </w:pPr>
      <w:r>
        <w:rPr>
          <w:rFonts w:hint="eastAsia" w:ascii="宋体" w:hAnsi="宋体"/>
          <w:bCs/>
          <w:sz w:val="24"/>
        </w:rPr>
        <w:t>该事项尚需提交公司股东大会审议。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审议通过了《江苏吴中医药发展股份有限公司关于延长非公开发行股票股东大会决议有效期及授权有效期的议案》</w:t>
      </w:r>
    </w:p>
    <w:p>
      <w:pPr>
        <w:numPr>
          <w:ilvl w:val="255"/>
          <w:numId w:val="0"/>
        </w:numPr>
        <w:spacing w:line="360" w:lineRule="auto"/>
        <w:ind w:firstLine="480"/>
        <w:rPr>
          <w:rFonts w:ascii="宋体" w:hAnsi="宋体"/>
          <w:bCs/>
          <w:sz w:val="24"/>
        </w:rPr>
      </w:pPr>
      <w:r>
        <w:rPr>
          <w:rFonts w:hint="eastAsia" w:ascii="宋体" w:hAnsi="宋体"/>
          <w:bCs/>
          <w:sz w:val="24"/>
        </w:rPr>
        <w:t>鉴于公司非公开发行股票的决议有效期和授权有效期即将届满，为保证公司非公开发行股票工作的延续性和有效性，确保公司非公开发行股票有关事宜的顺利推进，特提请将公司非公开发行股票股东大会决议有效期及对董事会及其授权人士的授权有效期自届满之日起延长12个月。</w:t>
      </w:r>
    </w:p>
    <w:p>
      <w:pPr>
        <w:numPr>
          <w:ilvl w:val="255"/>
          <w:numId w:val="0"/>
        </w:numPr>
        <w:spacing w:line="360" w:lineRule="auto"/>
        <w:ind w:firstLine="480"/>
        <w:rPr>
          <w:rFonts w:ascii="宋体" w:hAnsi="宋体"/>
          <w:bCs/>
          <w:sz w:val="24"/>
        </w:rPr>
      </w:pPr>
      <w:r>
        <w:rPr>
          <w:rFonts w:hint="eastAsia" w:ascii="宋体" w:hAnsi="宋体"/>
          <w:bCs/>
          <w:sz w:val="24"/>
        </w:rPr>
        <w:t xml:space="preserve">具体内容详见公司于2022年10月29日在《中国证券报》《上海证券报》及上海证券交易所网站上披露的《江苏吴中医药发展股份有限公司关于延长非公开发行股票股东大会决议有效期及授权有效期的公告》。    </w:t>
      </w:r>
    </w:p>
    <w:p>
      <w:pPr>
        <w:numPr>
          <w:ilvl w:val="255"/>
          <w:numId w:val="0"/>
        </w:numPr>
        <w:spacing w:line="360" w:lineRule="auto"/>
        <w:ind w:firstLine="480"/>
        <w:rPr>
          <w:rFonts w:ascii="宋体" w:hAnsi="宋体"/>
          <w:bCs/>
          <w:sz w:val="24"/>
        </w:rPr>
      </w:pPr>
      <w:r>
        <w:rPr>
          <w:rFonts w:hint="eastAsia" w:ascii="宋体" w:hAnsi="宋体"/>
          <w:bCs/>
          <w:sz w:val="24"/>
        </w:rPr>
        <w:t>公司独立董事发表了同意的独立意见，该议案尚需提交公司股东大会审议。</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审议通过了《江苏吴中医药发展股份有限公司关于召开2022年第四次临时股东大会的通知》</w:t>
      </w:r>
    </w:p>
    <w:p>
      <w:pPr>
        <w:numPr>
          <w:ilvl w:val="255"/>
          <w:numId w:val="0"/>
        </w:numPr>
        <w:spacing w:line="360" w:lineRule="auto"/>
        <w:rPr>
          <w:rFonts w:ascii="宋体" w:hAnsi="宋体"/>
          <w:bCs/>
          <w:sz w:val="24"/>
        </w:rPr>
      </w:pPr>
      <w:r>
        <w:rPr>
          <w:rFonts w:hint="eastAsia" w:ascii="宋体" w:hAnsi="宋体"/>
          <w:b/>
          <w:sz w:val="24"/>
        </w:rPr>
        <w:t xml:space="preserve">  </w:t>
      </w:r>
      <w:r>
        <w:rPr>
          <w:rFonts w:hint="eastAsia" w:ascii="宋体" w:hAnsi="宋体"/>
          <w:bCs/>
          <w:sz w:val="24"/>
        </w:rPr>
        <w:t xml:space="preserve">  公司董事会决定于2022年11月1</w:t>
      </w:r>
      <w:r>
        <w:rPr>
          <w:rFonts w:ascii="宋体" w:hAnsi="宋体"/>
          <w:bCs/>
          <w:sz w:val="24"/>
        </w:rPr>
        <w:t>4</w:t>
      </w:r>
      <w:r>
        <w:rPr>
          <w:rFonts w:hint="eastAsia" w:ascii="宋体" w:hAnsi="宋体"/>
          <w:bCs/>
          <w:sz w:val="24"/>
        </w:rPr>
        <w:t>日召开2022年第四次临时股东大会。</w:t>
      </w:r>
    </w:p>
    <w:p>
      <w:pPr>
        <w:numPr>
          <w:ilvl w:val="255"/>
          <w:numId w:val="0"/>
        </w:numPr>
        <w:spacing w:line="360" w:lineRule="auto"/>
        <w:ind w:firstLine="480" w:firstLineChars="200"/>
        <w:rPr>
          <w:rFonts w:ascii="宋体" w:hAnsi="宋体"/>
          <w:bCs/>
          <w:sz w:val="24"/>
        </w:rPr>
      </w:pPr>
      <w:r>
        <w:rPr>
          <w:rFonts w:hint="eastAsia" w:ascii="宋体" w:hAnsi="宋体"/>
          <w:bCs/>
          <w:sz w:val="24"/>
        </w:rPr>
        <w:t>具体内容详见公司于2022年10月29日在《中国证券报》《上海证券报》及上海证券交易所网站上披露的《江苏吴中医药发展股份有限公司关于召开2022年第四次临时股东大会的通知》。</w:t>
      </w:r>
    </w:p>
    <w:p>
      <w:pPr>
        <w:spacing w:line="360" w:lineRule="auto"/>
        <w:ind w:firstLine="480" w:firstLineChars="200"/>
        <w:rPr>
          <w:rFonts w:ascii="宋体" w:hAnsi="宋体"/>
          <w:b/>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2022年10月29日</w:t>
      </w:r>
    </w:p>
    <w:p>
      <w:pPr>
        <w:spacing w:line="360" w:lineRule="auto"/>
        <w:ind w:firstLine="0"/>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E31A9"/>
    <w:multiLevelType w:val="singleLevel"/>
    <w:tmpl w:val="8F9E31A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BF2160"/>
    <w:rsid w:val="000052DC"/>
    <w:rsid w:val="0001153F"/>
    <w:rsid w:val="00014629"/>
    <w:rsid w:val="00015559"/>
    <w:rsid w:val="0003171D"/>
    <w:rsid w:val="00034EAF"/>
    <w:rsid w:val="000377FA"/>
    <w:rsid w:val="000514F9"/>
    <w:rsid w:val="0005726C"/>
    <w:rsid w:val="0007113B"/>
    <w:rsid w:val="00077985"/>
    <w:rsid w:val="000C1EBF"/>
    <w:rsid w:val="000D5160"/>
    <w:rsid w:val="000D59A8"/>
    <w:rsid w:val="000E5928"/>
    <w:rsid w:val="000E7F53"/>
    <w:rsid w:val="001044FC"/>
    <w:rsid w:val="00110896"/>
    <w:rsid w:val="00115DE0"/>
    <w:rsid w:val="00123F33"/>
    <w:rsid w:val="00125BE8"/>
    <w:rsid w:val="00125EB5"/>
    <w:rsid w:val="001302DF"/>
    <w:rsid w:val="00141A30"/>
    <w:rsid w:val="0014235B"/>
    <w:rsid w:val="001449C0"/>
    <w:rsid w:val="00151157"/>
    <w:rsid w:val="00154069"/>
    <w:rsid w:val="00163205"/>
    <w:rsid w:val="00167B35"/>
    <w:rsid w:val="001741A0"/>
    <w:rsid w:val="00184711"/>
    <w:rsid w:val="0018510B"/>
    <w:rsid w:val="00190F6C"/>
    <w:rsid w:val="00194544"/>
    <w:rsid w:val="001A1C33"/>
    <w:rsid w:val="001A51BC"/>
    <w:rsid w:val="001A6F91"/>
    <w:rsid w:val="001A728C"/>
    <w:rsid w:val="001C16DA"/>
    <w:rsid w:val="001D198B"/>
    <w:rsid w:val="001D3DFE"/>
    <w:rsid w:val="001E49FF"/>
    <w:rsid w:val="001F698F"/>
    <w:rsid w:val="00201E57"/>
    <w:rsid w:val="002101B8"/>
    <w:rsid w:val="00227A64"/>
    <w:rsid w:val="002343EA"/>
    <w:rsid w:val="002442A3"/>
    <w:rsid w:val="00251512"/>
    <w:rsid w:val="00251C73"/>
    <w:rsid w:val="00256018"/>
    <w:rsid w:val="002561CC"/>
    <w:rsid w:val="0025726D"/>
    <w:rsid w:val="0025795B"/>
    <w:rsid w:val="00266464"/>
    <w:rsid w:val="00270486"/>
    <w:rsid w:val="0027220C"/>
    <w:rsid w:val="002808AB"/>
    <w:rsid w:val="00284CD2"/>
    <w:rsid w:val="00290479"/>
    <w:rsid w:val="00290691"/>
    <w:rsid w:val="00297F43"/>
    <w:rsid w:val="002A31B8"/>
    <w:rsid w:val="002B4300"/>
    <w:rsid w:val="002B5713"/>
    <w:rsid w:val="002B7CCB"/>
    <w:rsid w:val="002C71E7"/>
    <w:rsid w:val="002D2369"/>
    <w:rsid w:val="002D4C8C"/>
    <w:rsid w:val="002F165E"/>
    <w:rsid w:val="002F64AF"/>
    <w:rsid w:val="002F74DC"/>
    <w:rsid w:val="00324EB8"/>
    <w:rsid w:val="003307ED"/>
    <w:rsid w:val="003334F6"/>
    <w:rsid w:val="003402E8"/>
    <w:rsid w:val="00353BA1"/>
    <w:rsid w:val="00360937"/>
    <w:rsid w:val="00363847"/>
    <w:rsid w:val="0037324C"/>
    <w:rsid w:val="00373349"/>
    <w:rsid w:val="00376694"/>
    <w:rsid w:val="0038210C"/>
    <w:rsid w:val="003870CC"/>
    <w:rsid w:val="0039079A"/>
    <w:rsid w:val="003B1D84"/>
    <w:rsid w:val="003B5345"/>
    <w:rsid w:val="003C607D"/>
    <w:rsid w:val="003D0C3B"/>
    <w:rsid w:val="003D3FFF"/>
    <w:rsid w:val="003D798A"/>
    <w:rsid w:val="003E2FD2"/>
    <w:rsid w:val="003E355B"/>
    <w:rsid w:val="003E4AD8"/>
    <w:rsid w:val="004153F0"/>
    <w:rsid w:val="0041720E"/>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65E5"/>
    <w:rsid w:val="005014D1"/>
    <w:rsid w:val="00517C61"/>
    <w:rsid w:val="00535F81"/>
    <w:rsid w:val="0054211F"/>
    <w:rsid w:val="00542DA0"/>
    <w:rsid w:val="0054311D"/>
    <w:rsid w:val="005477DA"/>
    <w:rsid w:val="005542A7"/>
    <w:rsid w:val="00555131"/>
    <w:rsid w:val="00557690"/>
    <w:rsid w:val="005712CB"/>
    <w:rsid w:val="005737FA"/>
    <w:rsid w:val="0057484D"/>
    <w:rsid w:val="00577CBB"/>
    <w:rsid w:val="00580E39"/>
    <w:rsid w:val="00591636"/>
    <w:rsid w:val="005961D8"/>
    <w:rsid w:val="005B4F18"/>
    <w:rsid w:val="005B6BA8"/>
    <w:rsid w:val="005B71B1"/>
    <w:rsid w:val="005C3668"/>
    <w:rsid w:val="005D417A"/>
    <w:rsid w:val="005D4ACB"/>
    <w:rsid w:val="005D5EDA"/>
    <w:rsid w:val="005E1BB8"/>
    <w:rsid w:val="005E4AFF"/>
    <w:rsid w:val="005F0786"/>
    <w:rsid w:val="005F0AEF"/>
    <w:rsid w:val="005F30A7"/>
    <w:rsid w:val="00606509"/>
    <w:rsid w:val="00615D49"/>
    <w:rsid w:val="00625855"/>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sid w:val="0075060C"/>
    <w:rsid w:val="007564B5"/>
    <w:rsid w:val="00765C42"/>
    <w:rsid w:val="0076676A"/>
    <w:rsid w:val="00766EEB"/>
    <w:rsid w:val="00767396"/>
    <w:rsid w:val="00772A33"/>
    <w:rsid w:val="007737E5"/>
    <w:rsid w:val="0078609E"/>
    <w:rsid w:val="00790961"/>
    <w:rsid w:val="007918EE"/>
    <w:rsid w:val="007A1575"/>
    <w:rsid w:val="007B067D"/>
    <w:rsid w:val="007C0D38"/>
    <w:rsid w:val="007C79A9"/>
    <w:rsid w:val="007C7BAF"/>
    <w:rsid w:val="007D55E2"/>
    <w:rsid w:val="007E3476"/>
    <w:rsid w:val="007E44F1"/>
    <w:rsid w:val="007F2AAC"/>
    <w:rsid w:val="00802A0A"/>
    <w:rsid w:val="008053E8"/>
    <w:rsid w:val="00824AB0"/>
    <w:rsid w:val="008378DC"/>
    <w:rsid w:val="008412C9"/>
    <w:rsid w:val="008464AB"/>
    <w:rsid w:val="00862E34"/>
    <w:rsid w:val="00873361"/>
    <w:rsid w:val="00887DA0"/>
    <w:rsid w:val="00893296"/>
    <w:rsid w:val="008935D4"/>
    <w:rsid w:val="008949BC"/>
    <w:rsid w:val="008A0CB1"/>
    <w:rsid w:val="008A72B1"/>
    <w:rsid w:val="008B3703"/>
    <w:rsid w:val="008B43ED"/>
    <w:rsid w:val="008B4735"/>
    <w:rsid w:val="008C0E07"/>
    <w:rsid w:val="008C1BA9"/>
    <w:rsid w:val="008C4FDB"/>
    <w:rsid w:val="008C733D"/>
    <w:rsid w:val="008D51AB"/>
    <w:rsid w:val="008E57CC"/>
    <w:rsid w:val="008F5155"/>
    <w:rsid w:val="008F637D"/>
    <w:rsid w:val="008F6AB5"/>
    <w:rsid w:val="00926B7A"/>
    <w:rsid w:val="00933FA5"/>
    <w:rsid w:val="00934104"/>
    <w:rsid w:val="0094672C"/>
    <w:rsid w:val="009470C3"/>
    <w:rsid w:val="00955A3F"/>
    <w:rsid w:val="00960430"/>
    <w:rsid w:val="00967AA4"/>
    <w:rsid w:val="00982FF8"/>
    <w:rsid w:val="009841CB"/>
    <w:rsid w:val="00995DC5"/>
    <w:rsid w:val="009A4EB7"/>
    <w:rsid w:val="009C564C"/>
    <w:rsid w:val="009D02EE"/>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0E7B"/>
    <w:rsid w:val="00A51FF0"/>
    <w:rsid w:val="00A6225B"/>
    <w:rsid w:val="00A72475"/>
    <w:rsid w:val="00A802C6"/>
    <w:rsid w:val="00A842DF"/>
    <w:rsid w:val="00A84AF3"/>
    <w:rsid w:val="00A87891"/>
    <w:rsid w:val="00A950B9"/>
    <w:rsid w:val="00A973BC"/>
    <w:rsid w:val="00AA10D4"/>
    <w:rsid w:val="00AA706B"/>
    <w:rsid w:val="00AA7D6A"/>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4783D"/>
    <w:rsid w:val="00B52013"/>
    <w:rsid w:val="00B57C2F"/>
    <w:rsid w:val="00B63E85"/>
    <w:rsid w:val="00B66141"/>
    <w:rsid w:val="00B77455"/>
    <w:rsid w:val="00B83EF8"/>
    <w:rsid w:val="00B87AB6"/>
    <w:rsid w:val="00B929E0"/>
    <w:rsid w:val="00B94963"/>
    <w:rsid w:val="00BA46C7"/>
    <w:rsid w:val="00BB5C59"/>
    <w:rsid w:val="00BB5E17"/>
    <w:rsid w:val="00BB5F62"/>
    <w:rsid w:val="00BC7D27"/>
    <w:rsid w:val="00BD642F"/>
    <w:rsid w:val="00BE0A0A"/>
    <w:rsid w:val="00BE7989"/>
    <w:rsid w:val="00BF0947"/>
    <w:rsid w:val="00BF2160"/>
    <w:rsid w:val="00BF5380"/>
    <w:rsid w:val="00BF68F7"/>
    <w:rsid w:val="00C01D90"/>
    <w:rsid w:val="00C1036D"/>
    <w:rsid w:val="00C14435"/>
    <w:rsid w:val="00C4130C"/>
    <w:rsid w:val="00C442D1"/>
    <w:rsid w:val="00C51C5F"/>
    <w:rsid w:val="00C62BAA"/>
    <w:rsid w:val="00C65924"/>
    <w:rsid w:val="00C66833"/>
    <w:rsid w:val="00C6792D"/>
    <w:rsid w:val="00C67DBB"/>
    <w:rsid w:val="00C71DAA"/>
    <w:rsid w:val="00C745A9"/>
    <w:rsid w:val="00C770B6"/>
    <w:rsid w:val="00C77455"/>
    <w:rsid w:val="00C77C63"/>
    <w:rsid w:val="00C8490D"/>
    <w:rsid w:val="00C84E9B"/>
    <w:rsid w:val="00C875F5"/>
    <w:rsid w:val="00CA1004"/>
    <w:rsid w:val="00CB2DCE"/>
    <w:rsid w:val="00CC65AD"/>
    <w:rsid w:val="00CC7C0B"/>
    <w:rsid w:val="00CD1059"/>
    <w:rsid w:val="00CD2A4D"/>
    <w:rsid w:val="00CD39A1"/>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2EF5"/>
    <w:rsid w:val="00D6753A"/>
    <w:rsid w:val="00D7040A"/>
    <w:rsid w:val="00D71559"/>
    <w:rsid w:val="00D73864"/>
    <w:rsid w:val="00D75EA4"/>
    <w:rsid w:val="00D77523"/>
    <w:rsid w:val="00D819D3"/>
    <w:rsid w:val="00D86A2F"/>
    <w:rsid w:val="00D909E7"/>
    <w:rsid w:val="00D90BC6"/>
    <w:rsid w:val="00D92B06"/>
    <w:rsid w:val="00DC0757"/>
    <w:rsid w:val="00DD409A"/>
    <w:rsid w:val="00DE24B3"/>
    <w:rsid w:val="00DE3893"/>
    <w:rsid w:val="00DF08C9"/>
    <w:rsid w:val="00DF0D8B"/>
    <w:rsid w:val="00E003D0"/>
    <w:rsid w:val="00E025CD"/>
    <w:rsid w:val="00E05034"/>
    <w:rsid w:val="00E220DE"/>
    <w:rsid w:val="00E26F68"/>
    <w:rsid w:val="00E31233"/>
    <w:rsid w:val="00E373CB"/>
    <w:rsid w:val="00E74755"/>
    <w:rsid w:val="00E74E4D"/>
    <w:rsid w:val="00E77D37"/>
    <w:rsid w:val="00E86DF0"/>
    <w:rsid w:val="00E90C0B"/>
    <w:rsid w:val="00E915EA"/>
    <w:rsid w:val="00E9529E"/>
    <w:rsid w:val="00E96761"/>
    <w:rsid w:val="00E978D6"/>
    <w:rsid w:val="00E97E93"/>
    <w:rsid w:val="00EA6367"/>
    <w:rsid w:val="00EA6444"/>
    <w:rsid w:val="00EB0FB2"/>
    <w:rsid w:val="00EB436C"/>
    <w:rsid w:val="00EB7FBA"/>
    <w:rsid w:val="00ED248A"/>
    <w:rsid w:val="00ED4428"/>
    <w:rsid w:val="00ED6800"/>
    <w:rsid w:val="00EF67AA"/>
    <w:rsid w:val="00F03FA2"/>
    <w:rsid w:val="00F07A0E"/>
    <w:rsid w:val="00F11687"/>
    <w:rsid w:val="00F13C59"/>
    <w:rsid w:val="00F161EE"/>
    <w:rsid w:val="00F168FB"/>
    <w:rsid w:val="00F21312"/>
    <w:rsid w:val="00F23D77"/>
    <w:rsid w:val="00F25681"/>
    <w:rsid w:val="00F271C3"/>
    <w:rsid w:val="00F41B3B"/>
    <w:rsid w:val="00F43502"/>
    <w:rsid w:val="00F51C51"/>
    <w:rsid w:val="00F642E6"/>
    <w:rsid w:val="00F75621"/>
    <w:rsid w:val="00F75B8D"/>
    <w:rsid w:val="00F7601B"/>
    <w:rsid w:val="00F84401"/>
    <w:rsid w:val="00F92A30"/>
    <w:rsid w:val="00FA420E"/>
    <w:rsid w:val="00FA5496"/>
    <w:rsid w:val="00FB56C5"/>
    <w:rsid w:val="00FB79DD"/>
    <w:rsid w:val="00FD17D4"/>
    <w:rsid w:val="00FD20E8"/>
    <w:rsid w:val="00FD212D"/>
    <w:rsid w:val="00FE0EC7"/>
    <w:rsid w:val="00FE4FBE"/>
    <w:rsid w:val="00FE57F0"/>
    <w:rsid w:val="00FE5ACA"/>
    <w:rsid w:val="00FE65BE"/>
    <w:rsid w:val="00FF4417"/>
    <w:rsid w:val="00FF4A85"/>
    <w:rsid w:val="04185410"/>
    <w:rsid w:val="05373674"/>
    <w:rsid w:val="05542478"/>
    <w:rsid w:val="065544D1"/>
    <w:rsid w:val="066A1827"/>
    <w:rsid w:val="0B9C2483"/>
    <w:rsid w:val="0BEC19F4"/>
    <w:rsid w:val="0C3C5A14"/>
    <w:rsid w:val="0DDC300B"/>
    <w:rsid w:val="0E364E11"/>
    <w:rsid w:val="10F06BFC"/>
    <w:rsid w:val="11D04B2B"/>
    <w:rsid w:val="12F9465F"/>
    <w:rsid w:val="149D101A"/>
    <w:rsid w:val="179C2D8E"/>
    <w:rsid w:val="17EF7DF4"/>
    <w:rsid w:val="1A530AF8"/>
    <w:rsid w:val="1ABA2925"/>
    <w:rsid w:val="1B6D7998"/>
    <w:rsid w:val="1B83540D"/>
    <w:rsid w:val="1CBF4223"/>
    <w:rsid w:val="1CD75051"/>
    <w:rsid w:val="1DB775F0"/>
    <w:rsid w:val="1DE877AA"/>
    <w:rsid w:val="20210D51"/>
    <w:rsid w:val="22FB42FE"/>
    <w:rsid w:val="23056708"/>
    <w:rsid w:val="23533917"/>
    <w:rsid w:val="265005E2"/>
    <w:rsid w:val="27A64A4C"/>
    <w:rsid w:val="28B74948"/>
    <w:rsid w:val="2B430715"/>
    <w:rsid w:val="2DCA0C7A"/>
    <w:rsid w:val="2DD61631"/>
    <w:rsid w:val="2DE42AFA"/>
    <w:rsid w:val="2E8D23D3"/>
    <w:rsid w:val="305A62E5"/>
    <w:rsid w:val="309A2B85"/>
    <w:rsid w:val="31530328"/>
    <w:rsid w:val="323963CE"/>
    <w:rsid w:val="32803FFD"/>
    <w:rsid w:val="33226E62"/>
    <w:rsid w:val="342D3D10"/>
    <w:rsid w:val="35EF127D"/>
    <w:rsid w:val="37AE4C29"/>
    <w:rsid w:val="38DD5D05"/>
    <w:rsid w:val="38E2331B"/>
    <w:rsid w:val="3A5E4C24"/>
    <w:rsid w:val="3B6F4031"/>
    <w:rsid w:val="3CE42CCD"/>
    <w:rsid w:val="3E16647C"/>
    <w:rsid w:val="406F6C4E"/>
    <w:rsid w:val="40782164"/>
    <w:rsid w:val="40A86BF9"/>
    <w:rsid w:val="420267DC"/>
    <w:rsid w:val="43EC504E"/>
    <w:rsid w:val="44A27E03"/>
    <w:rsid w:val="45F33DD5"/>
    <w:rsid w:val="466E4440"/>
    <w:rsid w:val="47617B01"/>
    <w:rsid w:val="4A0155CC"/>
    <w:rsid w:val="4ACB00B3"/>
    <w:rsid w:val="4CA0136E"/>
    <w:rsid w:val="4D1C6231"/>
    <w:rsid w:val="4FB368EA"/>
    <w:rsid w:val="51E25CE3"/>
    <w:rsid w:val="529C2335"/>
    <w:rsid w:val="52B010BA"/>
    <w:rsid w:val="531E0F9C"/>
    <w:rsid w:val="532A43E2"/>
    <w:rsid w:val="54EA55DA"/>
    <w:rsid w:val="55546EF7"/>
    <w:rsid w:val="57803FD4"/>
    <w:rsid w:val="578D66F1"/>
    <w:rsid w:val="57B00137"/>
    <w:rsid w:val="59BB7545"/>
    <w:rsid w:val="59F9006D"/>
    <w:rsid w:val="5B70610D"/>
    <w:rsid w:val="5C8A0EFC"/>
    <w:rsid w:val="5CC76201"/>
    <w:rsid w:val="608A7C71"/>
    <w:rsid w:val="61CB0541"/>
    <w:rsid w:val="62B845B3"/>
    <w:rsid w:val="645B37A6"/>
    <w:rsid w:val="651E0E0A"/>
    <w:rsid w:val="65D12FBE"/>
    <w:rsid w:val="65DF280D"/>
    <w:rsid w:val="662B15AE"/>
    <w:rsid w:val="66572C43"/>
    <w:rsid w:val="67883AA2"/>
    <w:rsid w:val="67C95523"/>
    <w:rsid w:val="68A51AEC"/>
    <w:rsid w:val="694E3F32"/>
    <w:rsid w:val="6B7E6624"/>
    <w:rsid w:val="6CB93EB1"/>
    <w:rsid w:val="6E3D4575"/>
    <w:rsid w:val="719E357C"/>
    <w:rsid w:val="72227D09"/>
    <w:rsid w:val="726C1C04"/>
    <w:rsid w:val="748C3B60"/>
    <w:rsid w:val="75265D63"/>
    <w:rsid w:val="7555552D"/>
    <w:rsid w:val="77356731"/>
    <w:rsid w:val="776914DD"/>
    <w:rsid w:val="7B430918"/>
    <w:rsid w:val="7BEE2F80"/>
    <w:rsid w:val="7C8B0BA1"/>
    <w:rsid w:val="7D391862"/>
    <w:rsid w:val="7E69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6"/>
    <w:semiHidden/>
    <w:qFormat/>
    <w:uiPriority w:val="99"/>
    <w:rPr>
      <w:b/>
      <w:bCs/>
      <w:kern w:val="2"/>
      <w:sz w:val="21"/>
      <w:szCs w:val="24"/>
    </w:rPr>
  </w:style>
  <w:style w:type="character" w:customStyle="1" w:styleId="16">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2646</Words>
  <Characters>2784</Characters>
  <Lines>20</Lines>
  <Paragraphs>5</Paragraphs>
  <TotalTime>37</TotalTime>
  <ScaleCrop>false</ScaleCrop>
  <LinksUpToDate>false</LinksUpToDate>
  <CharactersWithSpaces>2869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2022-10-26T02:16:00Z</dcterms:created>
  <dc:creator>李锐</dc:creator>
  <cp:lastModifiedBy>王雅杰</cp:lastModifiedBy>
  <dcterms:modified xsi:type="dcterms:W3CDTF">2022-10-28T08:06:33Z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D34C095A2F204353905D98C8AA958EAC</vt:lpwstr>
  </property>
</Properties>
</file>