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highlight w:val="yellow"/>
          <w:lang w:val="en-US" w:eastAsia="zh-CN"/>
        </w:rPr>
      </w:pPr>
      <w:r>
        <w:rPr>
          <w:rFonts w:hint="eastAsia" w:ascii="宋体" w:hAnsi="宋体" w:cs="宋体"/>
          <w:color w:val="000000"/>
          <w:kern w:val="0"/>
          <w:sz w:val="24"/>
        </w:rPr>
        <w:t>证券代码：600200         证券简称：江苏吴中      公告</w:t>
      </w:r>
      <w:r>
        <w:rPr>
          <w:rFonts w:hint="eastAsia" w:ascii="宋体" w:hAnsi="宋体" w:cs="宋体"/>
          <w:color w:val="000000"/>
          <w:kern w:val="0"/>
          <w:sz w:val="24"/>
          <w:highlight w:val="none"/>
        </w:rPr>
        <w:t>编号：临2023-</w:t>
      </w:r>
      <w:r>
        <w:rPr>
          <w:rFonts w:hint="eastAsia" w:ascii="宋体" w:hAnsi="宋体" w:cs="宋体"/>
          <w:color w:val="000000"/>
          <w:kern w:val="0"/>
          <w:sz w:val="24"/>
          <w:highlight w:val="none"/>
          <w:lang w:val="en-US" w:eastAsia="zh-CN"/>
        </w:rPr>
        <w:t>006</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关于控股股东部分股份解除质押及再质押的公告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w:t>
      </w:r>
      <w:r>
        <w:rPr>
          <w:rFonts w:hint="eastAsia" w:ascii="ˎ̥" w:hAnsi="ˎ̥"/>
          <w:b/>
          <w:sz w:val="24"/>
          <w:lang w:val="en-US" w:eastAsia="zh-CN"/>
        </w:rPr>
        <w:t>法律</w:t>
      </w:r>
      <w:r>
        <w:rPr>
          <w:rFonts w:hint="eastAsia" w:ascii="ˎ̥" w:hAnsi="ˎ̥"/>
          <w:b/>
          <w:sz w:val="24"/>
        </w:rPr>
        <w:t>责任。</w:t>
      </w:r>
    </w:p>
    <w:p>
      <w:pPr>
        <w:spacing w:line="420" w:lineRule="exact"/>
        <w:rPr>
          <w:rFonts w:ascii="宋体" w:cs="宋体"/>
          <w:color w:val="000000"/>
          <w:kern w:val="0"/>
          <w:sz w:val="24"/>
        </w:rPr>
      </w:pPr>
    </w:p>
    <w:p>
      <w:pPr>
        <w:autoSpaceDE w:val="0"/>
        <w:autoSpaceDN w:val="0"/>
        <w:adjustRightInd w:val="0"/>
        <w:spacing w:line="360" w:lineRule="auto"/>
        <w:ind w:firstLine="482" w:firstLineChars="200"/>
        <w:rPr>
          <w:rFonts w:ascii="宋体" w:hAnsi="宋体"/>
          <w:b/>
          <w:sz w:val="24"/>
        </w:rPr>
      </w:pPr>
      <w:r>
        <w:rPr>
          <w:rFonts w:hint="eastAsia" w:ascii="宋体" w:hAnsi="宋体"/>
          <w:b/>
          <w:sz w:val="24"/>
        </w:rPr>
        <w:t>重要内容提示：</w:t>
      </w:r>
    </w:p>
    <w:p>
      <w:pPr>
        <w:numPr>
          <w:ilvl w:val="0"/>
          <w:numId w:val="1"/>
        </w:numPr>
        <w:adjustRightInd w:val="0"/>
        <w:snapToGrid w:val="0"/>
        <w:spacing w:line="360" w:lineRule="auto"/>
        <w:rPr>
          <w:rFonts w:ascii="宋体" w:hAnsi="宋体"/>
          <w:sz w:val="24"/>
        </w:rPr>
      </w:pPr>
      <w:r>
        <w:rPr>
          <w:rFonts w:hint="eastAsia" w:ascii="宋体" w:hAnsi="宋体"/>
          <w:sz w:val="24"/>
        </w:rPr>
        <w:t>截至本公告披露日，江苏吴中医药发展股份有限公司（以下简称“公司”）控股股东苏州吴中投资控股有限公司（以下简称“控股股东”）持有公司</w:t>
      </w:r>
      <w:r>
        <w:rPr>
          <w:rFonts w:hint="eastAsia" w:ascii="宋体" w:hAnsi="宋体"/>
          <w:sz w:val="24"/>
          <w:highlight w:val="none"/>
        </w:rPr>
        <w:t>122,795,762股股份（均为无限售流通股），占公司总股本的17.24%</w:t>
      </w:r>
      <w:r>
        <w:rPr>
          <w:rFonts w:hint="eastAsia" w:ascii="宋体" w:hAnsi="宋体"/>
          <w:sz w:val="24"/>
        </w:rPr>
        <w:t>。</w:t>
      </w:r>
    </w:p>
    <w:p>
      <w:pPr>
        <w:numPr>
          <w:ilvl w:val="0"/>
          <w:numId w:val="1"/>
        </w:numPr>
        <w:adjustRightInd w:val="0"/>
        <w:snapToGrid w:val="0"/>
        <w:spacing w:line="360" w:lineRule="auto"/>
        <w:rPr>
          <w:rFonts w:ascii="宋体" w:hAnsi="宋体"/>
          <w:sz w:val="24"/>
          <w:highlight w:val="none"/>
        </w:rPr>
      </w:pPr>
      <w:r>
        <w:rPr>
          <w:rFonts w:hint="eastAsia" w:ascii="宋体" w:hAnsi="宋体"/>
          <w:sz w:val="24"/>
          <w:highlight w:val="none"/>
        </w:rPr>
        <w:t>本次部分股份解除质押及再质押后，控股股东累计质押股份数量</w:t>
      </w:r>
      <w:r>
        <w:rPr>
          <w:rFonts w:hint="eastAsia" w:ascii="宋体" w:hAnsi="宋体"/>
          <w:sz w:val="24"/>
          <w:highlight w:val="none"/>
          <w:lang w:val="en-US" w:eastAsia="zh-CN"/>
        </w:rPr>
        <w:t>89,900,000</w:t>
      </w:r>
      <w:r>
        <w:rPr>
          <w:rFonts w:hint="eastAsia" w:ascii="宋体" w:hAnsi="宋体"/>
          <w:sz w:val="24"/>
          <w:highlight w:val="none"/>
        </w:rPr>
        <w:t>股，占其持有公司股份总数的</w:t>
      </w:r>
      <w:r>
        <w:rPr>
          <w:rFonts w:hint="eastAsia" w:ascii="宋体" w:hAnsi="宋体"/>
          <w:sz w:val="24"/>
          <w:highlight w:val="none"/>
          <w:lang w:val="en-US" w:eastAsia="zh-CN"/>
        </w:rPr>
        <w:t>73.21</w:t>
      </w:r>
      <w:r>
        <w:rPr>
          <w:rFonts w:hint="eastAsia" w:ascii="宋体" w:hAnsi="宋体"/>
          <w:sz w:val="24"/>
          <w:highlight w:val="none"/>
        </w:rPr>
        <w:t>%，占公司总股本的</w:t>
      </w:r>
      <w:r>
        <w:rPr>
          <w:rFonts w:hint="eastAsia" w:ascii="宋体" w:hAnsi="宋体"/>
          <w:sz w:val="24"/>
          <w:highlight w:val="none"/>
          <w:lang w:val="en-US" w:eastAsia="zh-CN"/>
        </w:rPr>
        <w:t>12.62</w:t>
      </w:r>
      <w:r>
        <w:rPr>
          <w:rFonts w:hint="eastAsia" w:ascii="宋体" w:hAnsi="宋体"/>
          <w:sz w:val="24"/>
          <w:highlight w:val="none"/>
        </w:rPr>
        <w:t>%。</w:t>
      </w:r>
    </w:p>
    <w:p>
      <w:pPr>
        <w:spacing w:line="420" w:lineRule="exact"/>
        <w:rPr>
          <w:rFonts w:ascii="宋体" w:cs="宋体"/>
          <w:kern w:val="0"/>
          <w:sz w:val="24"/>
        </w:rPr>
      </w:pP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公司于2023年</w:t>
      </w: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18</w:t>
      </w:r>
      <w:r>
        <w:rPr>
          <w:rFonts w:hint="eastAsia" w:asciiTheme="minorEastAsia" w:hAnsiTheme="minorEastAsia" w:eastAsiaTheme="minorEastAsia"/>
          <w:sz w:val="24"/>
          <w:highlight w:val="none"/>
        </w:rPr>
        <w:t>日收到控股股东苏州吴中投资控股有限公司关于部分股份解除质押及再质押的通知，具体情况如下：</w:t>
      </w:r>
    </w:p>
    <w:p>
      <w:pPr>
        <w:spacing w:line="360" w:lineRule="auto"/>
        <w:ind w:firstLine="482" w:firstLineChars="200"/>
        <w:rPr>
          <w:rFonts w:ascii="宋体" w:cs="宋体"/>
          <w:b/>
          <w:kern w:val="0"/>
          <w:sz w:val="24"/>
        </w:rPr>
      </w:pPr>
      <w:r>
        <w:rPr>
          <w:rFonts w:hint="eastAsia" w:ascii="宋体" w:cs="宋体"/>
          <w:b/>
          <w:kern w:val="0"/>
          <w:sz w:val="24"/>
        </w:rPr>
        <w:t>一、本次部分股份解除质押的情况</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2023年</w:t>
      </w: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17</w:t>
      </w:r>
      <w:r>
        <w:rPr>
          <w:rFonts w:hint="eastAsia" w:asciiTheme="minorEastAsia" w:hAnsiTheme="minorEastAsia" w:eastAsiaTheme="minorEastAsia"/>
          <w:sz w:val="24"/>
          <w:highlight w:val="none"/>
        </w:rPr>
        <w:t>日，控股股东将质押给</w:t>
      </w:r>
      <w:r>
        <w:rPr>
          <w:rFonts w:hint="eastAsia" w:asciiTheme="minorEastAsia" w:hAnsiTheme="minorEastAsia" w:eastAsiaTheme="minorEastAsia"/>
          <w:sz w:val="24"/>
          <w:highlight w:val="none"/>
          <w:lang w:val="en-US" w:eastAsia="zh-CN"/>
        </w:rPr>
        <w:t>招商银行股份有限公司苏州分行</w:t>
      </w:r>
      <w:r>
        <w:rPr>
          <w:rFonts w:hint="eastAsia" w:asciiTheme="minorEastAsia" w:hAnsiTheme="minorEastAsia" w:eastAsiaTheme="minorEastAsia"/>
          <w:sz w:val="24"/>
          <w:highlight w:val="none"/>
        </w:rPr>
        <w:t>的共计</w:t>
      </w:r>
      <w:r>
        <w:rPr>
          <w:rFonts w:hint="eastAsia" w:asciiTheme="minorEastAsia" w:hAnsiTheme="minorEastAsia" w:eastAsiaTheme="minorEastAsia"/>
          <w:sz w:val="24"/>
          <w:highlight w:val="none"/>
          <w:lang w:val="en-US" w:eastAsia="zh-CN"/>
        </w:rPr>
        <w:t>8,000,000</w:t>
      </w:r>
      <w:r>
        <w:rPr>
          <w:rFonts w:hint="eastAsia" w:asciiTheme="minorEastAsia" w:hAnsiTheme="minorEastAsia" w:eastAsiaTheme="minorEastAsia"/>
          <w:sz w:val="24"/>
          <w:highlight w:val="none"/>
        </w:rPr>
        <w:t>股股份办理完成了质押解除手续。本次股份解除质押具体情况如下：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3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股东名称</w:t>
            </w:r>
          </w:p>
        </w:tc>
        <w:tc>
          <w:tcPr>
            <w:tcW w:w="3732" w:type="dxa"/>
            <w:vAlign w:val="center"/>
          </w:tcPr>
          <w:p>
            <w:pPr>
              <w:adjustRightInd w:val="0"/>
              <w:snapToGrid w:val="0"/>
              <w:spacing w:line="46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w:t>
            </w:r>
            <w:r>
              <w:rPr>
                <w:rFonts w:asciiTheme="minorEastAsia" w:hAnsiTheme="minorEastAsia" w:eastAsiaTheme="minorEastAsia"/>
                <w:szCs w:val="21"/>
                <w:highlight w:val="none"/>
              </w:rPr>
              <w:t>解质股份</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股</w:t>
            </w:r>
            <w:r>
              <w:rPr>
                <w:rFonts w:hint="eastAsia" w:asciiTheme="minorEastAsia" w:hAnsiTheme="minorEastAsia" w:eastAsiaTheme="minorEastAsia"/>
                <w:szCs w:val="21"/>
                <w:highlight w:val="none"/>
                <w:lang w:eastAsia="zh-CN"/>
              </w:rPr>
              <w:t>）</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占</w:t>
            </w:r>
            <w:r>
              <w:rPr>
                <w:rFonts w:hint="eastAsia" w:asciiTheme="minorEastAsia" w:hAnsiTheme="minorEastAsia" w:eastAsiaTheme="minorEastAsia"/>
                <w:szCs w:val="21"/>
                <w:highlight w:val="none"/>
              </w:rPr>
              <w:t>其所持股份</w:t>
            </w:r>
            <w:r>
              <w:rPr>
                <w:rFonts w:asciiTheme="minorEastAsia" w:hAnsiTheme="minorEastAsia" w:eastAsiaTheme="minorEastAsia"/>
                <w:szCs w:val="21"/>
                <w:highlight w:val="none"/>
              </w:rPr>
              <w:t>比例</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解质时间</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2023年1月17日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持股数量</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股</w:t>
            </w:r>
            <w:r>
              <w:rPr>
                <w:rFonts w:hint="eastAsia" w:asciiTheme="minorEastAsia" w:hAnsiTheme="minorEastAsia" w:eastAsiaTheme="minorEastAsia"/>
                <w:szCs w:val="21"/>
                <w:highlight w:val="none"/>
                <w:lang w:eastAsia="zh-CN"/>
              </w:rPr>
              <w:t>）</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122,795,762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持股比例</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股</w:t>
            </w:r>
            <w:r>
              <w:rPr>
                <w:rFonts w:hint="eastAsia" w:asciiTheme="minorEastAsia" w:hAnsiTheme="minorEastAsia" w:eastAsiaTheme="minorEastAsia"/>
                <w:szCs w:val="21"/>
                <w:highlight w:val="none"/>
                <w:lang w:eastAsia="zh-CN"/>
              </w:rPr>
              <w:t>）</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84,900,000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w:t>
            </w:r>
            <w:r>
              <w:rPr>
                <w:rFonts w:asciiTheme="minorEastAsia" w:hAnsiTheme="minorEastAsia" w:eastAsiaTheme="minorEastAsia"/>
                <w:szCs w:val="21"/>
                <w:highlight w:val="none"/>
              </w:rPr>
              <w:t>占</w:t>
            </w:r>
            <w:r>
              <w:rPr>
                <w:rFonts w:hint="eastAsia" w:asciiTheme="minorEastAsia" w:hAnsiTheme="minorEastAsia" w:eastAsiaTheme="minorEastAsia"/>
                <w:szCs w:val="21"/>
                <w:highlight w:val="none"/>
              </w:rPr>
              <w:t>其所持股份</w:t>
            </w:r>
            <w:r>
              <w:rPr>
                <w:rFonts w:asciiTheme="minorEastAsia" w:hAnsiTheme="minorEastAsia" w:eastAsiaTheme="minorEastAsia"/>
                <w:szCs w:val="21"/>
                <w:highlight w:val="none"/>
              </w:rPr>
              <w:t>比例</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股份数量占公司总股本比例</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11.92%</w:t>
            </w:r>
          </w:p>
        </w:tc>
      </w:tr>
    </w:tbl>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本次解除质押的股份</w:t>
      </w:r>
      <w:r>
        <w:rPr>
          <w:rFonts w:hint="eastAsia" w:asciiTheme="minorEastAsia" w:hAnsiTheme="minorEastAsia" w:eastAsiaTheme="minorEastAsia"/>
          <w:sz w:val="24"/>
          <w:highlight w:val="none"/>
          <w:lang w:val="en-US" w:eastAsia="zh-CN"/>
        </w:rPr>
        <w:t>其中5,000,000股股份</w:t>
      </w:r>
      <w:r>
        <w:rPr>
          <w:rFonts w:hint="eastAsia" w:asciiTheme="minorEastAsia" w:hAnsiTheme="minorEastAsia" w:eastAsiaTheme="minorEastAsia"/>
          <w:sz w:val="24"/>
          <w:highlight w:val="none"/>
        </w:rPr>
        <w:t>用于后续质押，具体情况见“二、股份质押基本情况”。</w:t>
      </w:r>
    </w:p>
    <w:p>
      <w:pPr>
        <w:spacing w:line="420" w:lineRule="exact"/>
        <w:ind w:firstLine="480" w:firstLineChars="200"/>
        <w:rPr>
          <w:rFonts w:asciiTheme="minorEastAsia" w:hAnsiTheme="minorEastAsia" w:eastAsiaTheme="minorEastAsia"/>
          <w:sz w:val="24"/>
        </w:rPr>
      </w:pPr>
    </w:p>
    <w:p>
      <w:pPr>
        <w:spacing w:after="240" w:line="42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二、股份质押基本情况</w:t>
      </w:r>
    </w:p>
    <w:p>
      <w:pPr>
        <w:spacing w:after="240"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1、本次股份质押基本情况</w:t>
      </w:r>
    </w:p>
    <w:tbl>
      <w:tblPr>
        <w:tblStyle w:val="5"/>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85"/>
        <w:gridCol w:w="1290"/>
        <w:gridCol w:w="705"/>
        <w:gridCol w:w="735"/>
        <w:gridCol w:w="960"/>
        <w:gridCol w:w="960"/>
        <w:gridCol w:w="1290"/>
        <w:gridCol w:w="870"/>
        <w:gridCol w:w="7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名称</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是否为</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控股股东</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本次质押股数(股)</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是否为限售股</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是否补充质押</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起始日</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到期日</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质权人</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质押融资资金用途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5,000,000</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否</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否</w:t>
            </w:r>
          </w:p>
        </w:tc>
        <w:tc>
          <w:tcPr>
            <w:tcW w:w="960" w:type="dxa"/>
            <w:tcBorders>
              <w:top w:val="single" w:color="auto" w:sz="4" w:space="0"/>
              <w:left w:val="single" w:color="auto" w:sz="4" w:space="0"/>
              <w:bottom w:val="single" w:color="auto" w:sz="4" w:space="0"/>
              <w:right w:val="single" w:color="auto" w:sz="4" w:space="0"/>
            </w:tcBorders>
            <w:vAlign w:val="center"/>
          </w:tcPr>
          <w:p>
            <w:pPr>
              <w:jc w:val="left"/>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2023年1月3 日</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2026年1月2 日</w:t>
            </w:r>
          </w:p>
        </w:tc>
        <w:tc>
          <w:tcPr>
            <w:tcW w:w="1290" w:type="dxa"/>
            <w:tcBorders>
              <w:top w:val="single" w:color="auto" w:sz="4" w:space="0"/>
              <w:left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中国农业银行股份有限公司苏州姑苏支行</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4.07%</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0.70%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自身生产经营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5,000,000</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290"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4.07%</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0.70%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2、本次质押股份不存在被用作重大资产重组业绩补偿等事项的担保或其他保障用途等情况。</w:t>
      </w:r>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3、股东累计质押股份情况</w:t>
      </w:r>
    </w:p>
    <w:p>
      <w:pPr>
        <w:adjustRightInd w:val="0"/>
        <w:snapToGrid w:val="0"/>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截至公告披露日，控股股东累计质押股份情况如下：</w:t>
      </w:r>
    </w:p>
    <w:tbl>
      <w:tblPr>
        <w:tblStyle w:val="5"/>
        <w:tblW w:w="65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95"/>
        <w:gridCol w:w="855"/>
        <w:gridCol w:w="1276"/>
        <w:gridCol w:w="1305"/>
        <w:gridCol w:w="900"/>
        <w:gridCol w:w="870"/>
        <w:gridCol w:w="909"/>
        <w:gridCol w:w="906"/>
        <w:gridCol w:w="849"/>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名称</w:t>
            </w:r>
          </w:p>
        </w:tc>
        <w:tc>
          <w:tcPr>
            <w:tcW w:w="623"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持股数量(股)</w:t>
            </w:r>
          </w:p>
        </w:tc>
        <w:tc>
          <w:tcPr>
            <w:tcW w:w="381"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比例</w:t>
            </w:r>
          </w:p>
        </w:tc>
        <w:tc>
          <w:tcPr>
            <w:tcW w:w="570"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本次质押前累计质押数量(股)</w:t>
            </w:r>
          </w:p>
        </w:tc>
        <w:tc>
          <w:tcPr>
            <w:tcW w:w="583"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本次质押后累计质押数量(股)</w:t>
            </w:r>
          </w:p>
        </w:tc>
        <w:tc>
          <w:tcPr>
            <w:tcW w:w="40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388"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1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已质押股份情况</w:t>
            </w:r>
          </w:p>
        </w:tc>
        <w:tc>
          <w:tcPr>
            <w:tcW w:w="811" w:type="pct"/>
            <w:gridSpan w:val="2"/>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623"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1"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570" w:type="pct"/>
            <w:vMerge w:val="continue"/>
            <w:tcBorders>
              <w:left w:val="single" w:color="auto" w:sz="4" w:space="0"/>
              <w:bottom w:val="single" w:color="auto" w:sz="4" w:space="0"/>
              <w:right w:val="single" w:color="auto" w:sz="4" w:space="0"/>
            </w:tcBorders>
          </w:tcPr>
          <w:p>
            <w:pPr>
              <w:jc w:val="center"/>
              <w:rPr>
                <w:rFonts w:asciiTheme="minorEastAsia" w:hAnsiTheme="minorEastAsia" w:eastAsiaTheme="minorEastAsia"/>
                <w:szCs w:val="21"/>
                <w:highlight w:val="none"/>
              </w:rPr>
            </w:pPr>
          </w:p>
        </w:tc>
        <w:tc>
          <w:tcPr>
            <w:tcW w:w="583"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0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8"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已质押股份中限售股份数量</w:t>
            </w:r>
          </w:p>
        </w:tc>
        <w:tc>
          <w:tcPr>
            <w:tcW w:w="404"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已质押股份中冻结股份数量</w:t>
            </w:r>
          </w:p>
        </w:tc>
        <w:tc>
          <w:tcPr>
            <w:tcW w:w="379"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未质押股份中限售股份数量</w:t>
            </w:r>
          </w:p>
        </w:tc>
        <w:tc>
          <w:tcPr>
            <w:tcW w:w="432"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未质押股份中冻结股份数量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84,900,000</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89,900,000</w:t>
            </w:r>
          </w:p>
        </w:tc>
        <w:tc>
          <w:tcPr>
            <w:tcW w:w="40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73.21%</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12.62%</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84,900,000</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89,900,000</w:t>
            </w:r>
          </w:p>
        </w:tc>
        <w:tc>
          <w:tcPr>
            <w:tcW w:w="40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73.21%</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12.62%</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r>
    </w:tbl>
    <w:p>
      <w:pPr>
        <w:spacing w:line="420" w:lineRule="exact"/>
        <w:ind w:firstLine="480" w:firstLineChars="200"/>
        <w:rPr>
          <w:rFonts w:asciiTheme="minorEastAsia" w:hAnsiTheme="minorEastAsia" w:eastAsiaTheme="minorEastAsia"/>
          <w:sz w:val="24"/>
          <w:highlight w:val="none"/>
        </w:rPr>
      </w:pPr>
    </w:p>
    <w:p>
      <w:pPr>
        <w:spacing w:line="42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三、控股股东股份质押情况</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1、控股股东未来半年内到期的质押股份数量为</w:t>
      </w:r>
      <w:r>
        <w:rPr>
          <w:rFonts w:hint="eastAsia" w:asciiTheme="minorEastAsia" w:hAnsiTheme="minorEastAsia" w:eastAsiaTheme="minorEastAsia"/>
          <w:sz w:val="24"/>
          <w:highlight w:val="none"/>
          <w:lang w:val="en-US" w:eastAsia="zh-CN"/>
        </w:rPr>
        <w:t>50,500,000</w:t>
      </w:r>
      <w:r>
        <w:rPr>
          <w:rFonts w:hint="eastAsia" w:asciiTheme="minorEastAsia" w:hAnsiTheme="minorEastAsia" w:eastAsiaTheme="minorEastAsia"/>
          <w:sz w:val="24"/>
          <w:highlight w:val="none"/>
        </w:rPr>
        <w:t>股，占其所持股份比例</w:t>
      </w:r>
      <w:r>
        <w:rPr>
          <w:rFonts w:hint="eastAsia" w:asciiTheme="minorEastAsia" w:hAnsiTheme="minorEastAsia" w:eastAsiaTheme="minorEastAsia"/>
          <w:sz w:val="24"/>
          <w:highlight w:val="none"/>
          <w:lang w:val="en-US" w:eastAsia="zh-CN"/>
        </w:rPr>
        <w:t>41.13%</w:t>
      </w:r>
      <w:r>
        <w:rPr>
          <w:rFonts w:hint="eastAsia" w:asciiTheme="minorEastAsia" w:hAnsiTheme="minorEastAsia" w:eastAsiaTheme="minorEastAsia"/>
          <w:sz w:val="24"/>
          <w:highlight w:val="none"/>
        </w:rPr>
        <w:t>，占公司总股本比例为</w:t>
      </w:r>
      <w:r>
        <w:rPr>
          <w:rFonts w:hint="eastAsia" w:asciiTheme="minorEastAsia" w:hAnsiTheme="minorEastAsia" w:eastAsiaTheme="minorEastAsia"/>
          <w:sz w:val="24"/>
          <w:highlight w:val="none"/>
          <w:lang w:val="en-US" w:eastAsia="zh-CN"/>
        </w:rPr>
        <w:t>7.09%</w:t>
      </w:r>
      <w:r>
        <w:rPr>
          <w:rFonts w:hint="eastAsia" w:asciiTheme="minorEastAsia" w:hAnsiTheme="minorEastAsia" w:eastAsiaTheme="minorEastAsia"/>
          <w:sz w:val="24"/>
          <w:highlight w:val="none"/>
        </w:rPr>
        <w:t>，对应融资余额为</w:t>
      </w:r>
      <w:r>
        <w:rPr>
          <w:rFonts w:hint="eastAsia" w:asciiTheme="minorEastAsia" w:hAnsiTheme="minorEastAsia" w:eastAsiaTheme="minorEastAsia"/>
          <w:sz w:val="24"/>
          <w:highlight w:val="none"/>
          <w:lang w:val="en-US" w:eastAsia="zh-CN"/>
        </w:rPr>
        <w:t>19,996</w:t>
      </w:r>
      <w:r>
        <w:rPr>
          <w:rFonts w:hint="eastAsia" w:asciiTheme="minorEastAsia" w:hAnsiTheme="minorEastAsia" w:eastAsiaTheme="minorEastAsia"/>
          <w:sz w:val="24"/>
          <w:highlight w:val="none"/>
        </w:rPr>
        <w:t>万元；</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控股股东未来一年内到期的质押股份数量为</w:t>
      </w:r>
      <w:bookmarkStart w:id="0" w:name="_GoBack"/>
      <w:r>
        <w:rPr>
          <w:rFonts w:hint="eastAsia" w:asciiTheme="minorEastAsia" w:hAnsiTheme="minorEastAsia" w:eastAsiaTheme="minorEastAsia"/>
          <w:sz w:val="24"/>
          <w:highlight w:val="none"/>
          <w:lang w:val="en-US" w:eastAsia="zh-CN"/>
        </w:rPr>
        <w:t>60,300,000</w:t>
      </w:r>
      <w:bookmarkEnd w:id="0"/>
      <w:r>
        <w:rPr>
          <w:rFonts w:hint="eastAsia" w:asciiTheme="minorEastAsia" w:hAnsiTheme="minorEastAsia" w:eastAsiaTheme="minorEastAsia"/>
          <w:sz w:val="24"/>
          <w:highlight w:val="none"/>
        </w:rPr>
        <w:t>股，占其所持股份比例</w:t>
      </w:r>
      <w:r>
        <w:rPr>
          <w:rFonts w:hint="eastAsia" w:asciiTheme="minorEastAsia" w:hAnsiTheme="minorEastAsia" w:eastAsiaTheme="minorEastAsia"/>
          <w:sz w:val="24"/>
          <w:highlight w:val="none"/>
          <w:lang w:val="en-US" w:eastAsia="zh-CN"/>
        </w:rPr>
        <w:t>49.11%</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占公司总股本比例为</w:t>
      </w:r>
      <w:r>
        <w:rPr>
          <w:rFonts w:hint="eastAsia" w:asciiTheme="minorEastAsia" w:hAnsiTheme="minorEastAsia" w:eastAsiaTheme="minorEastAsia"/>
          <w:sz w:val="24"/>
          <w:highlight w:val="none"/>
          <w:lang w:val="en-US" w:eastAsia="zh-CN"/>
        </w:rPr>
        <w:t>8.47%</w:t>
      </w:r>
      <w:r>
        <w:rPr>
          <w:rFonts w:hint="eastAsia" w:asciiTheme="minorEastAsia" w:hAnsiTheme="minorEastAsia" w:eastAsiaTheme="minorEastAsia"/>
          <w:sz w:val="24"/>
          <w:highlight w:val="none"/>
        </w:rPr>
        <w:t>，对应融资余额为</w:t>
      </w:r>
      <w:r>
        <w:rPr>
          <w:rFonts w:hint="eastAsia" w:asciiTheme="minorEastAsia" w:hAnsiTheme="minorEastAsia" w:eastAsiaTheme="minorEastAsia"/>
          <w:sz w:val="24"/>
          <w:highlight w:val="none"/>
          <w:lang w:val="en-US" w:eastAsia="zh-CN"/>
        </w:rPr>
        <w:t>23,996</w:t>
      </w:r>
      <w:r>
        <w:rPr>
          <w:rFonts w:hint="eastAsia" w:asciiTheme="minorEastAsia" w:hAnsiTheme="minorEastAsia" w:eastAsiaTheme="minorEastAsia"/>
          <w:sz w:val="24"/>
          <w:highlight w:val="none"/>
        </w:rPr>
        <w:t>万元。</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控股股东具备相应的资金偿还能力，还款资金来源包括经营性现金流、投资收益等。</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2、控股股东不存在通过非经营性资金占用、违规担保、关联交易等侵害上市公司利益的情况。</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3、控股股东质押事项对上市公司的影响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（1）本次质押事项不会对公司生产经营、主营业务、融资授信及融资成本、持续经营能力产生影响。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本次质押事项不会对公司治理造成影响，公司的董事会成员不会因此产生变动，控股股东与公司在产权、业务、资产、人员等方面相互独立，不会导致公司实际控制权的变更。公司的股权结构不会因此发生变化，不会对公司日常管理产生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（3）公司控股股东不存在业绩补偿义务。</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的财务状况和资信状况良好，质押风险在可控范围之内。本次质押不存在可能引发平仓或被强制平仓的情况，不存在可能导致公司实际控制权发生变更的实质性因素。如后续出现风险，控股股东将采取包括但不限于补充质押、提前还款等措施加以应对。</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特此公告。</w:t>
      </w:r>
    </w:p>
    <w:p>
      <w:pPr>
        <w:spacing w:line="420" w:lineRule="exact"/>
        <w:ind w:firstLine="480" w:firstLineChars="200"/>
        <w:rPr>
          <w:rFonts w:asciiTheme="minorEastAsia" w:hAnsiTheme="minorEastAsia" w:eastAsiaTheme="minorEastAsia"/>
          <w:sz w:val="24"/>
          <w:highlight w:val="none"/>
        </w:rPr>
      </w:pPr>
    </w:p>
    <w:p>
      <w:pPr>
        <w:spacing w:line="420" w:lineRule="exact"/>
        <w:ind w:firstLine="480" w:firstLineChars="200"/>
        <w:rPr>
          <w:rFonts w:asciiTheme="minorEastAsia" w:hAnsiTheme="minorEastAsia" w:eastAsiaTheme="minorEastAsia"/>
          <w:sz w:val="24"/>
          <w:highlight w:val="none"/>
        </w:rPr>
      </w:pPr>
    </w:p>
    <w:p>
      <w:pPr>
        <w:pStyle w:val="4"/>
        <w:adjustRightInd w:val="0"/>
        <w:snapToGrid w:val="0"/>
        <w:spacing w:before="0" w:beforeAutospacing="0" w:after="0" w:afterAutospacing="0" w:line="420" w:lineRule="exact"/>
        <w:ind w:firstLine="480" w:firstLineChars="200"/>
        <w:jc w:val="right"/>
        <w:rPr>
          <w:rFonts w:cs="Arial"/>
          <w:highlight w:val="none"/>
        </w:rPr>
      </w:pPr>
      <w:r>
        <w:rPr>
          <w:rFonts w:hint="eastAsia" w:cs="Arial"/>
          <w:highlight w:val="none"/>
        </w:rPr>
        <w:t>江苏吴中医药发展股份有限公司</w:t>
      </w:r>
    </w:p>
    <w:p>
      <w:pPr>
        <w:pStyle w:val="4"/>
        <w:adjustRightInd w:val="0"/>
        <w:snapToGrid w:val="0"/>
        <w:spacing w:before="0" w:beforeAutospacing="0" w:after="0" w:afterAutospacing="0" w:line="420" w:lineRule="exact"/>
        <w:ind w:right="720" w:firstLine="480" w:firstLineChars="200"/>
        <w:jc w:val="right"/>
        <w:rPr>
          <w:rFonts w:cs="Arial"/>
          <w:highlight w:val="none"/>
        </w:rPr>
      </w:pPr>
      <w:r>
        <w:rPr>
          <w:rFonts w:hint="eastAsia" w:cs="Arial"/>
          <w:highlight w:val="none"/>
        </w:rPr>
        <w:t xml:space="preserve">董事会      </w:t>
      </w:r>
    </w:p>
    <w:p>
      <w:pPr>
        <w:pStyle w:val="4"/>
        <w:adjustRightInd w:val="0"/>
        <w:snapToGrid w:val="0"/>
        <w:spacing w:before="0" w:beforeAutospacing="0" w:after="0" w:afterAutospacing="0" w:line="420" w:lineRule="exact"/>
        <w:ind w:firstLine="480" w:firstLineChars="200"/>
        <w:jc w:val="right"/>
        <w:rPr>
          <w:rFonts w:cs="Arial"/>
          <w:highlight w:val="none"/>
        </w:rPr>
      </w:pPr>
      <w:r>
        <w:rPr>
          <w:rFonts w:hint="eastAsia" w:cs="Arial"/>
          <w:highlight w:val="none"/>
        </w:rPr>
        <w:t>2023年1月</w:t>
      </w:r>
      <w:r>
        <w:rPr>
          <w:rFonts w:hint="eastAsia" w:cs="Arial"/>
          <w:highlight w:val="none"/>
          <w:lang w:val="en-US" w:eastAsia="zh-CN"/>
        </w:rPr>
        <w:t>19</w:t>
      </w:r>
      <w:r>
        <w:rPr>
          <w:rFonts w:hint="eastAsia" w:cs="Arial"/>
          <w:highlight w:val="none"/>
        </w:rPr>
        <w:t>日</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4B1CF2"/>
    <w:rsid w:val="0001153F"/>
    <w:rsid w:val="00015559"/>
    <w:rsid w:val="0003171D"/>
    <w:rsid w:val="000377FA"/>
    <w:rsid w:val="000514F9"/>
    <w:rsid w:val="000A5D05"/>
    <w:rsid w:val="000C1EBF"/>
    <w:rsid w:val="000D5160"/>
    <w:rsid w:val="000E5928"/>
    <w:rsid w:val="001044FC"/>
    <w:rsid w:val="00115DE0"/>
    <w:rsid w:val="00125EB5"/>
    <w:rsid w:val="00141A30"/>
    <w:rsid w:val="0014235B"/>
    <w:rsid w:val="001449C0"/>
    <w:rsid w:val="00163205"/>
    <w:rsid w:val="00167B35"/>
    <w:rsid w:val="001761BA"/>
    <w:rsid w:val="00184711"/>
    <w:rsid w:val="00197104"/>
    <w:rsid w:val="001A6F91"/>
    <w:rsid w:val="001D1578"/>
    <w:rsid w:val="001D1E21"/>
    <w:rsid w:val="001E528D"/>
    <w:rsid w:val="001F698F"/>
    <w:rsid w:val="00203BD0"/>
    <w:rsid w:val="00236894"/>
    <w:rsid w:val="002442A3"/>
    <w:rsid w:val="00251C73"/>
    <w:rsid w:val="0025726D"/>
    <w:rsid w:val="0025795B"/>
    <w:rsid w:val="0027220C"/>
    <w:rsid w:val="002808AB"/>
    <w:rsid w:val="00284CD2"/>
    <w:rsid w:val="00294FF0"/>
    <w:rsid w:val="00295E92"/>
    <w:rsid w:val="002B7CCB"/>
    <w:rsid w:val="002C71E7"/>
    <w:rsid w:val="002D2369"/>
    <w:rsid w:val="002E5A55"/>
    <w:rsid w:val="002F74DC"/>
    <w:rsid w:val="00324EB8"/>
    <w:rsid w:val="0033232D"/>
    <w:rsid w:val="0036788A"/>
    <w:rsid w:val="0037324C"/>
    <w:rsid w:val="00373349"/>
    <w:rsid w:val="00375CF7"/>
    <w:rsid w:val="003870CC"/>
    <w:rsid w:val="003A3A1A"/>
    <w:rsid w:val="003B5345"/>
    <w:rsid w:val="003C607D"/>
    <w:rsid w:val="003D0C3B"/>
    <w:rsid w:val="003D3FFF"/>
    <w:rsid w:val="003E355B"/>
    <w:rsid w:val="003F1B67"/>
    <w:rsid w:val="0041130A"/>
    <w:rsid w:val="0041720E"/>
    <w:rsid w:val="004502F4"/>
    <w:rsid w:val="00496E8A"/>
    <w:rsid w:val="004A3EBD"/>
    <w:rsid w:val="004B1CF2"/>
    <w:rsid w:val="004C27B9"/>
    <w:rsid w:val="004C3DB4"/>
    <w:rsid w:val="004E363D"/>
    <w:rsid w:val="004F1ED6"/>
    <w:rsid w:val="004F1F15"/>
    <w:rsid w:val="0054311D"/>
    <w:rsid w:val="0056118D"/>
    <w:rsid w:val="005619BD"/>
    <w:rsid w:val="005712CB"/>
    <w:rsid w:val="00577CBB"/>
    <w:rsid w:val="00587ACB"/>
    <w:rsid w:val="005B4F18"/>
    <w:rsid w:val="005C3668"/>
    <w:rsid w:val="005D4ACB"/>
    <w:rsid w:val="00600AB1"/>
    <w:rsid w:val="006125A1"/>
    <w:rsid w:val="00615D49"/>
    <w:rsid w:val="006412D7"/>
    <w:rsid w:val="00651610"/>
    <w:rsid w:val="00662769"/>
    <w:rsid w:val="00683AED"/>
    <w:rsid w:val="00695D72"/>
    <w:rsid w:val="006B29CA"/>
    <w:rsid w:val="006B2B65"/>
    <w:rsid w:val="006B62AB"/>
    <w:rsid w:val="006C5CAA"/>
    <w:rsid w:val="006D6E76"/>
    <w:rsid w:val="006F3B01"/>
    <w:rsid w:val="007001F0"/>
    <w:rsid w:val="007014FC"/>
    <w:rsid w:val="00755B27"/>
    <w:rsid w:val="007564B5"/>
    <w:rsid w:val="007613E3"/>
    <w:rsid w:val="007648C4"/>
    <w:rsid w:val="00766EEB"/>
    <w:rsid w:val="00772A33"/>
    <w:rsid w:val="007C7BAF"/>
    <w:rsid w:val="00802A0A"/>
    <w:rsid w:val="008368D8"/>
    <w:rsid w:val="00887DA0"/>
    <w:rsid w:val="00893296"/>
    <w:rsid w:val="008935D4"/>
    <w:rsid w:val="008C55C0"/>
    <w:rsid w:val="008E57CC"/>
    <w:rsid w:val="008F5155"/>
    <w:rsid w:val="008F6AB5"/>
    <w:rsid w:val="00933FA5"/>
    <w:rsid w:val="00934104"/>
    <w:rsid w:val="009515F8"/>
    <w:rsid w:val="00955A3F"/>
    <w:rsid w:val="00960430"/>
    <w:rsid w:val="00967AA4"/>
    <w:rsid w:val="00A014DA"/>
    <w:rsid w:val="00A05A16"/>
    <w:rsid w:val="00A267F9"/>
    <w:rsid w:val="00A47583"/>
    <w:rsid w:val="00A72B4C"/>
    <w:rsid w:val="00A7472E"/>
    <w:rsid w:val="00A842DF"/>
    <w:rsid w:val="00AA10D4"/>
    <w:rsid w:val="00AB2664"/>
    <w:rsid w:val="00AC7ABF"/>
    <w:rsid w:val="00AE23F2"/>
    <w:rsid w:val="00B07E79"/>
    <w:rsid w:val="00B31A8D"/>
    <w:rsid w:val="00B36025"/>
    <w:rsid w:val="00B37855"/>
    <w:rsid w:val="00B52013"/>
    <w:rsid w:val="00B834BA"/>
    <w:rsid w:val="00B84C52"/>
    <w:rsid w:val="00B87AB6"/>
    <w:rsid w:val="00BB5C59"/>
    <w:rsid w:val="00BB5F62"/>
    <w:rsid w:val="00BB62E9"/>
    <w:rsid w:val="00BC7D27"/>
    <w:rsid w:val="00BF68F7"/>
    <w:rsid w:val="00C01D90"/>
    <w:rsid w:val="00C14435"/>
    <w:rsid w:val="00C2438F"/>
    <w:rsid w:val="00C43D53"/>
    <w:rsid w:val="00C71DAA"/>
    <w:rsid w:val="00C77455"/>
    <w:rsid w:val="00C84B46"/>
    <w:rsid w:val="00CA4B90"/>
    <w:rsid w:val="00CA7BF4"/>
    <w:rsid w:val="00CC65AD"/>
    <w:rsid w:val="00CD2A4D"/>
    <w:rsid w:val="00CD5891"/>
    <w:rsid w:val="00CD6EAB"/>
    <w:rsid w:val="00CF2676"/>
    <w:rsid w:val="00CF42BE"/>
    <w:rsid w:val="00D04CBB"/>
    <w:rsid w:val="00D21B8D"/>
    <w:rsid w:val="00D23FBF"/>
    <w:rsid w:val="00D26D15"/>
    <w:rsid w:val="00D45281"/>
    <w:rsid w:val="00D53DC4"/>
    <w:rsid w:val="00D564BF"/>
    <w:rsid w:val="00D86A2F"/>
    <w:rsid w:val="00D90BC6"/>
    <w:rsid w:val="00DC0BBB"/>
    <w:rsid w:val="00DC74FC"/>
    <w:rsid w:val="00DD1CD7"/>
    <w:rsid w:val="00E003D0"/>
    <w:rsid w:val="00E025CD"/>
    <w:rsid w:val="00E05034"/>
    <w:rsid w:val="00E220DE"/>
    <w:rsid w:val="00E43FEF"/>
    <w:rsid w:val="00E46A2B"/>
    <w:rsid w:val="00E74755"/>
    <w:rsid w:val="00E77D37"/>
    <w:rsid w:val="00E9529E"/>
    <w:rsid w:val="00E96761"/>
    <w:rsid w:val="00EA6444"/>
    <w:rsid w:val="00EB6BD3"/>
    <w:rsid w:val="00EB7FBA"/>
    <w:rsid w:val="00EF67AA"/>
    <w:rsid w:val="00F03FA2"/>
    <w:rsid w:val="00F168FB"/>
    <w:rsid w:val="00F21312"/>
    <w:rsid w:val="00F23D77"/>
    <w:rsid w:val="00F25299"/>
    <w:rsid w:val="00F642E6"/>
    <w:rsid w:val="00F6574C"/>
    <w:rsid w:val="00FA5496"/>
    <w:rsid w:val="00FB56C5"/>
    <w:rsid w:val="00FB79DD"/>
    <w:rsid w:val="00FE4FBE"/>
    <w:rsid w:val="00FE5ACA"/>
    <w:rsid w:val="023F2212"/>
    <w:rsid w:val="05DF4D8A"/>
    <w:rsid w:val="068858C6"/>
    <w:rsid w:val="0A2772DF"/>
    <w:rsid w:val="0E7E2314"/>
    <w:rsid w:val="103E3AEC"/>
    <w:rsid w:val="13712447"/>
    <w:rsid w:val="145853B5"/>
    <w:rsid w:val="14661880"/>
    <w:rsid w:val="18A85B6C"/>
    <w:rsid w:val="190D49C0"/>
    <w:rsid w:val="198E403D"/>
    <w:rsid w:val="1A725422"/>
    <w:rsid w:val="1CDF6673"/>
    <w:rsid w:val="1F013CF9"/>
    <w:rsid w:val="1FF561AE"/>
    <w:rsid w:val="21395743"/>
    <w:rsid w:val="22564055"/>
    <w:rsid w:val="23082BE6"/>
    <w:rsid w:val="240A6253"/>
    <w:rsid w:val="28AF0904"/>
    <w:rsid w:val="2B900159"/>
    <w:rsid w:val="2E0B376C"/>
    <w:rsid w:val="2F171C9D"/>
    <w:rsid w:val="35845BB2"/>
    <w:rsid w:val="36140CE4"/>
    <w:rsid w:val="384F42A3"/>
    <w:rsid w:val="38C764E2"/>
    <w:rsid w:val="3B043A1D"/>
    <w:rsid w:val="3C1E5FF6"/>
    <w:rsid w:val="3C805325"/>
    <w:rsid w:val="3F2C52F0"/>
    <w:rsid w:val="41823372"/>
    <w:rsid w:val="427A45C5"/>
    <w:rsid w:val="44A127CA"/>
    <w:rsid w:val="48534FA8"/>
    <w:rsid w:val="49667651"/>
    <w:rsid w:val="496D426B"/>
    <w:rsid w:val="4C896065"/>
    <w:rsid w:val="50CE127F"/>
    <w:rsid w:val="53034162"/>
    <w:rsid w:val="535449BE"/>
    <w:rsid w:val="59611843"/>
    <w:rsid w:val="59BA0B75"/>
    <w:rsid w:val="5AEF5DC2"/>
    <w:rsid w:val="5DA13381"/>
    <w:rsid w:val="5F677827"/>
    <w:rsid w:val="60AB6843"/>
    <w:rsid w:val="61D17D64"/>
    <w:rsid w:val="63AD1167"/>
    <w:rsid w:val="63D74F7B"/>
    <w:rsid w:val="683A1419"/>
    <w:rsid w:val="697C4273"/>
    <w:rsid w:val="69B33D95"/>
    <w:rsid w:val="6A4E492F"/>
    <w:rsid w:val="6B772250"/>
    <w:rsid w:val="6C394CEB"/>
    <w:rsid w:val="73EA2AA9"/>
    <w:rsid w:val="7A4F18B8"/>
    <w:rsid w:val="7B7417F9"/>
    <w:rsid w:val="7C1C2081"/>
    <w:rsid w:val="7C376AA7"/>
    <w:rsid w:val="7CF95B0B"/>
    <w:rsid w:val="7DA74756"/>
    <w:rsid w:val="7E1E5808"/>
    <w:rsid w:val="7E265025"/>
    <w:rsid w:val="7E440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1470</Words>
  <Characters>1766</Characters>
  <Lines>11</Lines>
  <Paragraphs>3</Paragraphs>
  <TotalTime>6</TotalTime>
  <ScaleCrop>false</ScaleCrop>
  <LinksUpToDate>false</LinksUpToDate>
  <CharactersWithSpaces>1789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2019-11-29T01:28:00Z</dcterms:created>
  <dc:creator>李锐</dc:creator>
  <cp:lastModifiedBy>王雅杰</cp:lastModifiedBy>
  <cp:lastPrinted>2023-01-11T05:15:00Z</cp:lastPrinted>
  <dcterms:modified xsi:type="dcterms:W3CDTF">2023-01-18T06:33:32Z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566372C9E47A49EDBA95543962F0A8EF</vt:lpwstr>
  </property>
</Properties>
</file>