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公告编号：临20</w:t>
      </w:r>
      <w:r>
        <w:rPr>
          <w:rFonts w:hint="eastAsia" w:ascii="宋体" w:hAnsi="宋体" w:cs="宋体"/>
          <w:color w:val="000000"/>
          <w:kern w:val="0"/>
          <w:sz w:val="24"/>
          <w:highlight w:val="none"/>
        </w:rPr>
        <w:t>23-</w:t>
      </w:r>
      <w:r>
        <w:rPr>
          <w:rFonts w:hint="eastAsia" w:ascii="宋体" w:hAnsi="宋体" w:cs="宋体"/>
          <w:color w:val="000000"/>
          <w:kern w:val="0"/>
          <w:sz w:val="24"/>
          <w:highlight w:val="none"/>
          <w:lang w:val="en-US" w:eastAsia="zh-CN"/>
        </w:rPr>
        <w:t>043</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hint="eastAsia" w:ascii="黑体" w:hAnsi="宋体" w:eastAsia="黑体"/>
          <w:b/>
          <w:bCs/>
          <w:color w:val="FF0000"/>
          <w:sz w:val="32"/>
        </w:rPr>
      </w:pPr>
      <w:r>
        <w:rPr>
          <w:rFonts w:hint="eastAsia" w:ascii="黑体" w:hAnsi="宋体" w:eastAsia="黑体"/>
          <w:b/>
          <w:bCs/>
          <w:color w:val="FF0000"/>
          <w:sz w:val="32"/>
        </w:rPr>
        <w:t>关于全资子公司竞得土地使用权暨江苏吴中医药集团研发</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及产业化基地一期项目进展的公告</w:t>
      </w: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pStyle w:val="11"/>
        <w:spacing w:line="360" w:lineRule="auto"/>
        <w:rPr>
          <w:rFonts w:asciiTheme="minorEastAsia" w:hAnsiTheme="minorEastAsia" w:eastAsiaTheme="minorEastAsia" w:cstheme="minorEastAsia"/>
        </w:rPr>
      </w:pPr>
    </w:p>
    <w:p>
      <w:pPr>
        <w:spacing w:line="360" w:lineRule="auto"/>
        <w:ind w:left="-2" w:leftChars="-1" w:firstLine="480" w:firstLineChars="200"/>
        <w:rPr>
          <w:rFonts w:ascii="宋体" w:hAnsi="宋体" w:cs="宋体"/>
          <w:sz w:val="24"/>
        </w:rPr>
      </w:pPr>
      <w:r>
        <w:rPr>
          <w:rFonts w:hint="eastAsia" w:ascii="宋体" w:hAnsi="宋体" w:cs="宋体"/>
          <w:sz w:val="24"/>
        </w:rPr>
        <w:t>江苏吴中医药发展股份有限公司（以下简称“公司”）于</w:t>
      </w:r>
      <w:r>
        <w:rPr>
          <w:rFonts w:hint="eastAsia" w:ascii="宋体" w:hAnsi="宋体"/>
          <w:sz w:val="24"/>
        </w:rPr>
        <w:t>2022年1月14日</w:t>
      </w:r>
      <w:r>
        <w:rPr>
          <w:rFonts w:hint="eastAsia" w:ascii="宋体" w:hAnsi="宋体" w:cs="宋体"/>
          <w:sz w:val="24"/>
        </w:rPr>
        <w:t>召开</w:t>
      </w:r>
      <w:r>
        <w:rPr>
          <w:rFonts w:hint="eastAsia" w:ascii="宋体" w:hAnsi="宋体"/>
          <w:sz w:val="24"/>
        </w:rPr>
        <w:t>第十届董事会2022年第一次临时会议（通讯表决），审议通过了《江苏吴中医药发展股份有限公司关于投资建设江苏吴中医药集团研发及产业化基地一期项目的议案》</w:t>
      </w:r>
      <w:r>
        <w:rPr>
          <w:rFonts w:hint="eastAsia" w:ascii="宋体" w:hAnsi="宋体" w:cs="宋体"/>
          <w:sz w:val="24"/>
        </w:rPr>
        <w:t>，同意</w:t>
      </w:r>
      <w:r>
        <w:rPr>
          <w:rFonts w:hint="eastAsia" w:asciiTheme="minorEastAsia" w:hAnsiTheme="minorEastAsia" w:eastAsiaTheme="minorEastAsia"/>
          <w:sz w:val="24"/>
        </w:rPr>
        <w:t>公司全资子公司江苏吴中医药集团有限公司（以下简称“吴中医药”）与苏州吴中经济技术开发区招商局在苏州市签署了《用地项目投资协议书》，吴中医药将在计划取得的113.27亩土地上建设江苏吴中医药集团研发及产业化基地一期项目。</w:t>
      </w:r>
      <w:r>
        <w:rPr>
          <w:rFonts w:hint="eastAsia" w:ascii="宋体" w:hAnsi="宋体" w:cs="宋体"/>
          <w:sz w:val="24"/>
        </w:rPr>
        <w:t>公司于2023年4月25日、5月18日召开第十届董事会第七次会议、2022年年度股东大会审议通过《关于公司2023年度向特定对象发行A股股票方案的议案》等事项，确定江苏吴中医药集团研发及产业化基地一期项目投资总额为166,791.48万元，其中，拟投入募集资金金额120,000.00万元，具体内容详见公司于2022年1月15日、2023年4月26日、5月19日披露的相关公告。</w:t>
      </w:r>
    </w:p>
    <w:p>
      <w:pPr>
        <w:spacing w:line="360" w:lineRule="auto"/>
        <w:ind w:firstLine="540"/>
        <w:rPr>
          <w:rFonts w:ascii="宋体" w:hAnsi="宋体" w:cs="宋体"/>
          <w:b/>
          <w:bCs/>
          <w:sz w:val="24"/>
          <w:highlight w:val="none"/>
        </w:rPr>
      </w:pPr>
      <w:r>
        <w:rPr>
          <w:rFonts w:hint="eastAsia" w:ascii="宋体" w:hAnsi="宋体" w:cs="宋体"/>
          <w:b/>
          <w:bCs/>
          <w:sz w:val="24"/>
          <w:highlight w:val="none"/>
        </w:rPr>
        <w:t>一、江苏吴中医药集团研发及产业化基地一期项目进展情况</w:t>
      </w:r>
    </w:p>
    <w:p>
      <w:pPr>
        <w:spacing w:line="360" w:lineRule="auto"/>
        <w:ind w:firstLine="540"/>
        <w:rPr>
          <w:rFonts w:ascii="宋体" w:hAnsi="宋体" w:cs="宋体"/>
          <w:sz w:val="24"/>
          <w:highlight w:val="none"/>
        </w:rPr>
      </w:pPr>
      <w:r>
        <w:rPr>
          <w:rFonts w:hint="eastAsia" w:ascii="宋体" w:hAnsi="宋体" w:cs="宋体"/>
          <w:sz w:val="24"/>
          <w:highlight w:val="none"/>
        </w:rPr>
        <w:t>近日，江苏吴中按照法定程序</w:t>
      </w:r>
      <w:r>
        <w:rPr>
          <w:rFonts w:hint="eastAsia" w:ascii="宋体" w:hAnsi="宋体" w:cs="宋体"/>
          <w:sz w:val="24"/>
          <w:highlight w:val="none"/>
          <w:lang w:val="en-US" w:eastAsia="zh-CN"/>
        </w:rPr>
        <w:t>通过</w:t>
      </w:r>
      <w:r>
        <w:rPr>
          <w:rFonts w:hint="eastAsia" w:ascii="宋体" w:hAnsi="宋体" w:cs="宋体"/>
          <w:sz w:val="24"/>
          <w:highlight w:val="none"/>
        </w:rPr>
        <w:t>苏州市国有建设用地使用权网上出让</w:t>
      </w:r>
      <w:r>
        <w:rPr>
          <w:rFonts w:hint="eastAsia" w:ascii="宋体" w:hAnsi="宋体" w:cs="宋体"/>
          <w:sz w:val="24"/>
          <w:highlight w:val="none"/>
          <w:lang w:val="en-US" w:eastAsia="zh-CN"/>
        </w:rPr>
        <w:t>系统（工业）</w:t>
      </w:r>
      <w:r>
        <w:rPr>
          <w:rFonts w:hint="eastAsia" w:ascii="宋体" w:hAnsi="宋体" w:cs="宋体"/>
          <w:sz w:val="24"/>
          <w:highlight w:val="none"/>
        </w:rPr>
        <w:t>，</w:t>
      </w:r>
      <w:r>
        <w:rPr>
          <w:rFonts w:hint="eastAsia" w:ascii="宋体" w:hAnsi="宋体" w:cs="宋体"/>
          <w:sz w:val="24"/>
          <w:highlight w:val="none"/>
          <w:lang w:val="en-US" w:eastAsia="zh-CN"/>
        </w:rPr>
        <w:t>经过公开竞价，</w:t>
      </w:r>
      <w:r>
        <w:rPr>
          <w:rFonts w:hint="eastAsia" w:ascii="宋体" w:hAnsi="宋体" w:cs="宋体"/>
          <w:sz w:val="24"/>
          <w:highlight w:val="none"/>
        </w:rPr>
        <w:t>最终以人民币2,537.304万元</w:t>
      </w:r>
      <w:r>
        <w:rPr>
          <w:rFonts w:hint="eastAsia" w:ascii="宋体" w:hAnsi="宋体" w:cs="宋体"/>
          <w:sz w:val="24"/>
          <w:highlight w:val="none"/>
          <w:lang w:val="en-US" w:eastAsia="zh-CN"/>
        </w:rPr>
        <w:t>应价</w:t>
      </w:r>
      <w:r>
        <w:rPr>
          <w:rFonts w:hint="eastAsia" w:ascii="宋体" w:hAnsi="宋体" w:cs="宋体"/>
          <w:sz w:val="24"/>
          <w:highlight w:val="none"/>
        </w:rPr>
        <w:t>竞得</w:t>
      </w:r>
      <w:r>
        <w:rPr>
          <w:rFonts w:hint="eastAsia" w:ascii="宋体" w:hAnsi="宋体" w:cs="宋体"/>
          <w:sz w:val="24"/>
          <w:highlight w:val="none"/>
          <w:lang w:val="en-US" w:eastAsia="zh-CN"/>
        </w:rPr>
        <w:t>苏吴国土2021-WG-9号地块</w:t>
      </w:r>
      <w:r>
        <w:rPr>
          <w:rFonts w:hint="eastAsia" w:ascii="宋体" w:hAnsi="宋体" w:cs="宋体"/>
          <w:sz w:val="24"/>
          <w:highlight w:val="none"/>
        </w:rPr>
        <w:t>，并取得苏州市国有建设用地使用权网上挂牌出让成交</w:t>
      </w:r>
      <w:r>
        <w:rPr>
          <w:rFonts w:hint="eastAsia" w:ascii="宋体" w:hAnsi="宋体" w:cs="宋体"/>
          <w:sz w:val="24"/>
          <w:highlight w:val="none"/>
          <w:lang w:val="en-US" w:eastAsia="zh-CN"/>
        </w:rPr>
        <w:t>确认</w:t>
      </w:r>
      <w:r>
        <w:rPr>
          <w:rFonts w:hint="eastAsia" w:ascii="宋体" w:hAnsi="宋体" w:cs="宋体"/>
          <w:sz w:val="24"/>
          <w:highlight w:val="none"/>
        </w:rPr>
        <w:t>书。本次竞得土地不构成关联交易，亦不构成《上市公司重大资产重组管理办法》规定的重大资产重组。有关事项确认如下：</w:t>
      </w:r>
    </w:p>
    <w:p>
      <w:pPr>
        <w:spacing w:line="360" w:lineRule="auto"/>
        <w:ind w:firstLine="540"/>
        <w:rPr>
          <w:rFonts w:ascii="宋体" w:hAnsi="宋体" w:cs="宋体"/>
          <w:sz w:val="24"/>
          <w:highlight w:val="none"/>
        </w:rPr>
      </w:pPr>
      <w:r>
        <w:rPr>
          <w:rFonts w:hint="eastAsia" w:ascii="宋体" w:hAnsi="宋体" w:cs="宋体"/>
          <w:sz w:val="24"/>
          <w:highlight w:val="none"/>
        </w:rPr>
        <w:t>1、出让人：苏州市自然资源和规划局</w:t>
      </w:r>
    </w:p>
    <w:p>
      <w:pPr>
        <w:spacing w:line="360" w:lineRule="auto"/>
        <w:ind w:firstLine="540"/>
        <w:rPr>
          <w:rFonts w:asciiTheme="minorEastAsia" w:hAnsiTheme="minorEastAsia" w:eastAsiaTheme="minorEastAsia"/>
          <w:sz w:val="24"/>
          <w:highlight w:val="none"/>
        </w:rPr>
      </w:pPr>
      <w:r>
        <w:rPr>
          <w:rFonts w:hint="eastAsia" w:ascii="宋体" w:hAnsi="宋体" w:cs="宋体"/>
          <w:sz w:val="24"/>
          <w:highlight w:val="none"/>
        </w:rPr>
        <w:t>2、坐落位置：</w:t>
      </w:r>
      <w:r>
        <w:rPr>
          <w:rFonts w:hint="eastAsia" w:asciiTheme="minorEastAsia" w:hAnsiTheme="minorEastAsia" w:eastAsiaTheme="minorEastAsia"/>
          <w:sz w:val="24"/>
          <w:highlight w:val="none"/>
        </w:rPr>
        <w:t>苏州市吴中区</w:t>
      </w:r>
      <w:r>
        <w:rPr>
          <w:rFonts w:hint="eastAsia" w:asciiTheme="minorEastAsia" w:hAnsiTheme="minorEastAsia" w:eastAsiaTheme="minorEastAsia"/>
          <w:sz w:val="24"/>
          <w:highlight w:val="none"/>
          <w:lang w:val="en-US" w:eastAsia="zh-CN"/>
        </w:rPr>
        <w:t>郭巷街道吴中</w:t>
      </w:r>
      <w:r>
        <w:rPr>
          <w:rFonts w:hint="eastAsia" w:asciiTheme="minorEastAsia" w:hAnsiTheme="minorEastAsia" w:eastAsiaTheme="minorEastAsia"/>
          <w:sz w:val="24"/>
          <w:highlight w:val="none"/>
        </w:rPr>
        <w:t>生物医药产业园纬</w:t>
      </w:r>
      <w:r>
        <w:rPr>
          <w:rFonts w:hint="eastAsia" w:asciiTheme="minorEastAsia" w:hAnsiTheme="minorEastAsia" w:eastAsiaTheme="minorEastAsia"/>
          <w:sz w:val="24"/>
          <w:highlight w:val="none"/>
          <w:lang w:val="en-US" w:eastAsia="zh-CN"/>
        </w:rPr>
        <w:t>四路北</w:t>
      </w:r>
      <w:r>
        <w:rPr>
          <w:rFonts w:hint="eastAsia" w:asciiTheme="minorEastAsia" w:hAnsiTheme="minorEastAsia" w:eastAsiaTheme="minorEastAsia"/>
          <w:sz w:val="24"/>
          <w:highlight w:val="none"/>
        </w:rPr>
        <w:t>侧、经</w:t>
      </w:r>
      <w:r>
        <w:rPr>
          <w:rFonts w:hint="eastAsia" w:asciiTheme="minorEastAsia" w:hAnsiTheme="minorEastAsia" w:eastAsiaTheme="minorEastAsia"/>
          <w:sz w:val="24"/>
          <w:highlight w:val="none"/>
          <w:lang w:val="en-US" w:eastAsia="zh-CN"/>
        </w:rPr>
        <w:t>四路东</w:t>
      </w:r>
      <w:r>
        <w:rPr>
          <w:rFonts w:hint="eastAsia" w:asciiTheme="minorEastAsia" w:hAnsiTheme="minorEastAsia" w:eastAsiaTheme="minorEastAsia"/>
          <w:sz w:val="24"/>
          <w:highlight w:val="none"/>
        </w:rPr>
        <w:t>侧</w:t>
      </w:r>
      <w:bookmarkStart w:id="0" w:name="_GoBack"/>
      <w:bookmarkEnd w:id="0"/>
    </w:p>
    <w:p>
      <w:pPr>
        <w:spacing w:line="360" w:lineRule="auto"/>
        <w:ind w:firstLine="540"/>
        <w:rPr>
          <w:rFonts w:hint="default" w:ascii="宋体" w:hAnsi="宋体" w:eastAsia="宋体" w:cs="宋体"/>
          <w:sz w:val="24"/>
          <w:highlight w:val="none"/>
          <w:lang w:val="en-US" w:eastAsia="zh-CN"/>
        </w:rPr>
      </w:pPr>
      <w:r>
        <w:rPr>
          <w:rFonts w:hint="eastAsia" w:ascii="宋体" w:hAnsi="宋体" w:cs="宋体"/>
          <w:sz w:val="24"/>
          <w:highlight w:val="none"/>
        </w:rPr>
        <w:t>3、</w:t>
      </w:r>
      <w:r>
        <w:rPr>
          <w:rFonts w:hint="eastAsia" w:ascii="宋体" w:hAnsi="宋体" w:cs="宋体"/>
          <w:sz w:val="24"/>
          <w:highlight w:val="none"/>
          <w:lang w:val="en-US" w:eastAsia="zh-CN"/>
        </w:rPr>
        <w:t>用地</w:t>
      </w:r>
      <w:r>
        <w:rPr>
          <w:rFonts w:hint="eastAsia" w:ascii="宋体" w:hAnsi="宋体" w:cs="宋体"/>
          <w:sz w:val="24"/>
          <w:highlight w:val="none"/>
        </w:rPr>
        <w:t>面积：</w:t>
      </w:r>
      <w:r>
        <w:rPr>
          <w:rFonts w:hint="eastAsia" w:ascii="宋体" w:hAnsi="宋体" w:cs="宋体"/>
          <w:sz w:val="24"/>
          <w:highlight w:val="none"/>
          <w:lang w:val="en-US" w:eastAsia="zh-CN"/>
        </w:rPr>
        <w:t>75515.0平方米</w:t>
      </w:r>
    </w:p>
    <w:p>
      <w:pPr>
        <w:spacing w:line="360" w:lineRule="auto"/>
        <w:ind w:firstLine="540"/>
        <w:rPr>
          <w:rFonts w:ascii="宋体" w:hAnsi="宋体" w:cs="宋体"/>
          <w:sz w:val="24"/>
          <w:highlight w:val="none"/>
        </w:rPr>
      </w:pPr>
      <w:r>
        <w:rPr>
          <w:rFonts w:hint="eastAsia" w:ascii="宋体" w:hAnsi="宋体" w:cs="宋体"/>
          <w:sz w:val="24"/>
          <w:highlight w:val="none"/>
        </w:rPr>
        <w:t>4、土地用途：工业用地</w:t>
      </w:r>
    </w:p>
    <w:p>
      <w:pPr>
        <w:spacing w:line="360" w:lineRule="auto"/>
        <w:ind w:firstLine="540"/>
        <w:rPr>
          <w:rFonts w:ascii="宋体" w:hAnsi="宋体" w:cs="宋体"/>
          <w:sz w:val="24"/>
          <w:highlight w:val="none"/>
        </w:rPr>
      </w:pPr>
      <w:r>
        <w:rPr>
          <w:rFonts w:hint="eastAsia" w:ascii="宋体" w:hAnsi="宋体" w:cs="宋体"/>
          <w:sz w:val="24"/>
          <w:highlight w:val="none"/>
        </w:rPr>
        <w:t>5、出让年限：50年</w:t>
      </w:r>
    </w:p>
    <w:p>
      <w:pPr>
        <w:spacing w:line="360" w:lineRule="auto"/>
        <w:ind w:firstLine="540"/>
        <w:rPr>
          <w:rFonts w:ascii="宋体" w:hAnsi="宋体" w:cs="宋体"/>
          <w:sz w:val="24"/>
          <w:highlight w:val="none"/>
        </w:rPr>
      </w:pPr>
      <w:r>
        <w:rPr>
          <w:rFonts w:hint="eastAsia" w:ascii="宋体" w:hAnsi="宋体" w:cs="宋体"/>
          <w:sz w:val="24"/>
          <w:highlight w:val="none"/>
        </w:rPr>
        <w:t>6、出让价款：人民币2,537.304万元（不含土地契税）</w:t>
      </w:r>
    </w:p>
    <w:p>
      <w:pPr>
        <w:spacing w:line="360" w:lineRule="auto"/>
        <w:ind w:firstLine="540"/>
        <w:rPr>
          <w:rFonts w:ascii="宋体" w:hAnsi="宋体" w:cs="宋体"/>
          <w:b/>
          <w:bCs/>
          <w:sz w:val="24"/>
          <w:highlight w:val="none"/>
        </w:rPr>
      </w:pPr>
      <w:r>
        <w:rPr>
          <w:rFonts w:hint="eastAsia" w:ascii="宋体" w:hAnsi="宋体" w:cs="宋体"/>
          <w:b/>
          <w:bCs/>
          <w:sz w:val="24"/>
          <w:highlight w:val="none"/>
        </w:rPr>
        <w:t>二、本次竞得土地使用权对公司的影响</w:t>
      </w:r>
    </w:p>
    <w:p>
      <w:pPr>
        <w:spacing w:line="360" w:lineRule="auto"/>
        <w:ind w:firstLine="540"/>
        <w:rPr>
          <w:rFonts w:ascii="宋体" w:hAnsi="宋体" w:cs="宋体"/>
          <w:sz w:val="24"/>
          <w:highlight w:val="none"/>
        </w:rPr>
      </w:pPr>
      <w:r>
        <w:rPr>
          <w:rFonts w:hint="eastAsia" w:ascii="宋体" w:hAnsi="宋体" w:cs="宋体"/>
          <w:sz w:val="24"/>
          <w:highlight w:val="none"/>
        </w:rPr>
        <w:t>公司本次竞得土地使用权后，将利用相关地块开展江苏吴中医药集团研发及产业化基地一期项目的实施工作，满足项目建设用地的需要。项目建成后，吴中医药苏州制药厂</w:t>
      </w:r>
      <w:r>
        <w:rPr>
          <w:rFonts w:hint="eastAsia" w:ascii="宋体" w:hAnsi="宋体" w:cs="宋体"/>
          <w:sz w:val="24"/>
          <w:highlight w:val="none"/>
          <w:lang w:val="en-US" w:eastAsia="zh-CN"/>
        </w:rPr>
        <w:t>东吴南路厂区</w:t>
      </w:r>
      <w:r>
        <w:rPr>
          <w:rFonts w:hint="eastAsia" w:ascii="宋体" w:hAnsi="宋体" w:cs="宋体"/>
          <w:sz w:val="24"/>
          <w:highlight w:val="none"/>
        </w:rPr>
        <w:t>也将整体搬迁至医药新基地，同时可以承接多剂型多品种MAH业务，满足公司开拓CMO/CDMO等业务发展需求。此外，</w:t>
      </w:r>
      <w:r>
        <w:rPr>
          <w:rFonts w:hint="eastAsia" w:asciiTheme="minorEastAsia" w:hAnsiTheme="minorEastAsia" w:eastAsiaTheme="minorEastAsia"/>
          <w:sz w:val="24"/>
          <w:highlight w:val="none"/>
        </w:rPr>
        <w:t>能有效降低经营成本，提高生产效率，从而巩固提升上市公司的可持续发展能力。</w:t>
      </w:r>
    </w:p>
    <w:p>
      <w:pPr>
        <w:spacing w:line="360" w:lineRule="auto"/>
        <w:ind w:firstLine="540"/>
        <w:rPr>
          <w:rFonts w:ascii="宋体" w:hAnsi="宋体" w:cs="宋体"/>
          <w:b/>
          <w:bCs/>
          <w:sz w:val="24"/>
          <w:highlight w:val="none"/>
        </w:rPr>
      </w:pPr>
      <w:r>
        <w:rPr>
          <w:rFonts w:hint="eastAsia" w:ascii="宋体" w:hAnsi="宋体" w:cs="宋体"/>
          <w:b/>
          <w:bCs/>
          <w:sz w:val="24"/>
          <w:highlight w:val="none"/>
        </w:rPr>
        <w:t>三、风险提示</w:t>
      </w:r>
    </w:p>
    <w:p>
      <w:pPr>
        <w:spacing w:line="360" w:lineRule="auto"/>
        <w:ind w:firstLine="540"/>
        <w:rPr>
          <w:rFonts w:ascii="宋体" w:hAnsi="宋体" w:cs="宋体"/>
          <w:sz w:val="24"/>
          <w:highlight w:val="none"/>
        </w:rPr>
      </w:pPr>
      <w:r>
        <w:rPr>
          <w:rFonts w:hint="eastAsia" w:ascii="宋体" w:hAnsi="宋体" w:cs="宋体"/>
          <w:sz w:val="24"/>
          <w:highlight w:val="none"/>
          <w:lang w:val="en-US" w:eastAsia="zh-CN"/>
        </w:rPr>
        <w:t>目前公司已获得国有建设用地使用权网上挂牌出让成交确认书</w:t>
      </w:r>
      <w:r>
        <w:rPr>
          <w:rFonts w:hint="eastAsia" w:ascii="宋体" w:hAnsi="宋体" w:cs="宋体"/>
          <w:sz w:val="24"/>
          <w:highlight w:val="none"/>
        </w:rPr>
        <w:t>，后续还需按规定签订土地出让合同、办理相应权属证书等，相关事项尚存在一定的不确定性。同时，项目建设涉及规划、工程施工等有关报批事项，还需获得有关主管部门批</w:t>
      </w:r>
      <w:r>
        <w:rPr>
          <w:rFonts w:hint="eastAsia" w:ascii="宋体" w:hAnsi="宋体" w:cs="宋体"/>
          <w:sz w:val="24"/>
          <w:highlight w:val="none"/>
          <w:lang w:val="en-US" w:eastAsia="zh-CN"/>
        </w:rPr>
        <w:t>准</w:t>
      </w:r>
      <w:r>
        <w:rPr>
          <w:rFonts w:hint="eastAsia" w:ascii="宋体" w:hAnsi="宋体" w:cs="宋体"/>
          <w:sz w:val="24"/>
          <w:highlight w:val="none"/>
        </w:rPr>
        <w:t>。后续，公司会按照当地相关部门要求，积极推进项目建设实施工作；并将积极关注该投资事项的后续进展，严格按照相关法律、法规的规定，及时履行相应的信息披露义务。敬请广大投资者注意投资风险。</w:t>
      </w:r>
    </w:p>
    <w:p>
      <w:pPr>
        <w:widowControl/>
        <w:spacing w:line="360" w:lineRule="auto"/>
        <w:ind w:firstLine="480" w:firstLineChars="200"/>
        <w:jc w:val="left"/>
        <w:rPr>
          <w:rFonts w:hint="eastAsia" w:eastAsiaTheme="minorEastAsia"/>
          <w:kern w:val="0"/>
          <w:sz w:val="24"/>
          <w:highlight w:val="none"/>
        </w:rPr>
      </w:pPr>
    </w:p>
    <w:p>
      <w:pPr>
        <w:widowControl/>
        <w:spacing w:line="360" w:lineRule="auto"/>
        <w:ind w:firstLine="480" w:firstLineChars="200"/>
        <w:jc w:val="left"/>
        <w:rPr>
          <w:rFonts w:eastAsiaTheme="minorEastAsia"/>
          <w:kern w:val="0"/>
          <w:sz w:val="24"/>
          <w:highlight w:val="none"/>
        </w:rPr>
      </w:pPr>
      <w:r>
        <w:rPr>
          <w:rFonts w:hint="eastAsia" w:eastAsiaTheme="minorEastAsia"/>
          <w:kern w:val="0"/>
          <w:sz w:val="24"/>
          <w:highlight w:val="none"/>
        </w:rPr>
        <w:t>特此公告。</w:t>
      </w:r>
    </w:p>
    <w:p>
      <w:pPr>
        <w:spacing w:line="360" w:lineRule="auto"/>
        <w:ind w:firstLine="4320" w:firstLineChars="1800"/>
        <w:jc w:val="right"/>
        <w:rPr>
          <w:rFonts w:ascii="宋体" w:hAnsi="宋体" w:cs="宋体"/>
          <w:sz w:val="24"/>
          <w:highlight w:val="none"/>
        </w:rPr>
      </w:pPr>
    </w:p>
    <w:p>
      <w:pPr>
        <w:spacing w:line="360" w:lineRule="auto"/>
        <w:ind w:firstLine="4320" w:firstLineChars="1800"/>
        <w:jc w:val="right"/>
        <w:rPr>
          <w:rFonts w:ascii="宋体" w:hAnsi="宋体" w:cs="宋体"/>
          <w:sz w:val="24"/>
          <w:highlight w:val="none"/>
        </w:rPr>
      </w:pPr>
    </w:p>
    <w:p>
      <w:pPr>
        <w:spacing w:line="360" w:lineRule="auto"/>
        <w:ind w:firstLine="4320" w:firstLineChars="1800"/>
        <w:jc w:val="right"/>
        <w:rPr>
          <w:rFonts w:ascii="宋体" w:hAnsi="宋体" w:cs="宋体"/>
          <w:sz w:val="24"/>
          <w:highlight w:val="none"/>
        </w:rPr>
      </w:pPr>
      <w:r>
        <w:rPr>
          <w:rFonts w:hint="eastAsia" w:ascii="宋体" w:hAnsi="宋体" w:cs="宋体"/>
          <w:sz w:val="24"/>
          <w:highlight w:val="none"/>
        </w:rPr>
        <w:t>江苏吴中医药发展股份有限公司</w:t>
      </w:r>
    </w:p>
    <w:p>
      <w:pPr>
        <w:spacing w:line="360" w:lineRule="auto"/>
        <w:ind w:right="1200" w:firstLine="4320" w:firstLineChars="1800"/>
        <w:jc w:val="right"/>
        <w:rPr>
          <w:rFonts w:ascii="宋体" w:hAnsi="宋体" w:cs="宋体"/>
          <w:sz w:val="24"/>
          <w:highlight w:val="none"/>
        </w:rPr>
      </w:pPr>
      <w:r>
        <w:rPr>
          <w:rFonts w:hint="eastAsia" w:ascii="宋体" w:hAnsi="宋体" w:cs="宋体"/>
          <w:sz w:val="24"/>
          <w:highlight w:val="none"/>
        </w:rPr>
        <w:t>董事会</w:t>
      </w:r>
    </w:p>
    <w:p>
      <w:pPr>
        <w:spacing w:line="360" w:lineRule="auto"/>
        <w:ind w:right="480" w:firstLine="5220" w:firstLineChars="2175"/>
        <w:jc w:val="center"/>
        <w:rPr>
          <w:rFonts w:ascii="宋体" w:hAnsi="宋体" w:cs="宋体"/>
          <w:sz w:val="24"/>
          <w:highlight w:val="none"/>
        </w:rPr>
      </w:pPr>
      <w:r>
        <w:rPr>
          <w:rFonts w:hint="eastAsia" w:ascii="宋体" w:hAnsi="宋体" w:cs="宋体"/>
          <w:sz w:val="24"/>
          <w:highlight w:val="none"/>
        </w:rPr>
        <w:t>2023年5月</w:t>
      </w:r>
      <w:r>
        <w:rPr>
          <w:rFonts w:hint="eastAsia" w:ascii="宋体" w:hAnsi="宋体" w:cs="宋体"/>
          <w:sz w:val="24"/>
          <w:highlight w:val="none"/>
          <w:lang w:val="en-US" w:eastAsia="zh-CN"/>
        </w:rPr>
        <w:t>20</w:t>
      </w:r>
      <w:r>
        <w:rPr>
          <w:rFonts w:hint="eastAsia" w:ascii="宋体" w:hAnsi="宋体" w:cs="宋体"/>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A45784"/>
    <w:rsid w:val="000122B5"/>
    <w:rsid w:val="00014D70"/>
    <w:rsid w:val="0003171D"/>
    <w:rsid w:val="00036659"/>
    <w:rsid w:val="000377FA"/>
    <w:rsid w:val="00086E94"/>
    <w:rsid w:val="000A47DF"/>
    <w:rsid w:val="000A4818"/>
    <w:rsid w:val="000B2840"/>
    <w:rsid w:val="000B471C"/>
    <w:rsid w:val="000C1EBF"/>
    <w:rsid w:val="000C334F"/>
    <w:rsid w:val="000D4DEB"/>
    <w:rsid w:val="000D5160"/>
    <w:rsid w:val="000F112E"/>
    <w:rsid w:val="00105C70"/>
    <w:rsid w:val="00115DE0"/>
    <w:rsid w:val="00125EB5"/>
    <w:rsid w:val="00141A30"/>
    <w:rsid w:val="0014235B"/>
    <w:rsid w:val="001449C0"/>
    <w:rsid w:val="001660E2"/>
    <w:rsid w:val="00167B35"/>
    <w:rsid w:val="00172DDE"/>
    <w:rsid w:val="00184711"/>
    <w:rsid w:val="001A6F91"/>
    <w:rsid w:val="001E24B1"/>
    <w:rsid w:val="00207C98"/>
    <w:rsid w:val="0021037C"/>
    <w:rsid w:val="0022046C"/>
    <w:rsid w:val="00226381"/>
    <w:rsid w:val="00241269"/>
    <w:rsid w:val="002442A3"/>
    <w:rsid w:val="00244CA8"/>
    <w:rsid w:val="0025726D"/>
    <w:rsid w:val="0025795B"/>
    <w:rsid w:val="0027220C"/>
    <w:rsid w:val="002808AB"/>
    <w:rsid w:val="002818D2"/>
    <w:rsid w:val="00284B6B"/>
    <w:rsid w:val="002B7CCB"/>
    <w:rsid w:val="002D2369"/>
    <w:rsid w:val="002E17DB"/>
    <w:rsid w:val="002E3664"/>
    <w:rsid w:val="00324EB8"/>
    <w:rsid w:val="00340B27"/>
    <w:rsid w:val="00345027"/>
    <w:rsid w:val="0036359C"/>
    <w:rsid w:val="0036519A"/>
    <w:rsid w:val="003870CC"/>
    <w:rsid w:val="00396142"/>
    <w:rsid w:val="003B5345"/>
    <w:rsid w:val="003D3FFF"/>
    <w:rsid w:val="003D5F09"/>
    <w:rsid w:val="003E355B"/>
    <w:rsid w:val="003E611D"/>
    <w:rsid w:val="003F5416"/>
    <w:rsid w:val="00402DA4"/>
    <w:rsid w:val="00417688"/>
    <w:rsid w:val="00427797"/>
    <w:rsid w:val="004469CC"/>
    <w:rsid w:val="004502F4"/>
    <w:rsid w:val="00452CF5"/>
    <w:rsid w:val="00463A87"/>
    <w:rsid w:val="00487F80"/>
    <w:rsid w:val="004A01A5"/>
    <w:rsid w:val="004B3F2E"/>
    <w:rsid w:val="004D6CC0"/>
    <w:rsid w:val="004E363D"/>
    <w:rsid w:val="004F1F15"/>
    <w:rsid w:val="004F23D4"/>
    <w:rsid w:val="00515686"/>
    <w:rsid w:val="00515F09"/>
    <w:rsid w:val="005433E7"/>
    <w:rsid w:val="005712CB"/>
    <w:rsid w:val="00575A06"/>
    <w:rsid w:val="00577CBB"/>
    <w:rsid w:val="005A085E"/>
    <w:rsid w:val="005A49B9"/>
    <w:rsid w:val="005B4F18"/>
    <w:rsid w:val="005C3668"/>
    <w:rsid w:val="005E074B"/>
    <w:rsid w:val="005E787E"/>
    <w:rsid w:val="005E7D3F"/>
    <w:rsid w:val="005F7FC6"/>
    <w:rsid w:val="0060613D"/>
    <w:rsid w:val="00611BF3"/>
    <w:rsid w:val="00613790"/>
    <w:rsid w:val="00615D49"/>
    <w:rsid w:val="006412D7"/>
    <w:rsid w:val="00644FB5"/>
    <w:rsid w:val="00662769"/>
    <w:rsid w:val="00683AED"/>
    <w:rsid w:val="00695D72"/>
    <w:rsid w:val="00697C90"/>
    <w:rsid w:val="006B0382"/>
    <w:rsid w:val="006B197C"/>
    <w:rsid w:val="006B29CA"/>
    <w:rsid w:val="006B2B65"/>
    <w:rsid w:val="006C1077"/>
    <w:rsid w:val="006C5D79"/>
    <w:rsid w:val="006D33D8"/>
    <w:rsid w:val="006D7E73"/>
    <w:rsid w:val="006E36D5"/>
    <w:rsid w:val="006F165C"/>
    <w:rsid w:val="006F45B8"/>
    <w:rsid w:val="007014FC"/>
    <w:rsid w:val="00704271"/>
    <w:rsid w:val="0070577A"/>
    <w:rsid w:val="007134BF"/>
    <w:rsid w:val="00730D6E"/>
    <w:rsid w:val="007507C1"/>
    <w:rsid w:val="007734A6"/>
    <w:rsid w:val="007902F4"/>
    <w:rsid w:val="00794177"/>
    <w:rsid w:val="00802A0A"/>
    <w:rsid w:val="00803388"/>
    <w:rsid w:val="00813FAD"/>
    <w:rsid w:val="00817B01"/>
    <w:rsid w:val="00831ED0"/>
    <w:rsid w:val="0083330B"/>
    <w:rsid w:val="00841A44"/>
    <w:rsid w:val="00855EF2"/>
    <w:rsid w:val="00867EC2"/>
    <w:rsid w:val="00891BAD"/>
    <w:rsid w:val="00893296"/>
    <w:rsid w:val="008935D4"/>
    <w:rsid w:val="008B050D"/>
    <w:rsid w:val="008B1211"/>
    <w:rsid w:val="008B282E"/>
    <w:rsid w:val="008C473B"/>
    <w:rsid w:val="008E182A"/>
    <w:rsid w:val="008E57CC"/>
    <w:rsid w:val="008F6AB5"/>
    <w:rsid w:val="0090509B"/>
    <w:rsid w:val="00907D4E"/>
    <w:rsid w:val="00916943"/>
    <w:rsid w:val="00933FA5"/>
    <w:rsid w:val="00955A3F"/>
    <w:rsid w:val="00961C50"/>
    <w:rsid w:val="009626AA"/>
    <w:rsid w:val="00965CA7"/>
    <w:rsid w:val="00971E97"/>
    <w:rsid w:val="00990D42"/>
    <w:rsid w:val="009A3002"/>
    <w:rsid w:val="009D0F9A"/>
    <w:rsid w:val="009E123A"/>
    <w:rsid w:val="009E210A"/>
    <w:rsid w:val="009F2B75"/>
    <w:rsid w:val="00A267F9"/>
    <w:rsid w:val="00A45784"/>
    <w:rsid w:val="00A47C97"/>
    <w:rsid w:val="00A57867"/>
    <w:rsid w:val="00A61011"/>
    <w:rsid w:val="00A66838"/>
    <w:rsid w:val="00A803BB"/>
    <w:rsid w:val="00A84782"/>
    <w:rsid w:val="00AA10D4"/>
    <w:rsid w:val="00AA5774"/>
    <w:rsid w:val="00AA761B"/>
    <w:rsid w:val="00AB6F9F"/>
    <w:rsid w:val="00AC750D"/>
    <w:rsid w:val="00AC7ABF"/>
    <w:rsid w:val="00AD0DA5"/>
    <w:rsid w:val="00B0355E"/>
    <w:rsid w:val="00B07E79"/>
    <w:rsid w:val="00B31A8D"/>
    <w:rsid w:val="00B37E5C"/>
    <w:rsid w:val="00B47F4C"/>
    <w:rsid w:val="00B562A7"/>
    <w:rsid w:val="00B64265"/>
    <w:rsid w:val="00B708B5"/>
    <w:rsid w:val="00B825D8"/>
    <w:rsid w:val="00B93CE6"/>
    <w:rsid w:val="00BB065F"/>
    <w:rsid w:val="00BB5F62"/>
    <w:rsid w:val="00BC1CB7"/>
    <w:rsid w:val="00BF2501"/>
    <w:rsid w:val="00BF68F7"/>
    <w:rsid w:val="00C14435"/>
    <w:rsid w:val="00C4428C"/>
    <w:rsid w:val="00C4434C"/>
    <w:rsid w:val="00C62C04"/>
    <w:rsid w:val="00C9411D"/>
    <w:rsid w:val="00C948D1"/>
    <w:rsid w:val="00CA24CA"/>
    <w:rsid w:val="00CC65AD"/>
    <w:rsid w:val="00CD5891"/>
    <w:rsid w:val="00CD6EAB"/>
    <w:rsid w:val="00CE1F4F"/>
    <w:rsid w:val="00CF40EA"/>
    <w:rsid w:val="00D02222"/>
    <w:rsid w:val="00D04CBB"/>
    <w:rsid w:val="00D21B8D"/>
    <w:rsid w:val="00D26D15"/>
    <w:rsid w:val="00D37C75"/>
    <w:rsid w:val="00D45281"/>
    <w:rsid w:val="00D45300"/>
    <w:rsid w:val="00D53DC4"/>
    <w:rsid w:val="00D70693"/>
    <w:rsid w:val="00D773FE"/>
    <w:rsid w:val="00D90214"/>
    <w:rsid w:val="00D90BC6"/>
    <w:rsid w:val="00DB50BC"/>
    <w:rsid w:val="00DF2DBF"/>
    <w:rsid w:val="00E003D0"/>
    <w:rsid w:val="00E025CD"/>
    <w:rsid w:val="00E05034"/>
    <w:rsid w:val="00E05DAC"/>
    <w:rsid w:val="00E064F9"/>
    <w:rsid w:val="00E13E1C"/>
    <w:rsid w:val="00E220DE"/>
    <w:rsid w:val="00E268AF"/>
    <w:rsid w:val="00E3302D"/>
    <w:rsid w:val="00E40DCB"/>
    <w:rsid w:val="00E73DAA"/>
    <w:rsid w:val="00E74755"/>
    <w:rsid w:val="00E9529E"/>
    <w:rsid w:val="00E96688"/>
    <w:rsid w:val="00E96761"/>
    <w:rsid w:val="00EA6444"/>
    <w:rsid w:val="00EB5D3B"/>
    <w:rsid w:val="00EB7FBA"/>
    <w:rsid w:val="00EE7F9D"/>
    <w:rsid w:val="00EF6E03"/>
    <w:rsid w:val="00F032CF"/>
    <w:rsid w:val="00F03FA2"/>
    <w:rsid w:val="00F07EAF"/>
    <w:rsid w:val="00F12BEE"/>
    <w:rsid w:val="00F13AFE"/>
    <w:rsid w:val="00F551C7"/>
    <w:rsid w:val="00F5739B"/>
    <w:rsid w:val="00F61471"/>
    <w:rsid w:val="00F632C3"/>
    <w:rsid w:val="00F64652"/>
    <w:rsid w:val="00F86A04"/>
    <w:rsid w:val="00F91D7D"/>
    <w:rsid w:val="00FA2B97"/>
    <w:rsid w:val="00FA5496"/>
    <w:rsid w:val="00FD5CB7"/>
    <w:rsid w:val="00FE5ACA"/>
    <w:rsid w:val="00FF1000"/>
    <w:rsid w:val="00FF51D5"/>
    <w:rsid w:val="01A93FA3"/>
    <w:rsid w:val="05D6496E"/>
    <w:rsid w:val="06BF1B73"/>
    <w:rsid w:val="077C1812"/>
    <w:rsid w:val="08AB6853"/>
    <w:rsid w:val="09537971"/>
    <w:rsid w:val="0B0264D2"/>
    <w:rsid w:val="0C300E1D"/>
    <w:rsid w:val="12DB7D35"/>
    <w:rsid w:val="16B40FC8"/>
    <w:rsid w:val="192D5062"/>
    <w:rsid w:val="19831126"/>
    <w:rsid w:val="1BA710FC"/>
    <w:rsid w:val="212F4E54"/>
    <w:rsid w:val="21C6644C"/>
    <w:rsid w:val="21F229A5"/>
    <w:rsid w:val="22706096"/>
    <w:rsid w:val="247D7B99"/>
    <w:rsid w:val="284303FE"/>
    <w:rsid w:val="29F868B7"/>
    <w:rsid w:val="2AEA2DB3"/>
    <w:rsid w:val="2B9D1BD3"/>
    <w:rsid w:val="2DFB50F0"/>
    <w:rsid w:val="2EE43070"/>
    <w:rsid w:val="2F120B2A"/>
    <w:rsid w:val="30202DD3"/>
    <w:rsid w:val="30354AD0"/>
    <w:rsid w:val="31B00187"/>
    <w:rsid w:val="31D245A1"/>
    <w:rsid w:val="322B5584"/>
    <w:rsid w:val="33A15FD9"/>
    <w:rsid w:val="3509498C"/>
    <w:rsid w:val="368E7B14"/>
    <w:rsid w:val="36FE5B4C"/>
    <w:rsid w:val="374970B3"/>
    <w:rsid w:val="375515B4"/>
    <w:rsid w:val="3877189D"/>
    <w:rsid w:val="3AD9074E"/>
    <w:rsid w:val="3CD218F9"/>
    <w:rsid w:val="3E75253C"/>
    <w:rsid w:val="3E912A84"/>
    <w:rsid w:val="3F5E56C6"/>
    <w:rsid w:val="407927B7"/>
    <w:rsid w:val="41F63994"/>
    <w:rsid w:val="490648E6"/>
    <w:rsid w:val="4A370FED"/>
    <w:rsid w:val="4BE13907"/>
    <w:rsid w:val="4D285ECD"/>
    <w:rsid w:val="4D88228C"/>
    <w:rsid w:val="4E7B594C"/>
    <w:rsid w:val="51F06651"/>
    <w:rsid w:val="535A355B"/>
    <w:rsid w:val="54261923"/>
    <w:rsid w:val="55007040"/>
    <w:rsid w:val="56B20379"/>
    <w:rsid w:val="58E803E0"/>
    <w:rsid w:val="58F21DB0"/>
    <w:rsid w:val="59B9557B"/>
    <w:rsid w:val="5A7761D0"/>
    <w:rsid w:val="5B70610D"/>
    <w:rsid w:val="5C384E7D"/>
    <w:rsid w:val="5E113BD7"/>
    <w:rsid w:val="64B90B25"/>
    <w:rsid w:val="67277FC8"/>
    <w:rsid w:val="69D8255B"/>
    <w:rsid w:val="6A366774"/>
    <w:rsid w:val="6CFA1CDB"/>
    <w:rsid w:val="6D705AC3"/>
    <w:rsid w:val="71542301"/>
    <w:rsid w:val="729A3006"/>
    <w:rsid w:val="72F571CC"/>
    <w:rsid w:val="741D2E7E"/>
    <w:rsid w:val="7CDE0446"/>
    <w:rsid w:val="7E33504C"/>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styleId="15">
    <w:name w:val="List Paragraph"/>
    <w:basedOn w:val="1"/>
    <w:qFormat/>
    <w:uiPriority w:val="1"/>
    <w:pPr>
      <w:ind w:left="220" w:firstLine="599"/>
    </w:pPr>
    <w:rPr>
      <w:rFonts w:ascii="宋体" w:hAnsi="宋体" w:cs="宋体"/>
      <w:lang w:val="zh-CN" w:bidi="zh-CN"/>
    </w:rPr>
  </w:style>
  <w:style w:type="table" w:customStyle="1" w:styleId="16">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文字 Char"/>
    <w:basedOn w:val="9"/>
    <w:link w:val="2"/>
    <w:semiHidden/>
    <w:qFormat/>
    <w:uiPriority w:val="99"/>
    <w:rPr>
      <w:kern w:val="2"/>
      <w:sz w:val="21"/>
      <w:szCs w:val="24"/>
    </w:rPr>
  </w:style>
  <w:style w:type="character" w:customStyle="1" w:styleId="18">
    <w:name w:val="批注主题 Char"/>
    <w:basedOn w:val="17"/>
    <w:link w:val="6"/>
    <w:semiHidden/>
    <w:qFormat/>
    <w:uiPriority w:val="99"/>
    <w:rPr>
      <w:b/>
      <w:bCs/>
      <w:kern w:val="2"/>
      <w:sz w:val="21"/>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1188</Words>
  <Characters>1294</Characters>
  <Lines>9</Lines>
  <Paragraphs>2</Paragraphs>
  <TotalTime>43</TotalTime>
  <ScaleCrop>false</ScaleCrop>
  <LinksUpToDate>false</LinksUpToDate>
  <CharactersWithSpaces>1310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2023-05-05T06:31:00Z</dcterms:created>
  <dc:creator>李锐</dc:creator>
  <cp:lastModifiedBy>王雅杰</cp:lastModifiedBy>
  <cp:lastPrinted>2023-05-19T02:38:30Z</cp:lastPrinted>
  <dcterms:modified xsi:type="dcterms:W3CDTF">2023-05-19T02:41:32Z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9B0EE80910A547FCB9161BB39683E911_12</vt:lpwstr>
  </property>
</Properties>
</file>