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3" w:rightChars="-73"/>
        <w:jc w:val="center"/>
        <w:rPr>
          <w:rFonts w:hint="default" w:ascii="黑体" w:hAnsi="宋体" w:eastAsia="宋体"/>
          <w:b/>
          <w:bCs/>
          <w:color w:val="FF0000"/>
          <w:sz w:val="32"/>
          <w:lang w:val="en-US" w:eastAsia="zh-CN"/>
        </w:rPr>
      </w:pPr>
      <w:r>
        <w:rPr>
          <w:rFonts w:hint="eastAsia" w:ascii="宋体" w:hAnsi="宋体" w:cs="宋体"/>
          <w:color w:val="000000"/>
          <w:kern w:val="0"/>
          <w:sz w:val="24"/>
        </w:rPr>
        <w:t>证券代码：600200         证券简称：江苏吴中      公告编号：临202</w:t>
      </w:r>
      <w:r>
        <w:rPr>
          <w:rFonts w:hint="eastAsia" w:ascii="宋体" w:hAnsi="宋体" w:cs="宋体"/>
          <w:color w:val="000000"/>
          <w:kern w:val="0"/>
          <w:sz w:val="24"/>
          <w:lang w:val="en-US" w:eastAsia="zh-CN"/>
        </w:rPr>
        <w:t>4</w:t>
      </w:r>
      <w:r>
        <w:rPr>
          <w:rFonts w:hint="eastAsia" w:ascii="宋体" w:hAnsi="宋体" w:cs="宋体"/>
          <w:color w:val="000000"/>
          <w:kern w:val="0"/>
          <w:sz w:val="24"/>
        </w:rPr>
        <w:t>-</w:t>
      </w:r>
      <w:r>
        <w:rPr>
          <w:rFonts w:hint="eastAsia" w:ascii="宋体" w:hAnsi="宋体" w:cs="宋体"/>
          <w:color w:val="000000"/>
          <w:kern w:val="0"/>
          <w:sz w:val="24"/>
          <w:lang w:val="en-US" w:eastAsia="zh-CN"/>
        </w:rPr>
        <w:t>035</w:t>
      </w:r>
    </w:p>
    <w:p>
      <w:pPr>
        <w:spacing w:line="360" w:lineRule="auto"/>
        <w:ind w:right="-153" w:rightChars="-73"/>
        <w:jc w:val="center"/>
        <w:rPr>
          <w:rFonts w:ascii="黑体" w:hAnsi="宋体" w:eastAsia="黑体"/>
          <w:b/>
          <w:bCs/>
          <w:color w:val="FF0000"/>
          <w:sz w:val="32"/>
        </w:rPr>
      </w:pP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江苏吴中医药发展股份有限公司关于拟</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变更公司注册资本及修订《公司章程》的公告</w:t>
      </w:r>
    </w:p>
    <w:p>
      <w:pPr>
        <w:autoSpaceDE w:val="0"/>
        <w:autoSpaceDN w:val="0"/>
        <w:adjustRightInd w:val="0"/>
        <w:spacing w:line="360" w:lineRule="auto"/>
        <w:ind w:firstLine="482" w:firstLineChars="200"/>
        <w:rPr>
          <w:rFonts w:hint="eastAsia" w:ascii="ˎ̥" w:hAnsi="ˎ̥"/>
          <w:b/>
          <w:sz w:val="24"/>
        </w:rPr>
      </w:pPr>
    </w:p>
    <w:p>
      <w:pPr>
        <w:autoSpaceDE w:val="0"/>
        <w:autoSpaceDN w:val="0"/>
        <w:adjustRightInd w:val="0"/>
        <w:spacing w:line="360" w:lineRule="auto"/>
        <w:ind w:firstLine="482" w:firstLineChars="200"/>
        <w:rPr>
          <w:rFonts w:hint="eastAsia" w:ascii="ˎ̥" w:hAnsi="ˎ̥"/>
          <w:b/>
          <w:sz w:val="24"/>
        </w:rPr>
      </w:pPr>
      <w:r>
        <w:rPr>
          <w:rFonts w:hint="eastAsia" w:ascii="ˎ̥" w:hAnsi="ˎ̥"/>
          <w:b/>
          <w:sz w:val="24"/>
        </w:rPr>
        <w:t>本公司董事会及董事会全体成员保证公告内容不存在虚假记载、误导性陈述或者重大遗漏，</w:t>
      </w:r>
      <w:r>
        <w:rPr>
          <w:rFonts w:hint="eastAsia" w:asciiTheme="minorEastAsia" w:hAnsiTheme="minorEastAsia" w:eastAsiaTheme="minorEastAsia" w:cstheme="minorEastAsia"/>
          <w:b/>
          <w:sz w:val="24"/>
        </w:rPr>
        <w:t>并对其内容的真实、准确和完整承担法律责任</w:t>
      </w:r>
      <w:r>
        <w:rPr>
          <w:rFonts w:hint="eastAsia" w:ascii="ˎ̥" w:hAnsi="ˎ̥"/>
          <w:b/>
          <w:sz w:val="24"/>
        </w:rPr>
        <w:t>。</w:t>
      </w:r>
    </w:p>
    <w:p>
      <w:pPr>
        <w:spacing w:line="360" w:lineRule="auto"/>
        <w:rPr>
          <w:rFonts w:ascii="宋体" w:cs="宋体"/>
          <w:color w:val="000000"/>
          <w:kern w:val="0"/>
          <w:sz w:val="24"/>
        </w:rPr>
      </w:pPr>
    </w:p>
    <w:p>
      <w:pPr>
        <w:spacing w:line="360" w:lineRule="auto"/>
        <w:ind w:firstLine="482" w:firstLineChars="200"/>
        <w:rPr>
          <w:rFonts w:ascii="宋体" w:hAnsi="宋体"/>
          <w:b/>
          <w:bCs/>
          <w:sz w:val="24"/>
        </w:rPr>
      </w:pPr>
      <w:r>
        <w:rPr>
          <w:rFonts w:hint="eastAsia" w:ascii="宋体" w:hAnsi="宋体"/>
          <w:b/>
          <w:bCs/>
          <w:sz w:val="24"/>
        </w:rPr>
        <w:t>重要内容提示：</w:t>
      </w:r>
    </w:p>
    <w:p>
      <w:pPr>
        <w:numPr>
          <w:ilvl w:val="0"/>
          <w:numId w:val="1"/>
        </w:numPr>
        <w:spacing w:line="360" w:lineRule="auto"/>
        <w:ind w:left="0" w:firstLine="420"/>
        <w:rPr>
          <w:rFonts w:ascii="宋体" w:hAnsi="宋体"/>
          <w:sz w:val="24"/>
        </w:rPr>
      </w:pPr>
      <w:r>
        <w:rPr>
          <w:rFonts w:hint="eastAsia" w:ascii="宋体" w:hAnsi="宋体"/>
          <w:sz w:val="24"/>
        </w:rPr>
        <w:t>该事项尚须向市场监督管理部门办理变更登记与备案，最终以登记机关变更登记的公司注册资本及《公司章程》为准。</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年4月2</w:t>
      </w:r>
      <w:r>
        <w:rPr>
          <w:rFonts w:hint="eastAsia" w:ascii="宋体" w:hAnsi="宋体"/>
          <w:sz w:val="24"/>
          <w:lang w:val="en-US" w:eastAsia="zh-CN"/>
        </w:rPr>
        <w:t>3</w:t>
      </w:r>
      <w:r>
        <w:rPr>
          <w:rFonts w:hint="eastAsia" w:ascii="宋体" w:hAnsi="宋体"/>
          <w:sz w:val="24"/>
        </w:rPr>
        <w:t>日，江苏吴中医药发展股份有限公司（以下简称“公司”）召开第十</w:t>
      </w:r>
      <w:r>
        <w:rPr>
          <w:rFonts w:hint="eastAsia" w:ascii="宋体" w:hAnsi="宋体"/>
          <w:sz w:val="24"/>
          <w:lang w:val="en-US" w:eastAsia="zh-CN"/>
        </w:rPr>
        <w:t>一</w:t>
      </w:r>
      <w:r>
        <w:rPr>
          <w:rFonts w:hint="eastAsia" w:ascii="宋体" w:hAnsi="宋体"/>
          <w:sz w:val="24"/>
        </w:rPr>
        <w:t>届董事会第</w:t>
      </w:r>
      <w:r>
        <w:rPr>
          <w:rFonts w:hint="eastAsia" w:ascii="宋体" w:hAnsi="宋体"/>
          <w:sz w:val="24"/>
          <w:lang w:val="en-US" w:eastAsia="zh-CN"/>
        </w:rPr>
        <w:t>一</w:t>
      </w:r>
      <w:r>
        <w:rPr>
          <w:rFonts w:hint="eastAsia" w:ascii="宋体" w:hAnsi="宋体"/>
          <w:sz w:val="24"/>
        </w:rPr>
        <w:t>次会议，审议通过了《江苏吴中医药发展股份有限公司关于拟变更公司注册资本的议案》《江苏吴中医药发展股份有限公司关于拟修改&lt;公司章程&gt;部分条款的议案》,上述议案尚须提交公司股东大会审议通过。具体情况如下：</w:t>
      </w:r>
    </w:p>
    <w:p>
      <w:pPr>
        <w:spacing w:line="360" w:lineRule="auto"/>
        <w:ind w:firstLine="482" w:firstLineChars="200"/>
        <w:rPr>
          <w:rFonts w:ascii="宋体" w:hAnsi="宋体"/>
          <w:b/>
          <w:sz w:val="24"/>
        </w:rPr>
      </w:pPr>
      <w:r>
        <w:rPr>
          <w:rFonts w:hint="eastAsia" w:ascii="宋体" w:hAnsi="宋体"/>
          <w:b/>
          <w:sz w:val="24"/>
        </w:rPr>
        <w:t>一、注册资本变更情况</w:t>
      </w:r>
    </w:p>
    <w:p>
      <w:pPr>
        <w:spacing w:line="360" w:lineRule="auto"/>
        <w:ind w:firstLine="480" w:firstLineChars="200"/>
        <w:rPr>
          <w:rFonts w:ascii="宋体" w:hAnsi="宋体"/>
          <w:bCs/>
          <w:sz w:val="24"/>
        </w:rPr>
      </w:pPr>
      <w:r>
        <w:rPr>
          <w:rFonts w:hint="eastAsia" w:ascii="宋体" w:hAnsi="宋体"/>
          <w:bCs/>
          <w:sz w:val="24"/>
        </w:rPr>
        <w:t>鉴于2021年限制性股票激励计划中</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名首次授予激励对象与1名预留授予激励对象因个人原因已离职</w:t>
      </w:r>
      <w:r>
        <w:rPr>
          <w:rFonts w:hint="eastAsia" w:ascii="宋体" w:hAnsi="宋体"/>
          <w:bCs/>
          <w:sz w:val="24"/>
        </w:rPr>
        <w:t>，根据公司《2021年限制性股票激励计划（草案）》的相关规定，经公司第十</w:t>
      </w:r>
      <w:r>
        <w:rPr>
          <w:rFonts w:hint="eastAsia" w:ascii="宋体" w:hAnsi="宋体"/>
          <w:bCs/>
          <w:sz w:val="24"/>
          <w:lang w:val="en-US" w:eastAsia="zh-CN"/>
        </w:rPr>
        <w:t>一</w:t>
      </w:r>
      <w:r>
        <w:rPr>
          <w:rFonts w:hint="eastAsia" w:ascii="宋体" w:hAnsi="宋体"/>
          <w:bCs/>
          <w:sz w:val="24"/>
        </w:rPr>
        <w:t>届董事会第</w:t>
      </w:r>
      <w:r>
        <w:rPr>
          <w:rFonts w:hint="eastAsia" w:ascii="宋体" w:hAnsi="宋体"/>
          <w:bCs/>
          <w:sz w:val="24"/>
          <w:lang w:val="en-US" w:eastAsia="zh-CN"/>
        </w:rPr>
        <w:t>一</w:t>
      </w:r>
      <w:r>
        <w:rPr>
          <w:rFonts w:hint="eastAsia" w:ascii="宋体" w:hAnsi="宋体"/>
          <w:bCs/>
          <w:sz w:val="24"/>
        </w:rPr>
        <w:t>次会议和第十</w:t>
      </w:r>
      <w:r>
        <w:rPr>
          <w:rFonts w:hint="eastAsia" w:ascii="宋体" w:hAnsi="宋体"/>
          <w:bCs/>
          <w:sz w:val="24"/>
          <w:lang w:val="en-US" w:eastAsia="zh-CN"/>
        </w:rPr>
        <w:t>一</w:t>
      </w:r>
      <w:r>
        <w:rPr>
          <w:rFonts w:hint="eastAsia" w:ascii="宋体" w:hAnsi="宋体"/>
          <w:bCs/>
          <w:sz w:val="24"/>
        </w:rPr>
        <w:t>届监事会第</w:t>
      </w:r>
      <w:r>
        <w:rPr>
          <w:rFonts w:hint="eastAsia" w:ascii="宋体" w:hAnsi="宋体"/>
          <w:bCs/>
          <w:sz w:val="24"/>
          <w:lang w:val="en-US" w:eastAsia="zh-CN"/>
        </w:rPr>
        <w:t>一</w:t>
      </w:r>
      <w:r>
        <w:rPr>
          <w:rFonts w:hint="eastAsia" w:ascii="宋体" w:hAnsi="宋体"/>
          <w:bCs/>
          <w:sz w:val="24"/>
        </w:rPr>
        <w:t>次会议审议通过，公司对</w:t>
      </w:r>
      <w:r>
        <w:rPr>
          <w:rFonts w:hint="eastAsia" w:ascii="宋体" w:hAnsi="宋体"/>
          <w:bCs/>
          <w:sz w:val="24"/>
          <w:lang w:val="en-US" w:eastAsia="zh-CN"/>
        </w:rPr>
        <w:t>上述3</w:t>
      </w:r>
      <w:r>
        <w:rPr>
          <w:rFonts w:hint="eastAsia" w:ascii="宋体" w:hAnsi="宋体"/>
          <w:bCs/>
          <w:sz w:val="24"/>
        </w:rPr>
        <w:t>名激励对象已获授但尚未解除限售的</w:t>
      </w:r>
      <w:r>
        <w:rPr>
          <w:rFonts w:hint="eastAsia" w:ascii="宋体" w:hAnsi="宋体"/>
          <w:bCs/>
          <w:sz w:val="24"/>
          <w:lang w:val="en-US" w:eastAsia="zh-CN"/>
        </w:rPr>
        <w:t>85</w:t>
      </w:r>
      <w:r>
        <w:rPr>
          <w:rFonts w:hint="eastAsia" w:ascii="宋体" w:hAnsi="宋体"/>
          <w:bCs/>
          <w:sz w:val="24"/>
        </w:rPr>
        <w:t>,000股限制性股票进行回购注销。</w:t>
      </w:r>
    </w:p>
    <w:p>
      <w:pPr>
        <w:spacing w:line="360" w:lineRule="auto"/>
        <w:ind w:firstLine="480" w:firstLineChars="200"/>
        <w:rPr>
          <w:rFonts w:ascii="宋体" w:hAnsi="宋体"/>
          <w:b/>
          <w:sz w:val="24"/>
        </w:rPr>
      </w:pPr>
      <w:r>
        <w:rPr>
          <w:rFonts w:hint="eastAsia" w:ascii="宋体" w:hAnsi="宋体"/>
          <w:bCs/>
          <w:sz w:val="24"/>
        </w:rPr>
        <w:t>本次股份回购注销完成后，公司股份总数将由712,</w:t>
      </w:r>
      <w:r>
        <w:rPr>
          <w:rFonts w:hint="eastAsia" w:ascii="宋体" w:hAnsi="宋体"/>
          <w:bCs/>
          <w:sz w:val="24"/>
          <w:lang w:val="en-US" w:eastAsia="zh-CN"/>
        </w:rPr>
        <w:t>285</w:t>
      </w:r>
      <w:r>
        <w:rPr>
          <w:rFonts w:hint="eastAsia" w:ascii="宋体" w:hAnsi="宋体"/>
          <w:bCs/>
          <w:sz w:val="24"/>
        </w:rPr>
        <w:t>,832股变更为712,2</w:t>
      </w:r>
      <w:r>
        <w:rPr>
          <w:rFonts w:hint="eastAsia" w:ascii="宋体" w:hAnsi="宋体"/>
          <w:bCs/>
          <w:sz w:val="24"/>
          <w:lang w:val="en-US" w:eastAsia="zh-CN"/>
        </w:rPr>
        <w:t>00</w:t>
      </w:r>
      <w:r>
        <w:rPr>
          <w:rFonts w:hint="eastAsia" w:ascii="宋体" w:hAnsi="宋体"/>
          <w:bCs/>
          <w:sz w:val="24"/>
        </w:rPr>
        <w:t>,832股，公司注册资本将由人民币712,</w:t>
      </w:r>
      <w:r>
        <w:rPr>
          <w:rFonts w:hint="eastAsia" w:ascii="宋体" w:hAnsi="宋体"/>
          <w:bCs/>
          <w:sz w:val="24"/>
          <w:lang w:val="en-US" w:eastAsia="zh-CN"/>
        </w:rPr>
        <w:t>285</w:t>
      </w:r>
      <w:r>
        <w:rPr>
          <w:rFonts w:hint="eastAsia" w:ascii="宋体" w:hAnsi="宋体"/>
          <w:bCs/>
          <w:sz w:val="24"/>
        </w:rPr>
        <w:t>,832元变更为人民币712,</w:t>
      </w:r>
      <w:r>
        <w:rPr>
          <w:rFonts w:hint="eastAsia" w:ascii="宋体" w:hAnsi="宋体"/>
          <w:bCs/>
          <w:sz w:val="24"/>
          <w:lang w:val="en-US" w:eastAsia="zh-CN"/>
        </w:rPr>
        <w:t>200</w:t>
      </w:r>
      <w:r>
        <w:rPr>
          <w:rFonts w:hint="eastAsia" w:ascii="宋体" w:hAnsi="宋体"/>
          <w:bCs/>
          <w:sz w:val="24"/>
        </w:rPr>
        <w:t>,832元。</w:t>
      </w:r>
    </w:p>
    <w:p>
      <w:pPr>
        <w:spacing w:line="360" w:lineRule="auto"/>
        <w:ind w:firstLine="482" w:firstLineChars="200"/>
        <w:rPr>
          <w:rFonts w:hint="eastAsia" w:ascii="宋体" w:hAnsi="宋体"/>
          <w:b/>
          <w:sz w:val="24"/>
        </w:rPr>
      </w:pPr>
    </w:p>
    <w:p>
      <w:pPr>
        <w:spacing w:line="360" w:lineRule="auto"/>
        <w:ind w:firstLine="482" w:firstLineChars="200"/>
        <w:rPr>
          <w:rFonts w:hint="eastAsia" w:ascii="宋体" w:hAnsi="宋体"/>
          <w:b/>
          <w:sz w:val="24"/>
        </w:rPr>
      </w:pPr>
    </w:p>
    <w:p>
      <w:pPr>
        <w:spacing w:line="360" w:lineRule="auto"/>
        <w:ind w:firstLine="482" w:firstLineChars="200"/>
        <w:rPr>
          <w:rFonts w:ascii="宋体" w:hAnsi="宋体"/>
          <w:b/>
          <w:sz w:val="24"/>
        </w:rPr>
      </w:pPr>
      <w:r>
        <w:rPr>
          <w:rFonts w:hint="eastAsia" w:ascii="宋体" w:hAnsi="宋体"/>
          <w:b/>
          <w:sz w:val="24"/>
        </w:rPr>
        <w:t>二、《公司章程》修改情况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sz w:val="24"/>
        </w:rPr>
      </w:pPr>
      <w:r>
        <w:rPr>
          <w:rFonts w:hint="eastAsia" w:asciiTheme="minorEastAsia" w:hAnsiTheme="minorEastAsia"/>
          <w:sz w:val="24"/>
        </w:rPr>
        <w:t>根据公司注册资本变更情况公司拟对《公司章程》的相应条款进行修改。具体修改内容见下表：</w:t>
      </w:r>
    </w:p>
    <w:tbl>
      <w:tblPr>
        <w:tblStyle w:val="5"/>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411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heme="minorEastAsia" w:hAnsiTheme="minorEastAsia"/>
                <w:b/>
                <w:kern w:val="0"/>
                <w:szCs w:val="21"/>
              </w:rPr>
            </w:pPr>
            <w:r>
              <w:rPr>
                <w:rFonts w:hint="eastAsia" w:asciiTheme="minorEastAsia" w:hAnsiTheme="minorEastAsia"/>
                <w:b/>
                <w:kern w:val="0"/>
                <w:szCs w:val="21"/>
              </w:rPr>
              <w:t>序号</w:t>
            </w:r>
          </w:p>
        </w:tc>
        <w:tc>
          <w:tcPr>
            <w:tcW w:w="4111"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heme="minorEastAsia" w:hAnsiTheme="minorEastAsia"/>
                <w:b/>
                <w:kern w:val="0"/>
                <w:szCs w:val="21"/>
              </w:rPr>
            </w:pPr>
            <w:r>
              <w:rPr>
                <w:rFonts w:hint="eastAsia" w:asciiTheme="minorEastAsia" w:hAnsiTheme="minorEastAsia"/>
                <w:b/>
                <w:kern w:val="0"/>
                <w:szCs w:val="21"/>
              </w:rPr>
              <w:t>原条款为</w:t>
            </w:r>
          </w:p>
        </w:tc>
        <w:tc>
          <w:tcPr>
            <w:tcW w:w="4252"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heme="minorEastAsia" w:hAnsiTheme="minorEastAsia"/>
                <w:b/>
                <w:kern w:val="0"/>
                <w:szCs w:val="21"/>
              </w:rPr>
            </w:pPr>
            <w:r>
              <w:rPr>
                <w:rFonts w:hint="eastAsia" w:asciiTheme="minorEastAsia" w:hAnsiTheme="minorEastAsia"/>
                <w:b/>
                <w:kern w:val="0"/>
                <w:szCs w:val="21"/>
              </w:rPr>
              <w:t>拟修改为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heme="minorEastAsia" w:hAnsiTheme="minorEastAsia"/>
                <w:kern w:val="0"/>
                <w:szCs w:val="21"/>
              </w:rPr>
            </w:pPr>
            <w:r>
              <w:rPr>
                <w:rFonts w:hint="eastAsia" w:asciiTheme="minorEastAsia" w:hAnsiTheme="minorEastAsia"/>
                <w:kern w:val="0"/>
                <w:szCs w:val="21"/>
              </w:rPr>
              <w:t>1</w:t>
            </w:r>
          </w:p>
        </w:tc>
        <w:tc>
          <w:tcPr>
            <w:tcW w:w="4111"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Theme="minorEastAsia" w:hAnsiTheme="minorEastAsia"/>
                <w:kern w:val="0"/>
                <w:szCs w:val="21"/>
              </w:rPr>
            </w:pPr>
            <w:r>
              <w:rPr>
                <w:rFonts w:hint="eastAsia" w:asciiTheme="minorEastAsia" w:hAnsiTheme="minorEastAsia"/>
                <w:kern w:val="0"/>
                <w:szCs w:val="21"/>
              </w:rPr>
              <w:t>第六条  公司注册资本为人民币712,</w:t>
            </w:r>
            <w:r>
              <w:rPr>
                <w:rFonts w:hint="eastAsia" w:asciiTheme="minorEastAsia" w:hAnsiTheme="minorEastAsia"/>
                <w:kern w:val="0"/>
                <w:szCs w:val="21"/>
                <w:lang w:val="en-US" w:eastAsia="zh-CN"/>
              </w:rPr>
              <w:t>285</w:t>
            </w:r>
            <w:r>
              <w:rPr>
                <w:rFonts w:hint="eastAsia" w:asciiTheme="minorEastAsia" w:hAnsiTheme="minorEastAsia"/>
                <w:kern w:val="0"/>
                <w:szCs w:val="21"/>
              </w:rPr>
              <w:t>,832元。</w:t>
            </w:r>
          </w:p>
        </w:tc>
        <w:tc>
          <w:tcPr>
            <w:tcW w:w="4252"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asciiTheme="minorEastAsia" w:hAnsiTheme="minorEastAsia"/>
                <w:kern w:val="0"/>
                <w:szCs w:val="21"/>
              </w:rPr>
            </w:pPr>
            <w:r>
              <w:rPr>
                <w:rFonts w:hint="eastAsia" w:asciiTheme="minorEastAsia" w:hAnsiTheme="minorEastAsia"/>
                <w:kern w:val="0"/>
                <w:szCs w:val="21"/>
              </w:rPr>
              <w:t>第六条  公司注册资本为人民币</w:t>
            </w:r>
            <w:r>
              <w:rPr>
                <w:rFonts w:hint="eastAsia" w:asciiTheme="minorEastAsia" w:hAnsiTheme="minorEastAsia"/>
                <w:b/>
                <w:bCs/>
                <w:kern w:val="0"/>
                <w:szCs w:val="21"/>
              </w:rPr>
              <w:t>712,2</w:t>
            </w:r>
            <w:r>
              <w:rPr>
                <w:rFonts w:hint="eastAsia" w:asciiTheme="minorEastAsia" w:hAnsiTheme="minorEastAsia"/>
                <w:b/>
                <w:bCs/>
                <w:kern w:val="0"/>
                <w:szCs w:val="21"/>
                <w:lang w:val="en-US" w:eastAsia="zh-CN"/>
              </w:rPr>
              <w:t>00</w:t>
            </w:r>
            <w:r>
              <w:rPr>
                <w:rFonts w:hint="eastAsia" w:asciiTheme="minorEastAsia" w:hAnsiTheme="minorEastAsia"/>
                <w:b/>
                <w:bCs/>
                <w:kern w:val="0"/>
                <w:szCs w:val="21"/>
              </w:rPr>
              <w:t>,832</w:t>
            </w:r>
            <w:r>
              <w:rPr>
                <w:rFonts w:hint="eastAsia" w:asciiTheme="minorEastAsia" w:hAnsiTheme="minorEastAsia"/>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heme="minorEastAsia" w:hAnsiTheme="minorEastAsia"/>
                <w:kern w:val="0"/>
                <w:szCs w:val="21"/>
              </w:rPr>
            </w:pPr>
            <w:r>
              <w:rPr>
                <w:rFonts w:hint="eastAsia" w:asciiTheme="minorEastAsia" w:hAnsiTheme="minorEastAsia"/>
                <w:kern w:val="0"/>
                <w:szCs w:val="21"/>
              </w:rPr>
              <w:t>2</w:t>
            </w:r>
          </w:p>
        </w:tc>
        <w:tc>
          <w:tcPr>
            <w:tcW w:w="4111"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heme="minorEastAsia" w:hAnsiTheme="minorEastAsia"/>
                <w:kern w:val="0"/>
                <w:szCs w:val="21"/>
              </w:rPr>
            </w:pPr>
            <w:r>
              <w:rPr>
                <w:rFonts w:hint="eastAsia" w:asciiTheme="minorEastAsia" w:hAnsiTheme="minorEastAsia"/>
                <w:kern w:val="0"/>
                <w:szCs w:val="21"/>
              </w:rPr>
              <w:t>第十九条  公司股份总数为712,</w:t>
            </w:r>
            <w:r>
              <w:rPr>
                <w:rFonts w:hint="eastAsia" w:asciiTheme="minorEastAsia" w:hAnsiTheme="minorEastAsia"/>
                <w:kern w:val="0"/>
                <w:szCs w:val="21"/>
                <w:lang w:val="en-US" w:eastAsia="zh-CN"/>
              </w:rPr>
              <w:t>285</w:t>
            </w:r>
            <w:r>
              <w:rPr>
                <w:rFonts w:hint="eastAsia" w:asciiTheme="minorEastAsia" w:hAnsiTheme="minorEastAsia"/>
                <w:kern w:val="0"/>
                <w:szCs w:val="21"/>
              </w:rPr>
              <w:t>,832股，公司的股本结构为：普通股712,</w:t>
            </w:r>
            <w:r>
              <w:rPr>
                <w:rFonts w:hint="eastAsia" w:asciiTheme="minorEastAsia" w:hAnsiTheme="minorEastAsia"/>
                <w:kern w:val="0"/>
                <w:szCs w:val="21"/>
                <w:lang w:val="en-US" w:eastAsia="zh-CN"/>
              </w:rPr>
              <w:t>285</w:t>
            </w:r>
            <w:r>
              <w:rPr>
                <w:rFonts w:hint="eastAsia" w:asciiTheme="minorEastAsia" w:hAnsiTheme="minorEastAsia"/>
                <w:kern w:val="0"/>
                <w:szCs w:val="21"/>
              </w:rPr>
              <w:t>,832股。</w:t>
            </w:r>
          </w:p>
        </w:tc>
        <w:tc>
          <w:tcPr>
            <w:tcW w:w="4252"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Theme="minorEastAsia" w:hAnsiTheme="minorEastAsia"/>
                <w:kern w:val="0"/>
                <w:szCs w:val="21"/>
              </w:rPr>
            </w:pPr>
            <w:r>
              <w:rPr>
                <w:rFonts w:hint="eastAsia" w:asciiTheme="minorEastAsia" w:hAnsiTheme="minorEastAsia"/>
                <w:kern w:val="0"/>
                <w:szCs w:val="21"/>
              </w:rPr>
              <w:t>第十九条  公司股份总数为</w:t>
            </w:r>
            <w:r>
              <w:rPr>
                <w:rFonts w:hint="eastAsia" w:asciiTheme="minorEastAsia" w:hAnsiTheme="minorEastAsia"/>
                <w:b/>
                <w:bCs/>
                <w:kern w:val="0"/>
                <w:szCs w:val="21"/>
              </w:rPr>
              <w:t>712,2</w:t>
            </w:r>
            <w:r>
              <w:rPr>
                <w:rFonts w:hint="eastAsia" w:asciiTheme="minorEastAsia" w:hAnsiTheme="minorEastAsia"/>
                <w:b/>
                <w:bCs/>
                <w:kern w:val="0"/>
                <w:szCs w:val="21"/>
                <w:lang w:val="en-US" w:eastAsia="zh-CN"/>
              </w:rPr>
              <w:t>00</w:t>
            </w:r>
            <w:r>
              <w:rPr>
                <w:rFonts w:hint="eastAsia" w:asciiTheme="minorEastAsia" w:hAnsiTheme="minorEastAsia"/>
                <w:b/>
                <w:bCs/>
                <w:kern w:val="0"/>
                <w:szCs w:val="21"/>
              </w:rPr>
              <w:t>,832</w:t>
            </w:r>
            <w:r>
              <w:rPr>
                <w:rFonts w:hint="eastAsia" w:asciiTheme="minorEastAsia" w:hAnsiTheme="minorEastAsia"/>
                <w:kern w:val="0"/>
                <w:szCs w:val="21"/>
              </w:rPr>
              <w:t>股，公司的股本结构为：普通股</w:t>
            </w:r>
            <w:r>
              <w:rPr>
                <w:rFonts w:hint="eastAsia" w:asciiTheme="minorEastAsia" w:hAnsiTheme="minorEastAsia"/>
                <w:b/>
                <w:bCs/>
                <w:kern w:val="0"/>
                <w:szCs w:val="21"/>
              </w:rPr>
              <w:t>712,2</w:t>
            </w:r>
            <w:r>
              <w:rPr>
                <w:rFonts w:hint="eastAsia" w:asciiTheme="minorEastAsia" w:hAnsiTheme="minorEastAsia"/>
                <w:b/>
                <w:bCs/>
                <w:kern w:val="0"/>
                <w:szCs w:val="21"/>
                <w:lang w:val="en-US" w:eastAsia="zh-CN"/>
              </w:rPr>
              <w:t>00</w:t>
            </w:r>
            <w:r>
              <w:rPr>
                <w:rFonts w:hint="eastAsia" w:asciiTheme="minorEastAsia" w:hAnsiTheme="minorEastAsia"/>
                <w:b/>
                <w:bCs/>
                <w:kern w:val="0"/>
                <w:szCs w:val="21"/>
              </w:rPr>
              <w:t>,832</w:t>
            </w:r>
            <w:r>
              <w:rPr>
                <w:rFonts w:hint="eastAsia" w:asciiTheme="minorEastAsia" w:hAnsiTheme="minorEastAsia"/>
                <w:kern w:val="0"/>
                <w:szCs w:val="21"/>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asciiTheme="minorEastAsia" w:hAnsiTheme="minorEastAsia"/>
                <w:kern w:val="0"/>
                <w:szCs w:val="21"/>
                <w:lang w:val="en-US" w:eastAsia="zh-CN"/>
              </w:rPr>
            </w:pPr>
            <w:r>
              <w:rPr>
                <w:rFonts w:hint="eastAsia" w:asciiTheme="minorEastAsia" w:hAnsiTheme="minorEastAsia"/>
                <w:kern w:val="0"/>
                <w:szCs w:val="21"/>
                <w:lang w:val="en-US" w:eastAsia="zh-CN"/>
              </w:rPr>
              <w:t>3</w:t>
            </w:r>
          </w:p>
        </w:tc>
        <w:tc>
          <w:tcPr>
            <w:tcW w:w="411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szCs w:val="24"/>
              </w:rPr>
            </w:pPr>
            <w:r>
              <w:rPr>
                <w:rFonts w:hint="eastAsia" w:ascii="宋体" w:hAnsi="宋体"/>
                <w:szCs w:val="24"/>
              </w:rPr>
              <w:t>第四十条 股东大会是公司的权力机构，依法行使下列职权：</w:t>
            </w:r>
            <w:r>
              <w:rPr>
                <w:rFonts w:hint="eastAsia" w:ascii="宋体" w:hAnsi="宋体"/>
                <w:szCs w:val="24"/>
              </w:rPr>
              <w:br w:type="textWrapping"/>
            </w:r>
            <w:r>
              <w:rPr>
                <w:rFonts w:hint="eastAsia" w:ascii="宋体" w:hAnsi="宋体"/>
                <w:szCs w:val="24"/>
              </w:rPr>
              <w:t>（一）决定公司的经营方针和投资计划；</w:t>
            </w:r>
            <w:r>
              <w:rPr>
                <w:rFonts w:hint="eastAsia" w:ascii="宋体" w:hAnsi="宋体"/>
                <w:szCs w:val="24"/>
              </w:rPr>
              <w:br w:type="textWrapping"/>
            </w:r>
            <w:r>
              <w:rPr>
                <w:rFonts w:hint="eastAsia" w:ascii="宋体" w:hAnsi="宋体"/>
                <w:szCs w:val="24"/>
              </w:rPr>
              <w:t>（二）选举和更换由非职工代表担任的董事、监事，决定有关董事、监事的报酬事项；</w:t>
            </w:r>
            <w:r>
              <w:rPr>
                <w:rFonts w:hint="eastAsia" w:ascii="宋体" w:hAnsi="宋体"/>
                <w:szCs w:val="24"/>
              </w:rPr>
              <w:br w:type="textWrapping"/>
            </w:r>
            <w:r>
              <w:rPr>
                <w:rFonts w:hint="eastAsia" w:ascii="宋体" w:hAnsi="宋体"/>
                <w:szCs w:val="24"/>
              </w:rPr>
              <w:t>（三）审议批准董事会的报告；</w:t>
            </w:r>
            <w:r>
              <w:rPr>
                <w:rFonts w:hint="eastAsia" w:ascii="宋体" w:hAnsi="宋体"/>
                <w:szCs w:val="24"/>
              </w:rPr>
              <w:br w:type="textWrapping"/>
            </w:r>
            <w:r>
              <w:rPr>
                <w:rFonts w:hint="eastAsia" w:ascii="宋体" w:hAnsi="宋体"/>
                <w:szCs w:val="24"/>
              </w:rPr>
              <w:t>（四）审议批准监事会报告；</w:t>
            </w:r>
            <w:r>
              <w:rPr>
                <w:rFonts w:hint="eastAsia" w:ascii="宋体" w:hAnsi="宋体"/>
                <w:szCs w:val="24"/>
              </w:rPr>
              <w:br w:type="textWrapping"/>
            </w:r>
            <w:r>
              <w:rPr>
                <w:rFonts w:hint="eastAsia" w:ascii="宋体" w:hAnsi="宋体"/>
                <w:szCs w:val="24"/>
              </w:rPr>
              <w:t>（五）审议批准公司的年度财务预算方案、决算方案；</w:t>
            </w:r>
            <w:r>
              <w:rPr>
                <w:rFonts w:hint="eastAsia" w:ascii="宋体" w:hAnsi="宋体"/>
                <w:szCs w:val="24"/>
              </w:rPr>
              <w:br w:type="textWrapping"/>
            </w:r>
            <w:r>
              <w:rPr>
                <w:rFonts w:hint="eastAsia" w:ascii="宋体" w:hAnsi="宋体"/>
                <w:szCs w:val="24"/>
              </w:rPr>
              <w:t>（六）审议批准公司的利润分配方案和弥补亏损方案；</w:t>
            </w:r>
            <w:r>
              <w:rPr>
                <w:rFonts w:hint="eastAsia" w:ascii="宋体" w:hAnsi="宋体"/>
                <w:szCs w:val="24"/>
              </w:rPr>
              <w:br w:type="textWrapping"/>
            </w:r>
            <w:r>
              <w:rPr>
                <w:rFonts w:hint="eastAsia" w:ascii="宋体" w:hAnsi="宋体"/>
                <w:szCs w:val="24"/>
              </w:rPr>
              <w:t>（七）对公司增加或者减少注册资本作出决议；</w:t>
            </w:r>
            <w:r>
              <w:rPr>
                <w:rFonts w:hint="eastAsia" w:ascii="宋体" w:hAnsi="宋体"/>
                <w:szCs w:val="24"/>
              </w:rPr>
              <w:br w:type="textWrapping"/>
            </w:r>
            <w:r>
              <w:rPr>
                <w:rFonts w:hint="eastAsia" w:ascii="宋体" w:hAnsi="宋体"/>
                <w:szCs w:val="24"/>
              </w:rPr>
              <w:t>（八）对发行公司债券作出决议；</w:t>
            </w:r>
            <w:r>
              <w:rPr>
                <w:rFonts w:hint="eastAsia" w:ascii="宋体" w:hAnsi="宋体"/>
                <w:szCs w:val="24"/>
              </w:rPr>
              <w:br w:type="textWrapping"/>
            </w:r>
            <w:r>
              <w:rPr>
                <w:rFonts w:hint="eastAsia" w:ascii="宋体" w:hAnsi="宋体"/>
                <w:szCs w:val="24"/>
              </w:rPr>
              <w:t>（九）对公司合并、分立、解散、清算或者变更公司形式作出决议；</w:t>
            </w:r>
            <w:r>
              <w:rPr>
                <w:rFonts w:hint="eastAsia" w:ascii="宋体" w:hAnsi="宋体"/>
                <w:szCs w:val="24"/>
              </w:rPr>
              <w:br w:type="textWrapping"/>
            </w:r>
            <w:r>
              <w:rPr>
                <w:rFonts w:hint="eastAsia" w:ascii="宋体" w:hAnsi="宋体"/>
                <w:szCs w:val="24"/>
              </w:rPr>
              <w:t xml:space="preserve">（十）修改本章程； </w:t>
            </w:r>
            <w:r>
              <w:rPr>
                <w:rFonts w:hint="eastAsia" w:ascii="宋体" w:hAnsi="宋体"/>
                <w:szCs w:val="24"/>
              </w:rPr>
              <w:br w:type="textWrapping"/>
            </w:r>
            <w:r>
              <w:rPr>
                <w:rFonts w:hint="eastAsia" w:ascii="宋体" w:hAnsi="宋体"/>
                <w:szCs w:val="24"/>
              </w:rPr>
              <w:t>（十一）对公司聘用、解聘会计师事务所作出决议；</w:t>
            </w:r>
            <w:r>
              <w:rPr>
                <w:rFonts w:hint="eastAsia" w:ascii="宋体" w:hAnsi="宋体"/>
                <w:szCs w:val="24"/>
              </w:rPr>
              <w:br w:type="textWrapping"/>
            </w:r>
            <w:r>
              <w:rPr>
                <w:rFonts w:hint="eastAsia" w:ascii="宋体" w:hAnsi="宋体"/>
                <w:szCs w:val="24"/>
              </w:rPr>
              <w:t>（十二）审议批准第四十一条规定的担保事项；</w:t>
            </w:r>
            <w:r>
              <w:rPr>
                <w:rFonts w:hint="eastAsia" w:ascii="宋体" w:hAnsi="宋体"/>
                <w:szCs w:val="24"/>
              </w:rPr>
              <w:br w:type="textWrapping"/>
            </w:r>
            <w:r>
              <w:rPr>
                <w:rFonts w:hint="eastAsia" w:ascii="宋体" w:hAnsi="宋体"/>
                <w:szCs w:val="24"/>
              </w:rPr>
              <w:t>（十三）审议公司在一年内购买、出售重大资产超过公司最近一期经审计总资产30%的事项；</w:t>
            </w:r>
            <w:r>
              <w:rPr>
                <w:rFonts w:hint="eastAsia" w:ascii="宋体" w:hAnsi="宋体"/>
                <w:szCs w:val="24"/>
              </w:rPr>
              <w:br w:type="textWrapping"/>
            </w:r>
            <w:r>
              <w:rPr>
                <w:rFonts w:hint="eastAsia" w:ascii="宋体" w:hAnsi="宋体"/>
                <w:szCs w:val="24"/>
              </w:rPr>
              <w:t>（十四）审议批准变更募集资金用途事项；</w:t>
            </w:r>
            <w:r>
              <w:rPr>
                <w:rFonts w:hint="eastAsia" w:ascii="宋体" w:hAnsi="宋体"/>
                <w:szCs w:val="24"/>
              </w:rPr>
              <w:br w:type="textWrapping"/>
            </w:r>
            <w:r>
              <w:rPr>
                <w:rFonts w:hint="eastAsia" w:ascii="宋体" w:hAnsi="宋体"/>
                <w:szCs w:val="24"/>
              </w:rPr>
              <w:t>（十五）审议股权激励计划；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宋体" w:hAnsi="宋体"/>
                <w:szCs w:val="24"/>
              </w:rPr>
            </w:pPr>
            <w:r>
              <w:rPr>
                <w:rFonts w:hint="eastAsia" w:ascii="宋体" w:hAnsi="宋体"/>
                <w:szCs w:val="24"/>
              </w:rPr>
              <w:t>（十六）审议调整或变更利润分配政策；</w:t>
            </w:r>
            <w:r>
              <w:rPr>
                <w:rFonts w:ascii="宋体" w:hAnsi="宋体"/>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szCs w:val="24"/>
              </w:rPr>
            </w:pPr>
            <w:r>
              <w:rPr>
                <w:rFonts w:hint="eastAsia" w:ascii="宋体" w:hAnsi="宋体"/>
                <w:szCs w:val="24"/>
              </w:rPr>
              <w:t>（十七）审议公司因本章程第二十三条第一款第（一）、第（二）项规定的情形收购本公司股份的事项；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Cs w:val="24"/>
              </w:rPr>
            </w:pPr>
            <w:r>
              <w:rPr>
                <w:rFonts w:hint="eastAsia" w:ascii="宋体" w:hAnsi="宋体"/>
                <w:szCs w:val="24"/>
              </w:rPr>
              <w:t>（十八）审议法律、行政法规、部门规章或本章程规定应当由股东大会决定的其他事项。</w:t>
            </w:r>
            <w:r>
              <w:rPr>
                <w:rFonts w:hint="eastAsia" w:ascii="宋体" w:hAnsi="宋体"/>
                <w:szCs w:val="24"/>
              </w:rPr>
              <w:br w:type="textWrapping"/>
            </w:r>
            <w:r>
              <w:rPr>
                <w:rFonts w:hint="eastAsia" w:ascii="宋体" w:hAnsi="宋体"/>
                <w:szCs w:val="24"/>
              </w:rPr>
              <w:t>上述股东大会的职权不得通过授权的形式由董事会或其他机构和个人代为行使。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kern w:val="0"/>
                <w:szCs w:val="21"/>
              </w:rPr>
            </w:pPr>
          </w:p>
        </w:tc>
        <w:tc>
          <w:tcPr>
            <w:tcW w:w="4252"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szCs w:val="24"/>
              </w:rPr>
            </w:pPr>
            <w:r>
              <w:rPr>
                <w:rFonts w:hint="eastAsia" w:ascii="宋体" w:hAnsi="宋体"/>
                <w:szCs w:val="24"/>
              </w:rPr>
              <w:t>第四十条 股东大会是公司的权力机构，依法行使下列职权：</w:t>
            </w:r>
            <w:r>
              <w:rPr>
                <w:rFonts w:hint="eastAsia" w:ascii="宋体" w:hAnsi="宋体"/>
                <w:szCs w:val="24"/>
              </w:rPr>
              <w:br w:type="textWrapping"/>
            </w:r>
            <w:r>
              <w:rPr>
                <w:rFonts w:hint="eastAsia" w:ascii="宋体" w:hAnsi="宋体"/>
                <w:szCs w:val="24"/>
              </w:rPr>
              <w:t>（一）决定公司的经营方针和投资计划；</w:t>
            </w:r>
            <w:r>
              <w:rPr>
                <w:rFonts w:hint="eastAsia" w:ascii="宋体" w:hAnsi="宋体"/>
                <w:szCs w:val="24"/>
              </w:rPr>
              <w:br w:type="textWrapping"/>
            </w:r>
            <w:r>
              <w:rPr>
                <w:rFonts w:hint="eastAsia" w:ascii="宋体" w:hAnsi="宋体"/>
                <w:szCs w:val="24"/>
              </w:rPr>
              <w:t>（二）选举和更换由非职工代表担任的董事、监事，决定有关董事、监事的报酬事项；</w:t>
            </w:r>
            <w:r>
              <w:rPr>
                <w:rFonts w:hint="eastAsia" w:ascii="宋体" w:hAnsi="宋体"/>
                <w:szCs w:val="24"/>
              </w:rPr>
              <w:br w:type="textWrapping"/>
            </w:r>
            <w:r>
              <w:rPr>
                <w:rFonts w:hint="eastAsia" w:ascii="宋体" w:hAnsi="宋体"/>
                <w:szCs w:val="24"/>
              </w:rPr>
              <w:t>（三）审议批准董事会的报告；</w:t>
            </w:r>
            <w:r>
              <w:rPr>
                <w:rFonts w:hint="eastAsia" w:ascii="宋体" w:hAnsi="宋体"/>
                <w:szCs w:val="24"/>
              </w:rPr>
              <w:br w:type="textWrapping"/>
            </w:r>
            <w:r>
              <w:rPr>
                <w:rFonts w:hint="eastAsia" w:ascii="宋体" w:hAnsi="宋体"/>
                <w:szCs w:val="24"/>
              </w:rPr>
              <w:t>（四）审议批准监事会报告；</w:t>
            </w:r>
            <w:r>
              <w:rPr>
                <w:rFonts w:hint="eastAsia" w:ascii="宋体" w:hAnsi="宋体"/>
                <w:szCs w:val="24"/>
              </w:rPr>
              <w:br w:type="textWrapping"/>
            </w:r>
            <w:r>
              <w:rPr>
                <w:rFonts w:hint="eastAsia" w:ascii="宋体" w:hAnsi="宋体"/>
                <w:szCs w:val="24"/>
              </w:rPr>
              <w:t>（五）审议批准公司的年度财务预算方案、决算方案；</w:t>
            </w:r>
            <w:r>
              <w:rPr>
                <w:rFonts w:hint="eastAsia" w:ascii="宋体" w:hAnsi="宋体"/>
                <w:szCs w:val="24"/>
              </w:rPr>
              <w:br w:type="textWrapping"/>
            </w:r>
            <w:r>
              <w:rPr>
                <w:rFonts w:hint="eastAsia" w:ascii="宋体" w:hAnsi="宋体"/>
                <w:szCs w:val="24"/>
              </w:rPr>
              <w:t>（六）审议批准公司的利润分配方案和弥补亏损方案；</w:t>
            </w:r>
            <w:r>
              <w:rPr>
                <w:rFonts w:hint="eastAsia" w:ascii="宋体" w:hAnsi="宋体"/>
                <w:szCs w:val="24"/>
              </w:rPr>
              <w:br w:type="textWrapping"/>
            </w:r>
            <w:r>
              <w:rPr>
                <w:rFonts w:hint="eastAsia" w:ascii="宋体" w:hAnsi="宋体"/>
                <w:szCs w:val="24"/>
              </w:rPr>
              <w:t>（七）对公司增加或者减少注册资本作出决议；</w:t>
            </w:r>
            <w:r>
              <w:rPr>
                <w:rFonts w:hint="eastAsia" w:ascii="宋体" w:hAnsi="宋体"/>
                <w:szCs w:val="24"/>
              </w:rPr>
              <w:br w:type="textWrapping"/>
            </w:r>
            <w:r>
              <w:rPr>
                <w:rFonts w:hint="eastAsia" w:ascii="宋体" w:hAnsi="宋体"/>
                <w:szCs w:val="24"/>
              </w:rPr>
              <w:t>（八）对发行公司债券作出决议；</w:t>
            </w:r>
            <w:r>
              <w:rPr>
                <w:rFonts w:hint="eastAsia" w:ascii="宋体" w:hAnsi="宋体"/>
                <w:szCs w:val="24"/>
              </w:rPr>
              <w:br w:type="textWrapping"/>
            </w:r>
            <w:r>
              <w:rPr>
                <w:rFonts w:hint="eastAsia" w:ascii="宋体" w:hAnsi="宋体"/>
                <w:szCs w:val="24"/>
              </w:rPr>
              <w:t>（九）对公司合并、分立、解散、清算或者变更公司形式作出决议；</w:t>
            </w:r>
            <w:r>
              <w:rPr>
                <w:rFonts w:hint="eastAsia" w:ascii="宋体" w:hAnsi="宋体"/>
                <w:szCs w:val="24"/>
              </w:rPr>
              <w:br w:type="textWrapping"/>
            </w:r>
            <w:r>
              <w:rPr>
                <w:rFonts w:hint="eastAsia" w:ascii="宋体" w:hAnsi="宋体"/>
                <w:szCs w:val="24"/>
              </w:rPr>
              <w:t>（十）修改本章程；</w:t>
            </w:r>
            <w:r>
              <w:rPr>
                <w:rFonts w:hint="eastAsia" w:ascii="宋体" w:hAnsi="宋体"/>
                <w:szCs w:val="24"/>
              </w:rPr>
              <w:br w:type="textWrapping"/>
            </w:r>
            <w:r>
              <w:rPr>
                <w:rFonts w:hint="eastAsia" w:ascii="宋体" w:hAnsi="宋体"/>
                <w:szCs w:val="24"/>
              </w:rPr>
              <w:t>（十一）对公司聘用、解聘会计师事务所作出决议；</w:t>
            </w:r>
            <w:r>
              <w:rPr>
                <w:rFonts w:hint="eastAsia" w:ascii="宋体" w:hAnsi="宋体"/>
                <w:szCs w:val="24"/>
              </w:rPr>
              <w:br w:type="textWrapping"/>
            </w:r>
            <w:r>
              <w:rPr>
                <w:rFonts w:hint="eastAsia" w:ascii="宋体" w:hAnsi="宋体"/>
                <w:szCs w:val="24"/>
              </w:rPr>
              <w:t>（十二）审议批准第四十一条规定的担保事项；</w:t>
            </w:r>
            <w:r>
              <w:rPr>
                <w:rFonts w:hint="eastAsia" w:ascii="宋体" w:hAnsi="宋体"/>
                <w:szCs w:val="24"/>
              </w:rPr>
              <w:br w:type="textWrapping"/>
            </w:r>
            <w:r>
              <w:rPr>
                <w:rFonts w:hint="eastAsia" w:ascii="宋体" w:hAnsi="宋体"/>
                <w:szCs w:val="24"/>
              </w:rPr>
              <w:t>（十三）审议公司在一年内购买、出售重大资产超过公司最近一期经审计总资产30%的事项；</w:t>
            </w:r>
            <w:r>
              <w:rPr>
                <w:rFonts w:hint="eastAsia" w:ascii="宋体" w:hAnsi="宋体"/>
                <w:szCs w:val="24"/>
              </w:rPr>
              <w:br w:type="textWrapping"/>
            </w:r>
            <w:r>
              <w:rPr>
                <w:rFonts w:hint="eastAsia" w:ascii="宋体" w:hAnsi="宋体"/>
                <w:szCs w:val="24"/>
              </w:rPr>
              <w:t>（十四）审议批准变更募集资金用途事项；</w:t>
            </w:r>
            <w:r>
              <w:rPr>
                <w:rFonts w:hint="eastAsia" w:ascii="宋体" w:hAnsi="宋体"/>
                <w:szCs w:val="24"/>
              </w:rPr>
              <w:br w:type="textWrapping"/>
            </w:r>
            <w:r>
              <w:rPr>
                <w:rFonts w:hint="eastAsia" w:ascii="宋体" w:hAnsi="宋体"/>
                <w:szCs w:val="24"/>
              </w:rPr>
              <w:t>（十五）审议股权激励计划；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宋体" w:hAnsi="宋体"/>
                <w:szCs w:val="24"/>
              </w:rPr>
            </w:pPr>
            <w:r>
              <w:rPr>
                <w:rFonts w:hint="eastAsia" w:ascii="宋体" w:hAnsi="宋体"/>
                <w:szCs w:val="24"/>
              </w:rPr>
              <w:t>（十六）审议调整或变更利润分配政策；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szCs w:val="24"/>
              </w:rPr>
            </w:pPr>
            <w:r>
              <w:rPr>
                <w:rFonts w:hint="eastAsia" w:ascii="宋体" w:hAnsi="宋体"/>
                <w:szCs w:val="24"/>
              </w:rPr>
              <w:t>（十七）审议公司因本章程第二十三条第一款第（一）、第（二）项规定的情形收购本公司股份的事项；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宋体" w:hAnsi="宋体"/>
                <w:b/>
                <w:bCs/>
                <w:szCs w:val="24"/>
              </w:rPr>
            </w:pPr>
            <w:r>
              <w:rPr>
                <w:rFonts w:hint="eastAsia" w:ascii="宋体" w:hAnsi="宋体"/>
                <w:b w:val="0"/>
                <w:bCs w:val="0"/>
                <w:szCs w:val="24"/>
              </w:rPr>
              <w:t>（十八）</w:t>
            </w:r>
            <w:r>
              <w:rPr>
                <w:rFonts w:hint="eastAsia" w:ascii="宋体" w:hAnsi="宋体"/>
                <w:b/>
                <w:bCs/>
                <w:szCs w:val="24"/>
              </w:rPr>
              <w:t>公司年度股东大会可以授权董事会决定向特定对象发行融资总额不超过人民币三亿元且不超过最近一年末净资产百分之二十的股票，该授权在下一年度股东大会召开日失效；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kern w:val="0"/>
                <w:szCs w:val="21"/>
              </w:rPr>
            </w:pPr>
            <w:r>
              <w:rPr>
                <w:rFonts w:hint="eastAsia" w:ascii="宋体" w:hAnsi="宋体"/>
                <w:b/>
                <w:bCs/>
                <w:szCs w:val="24"/>
              </w:rPr>
              <w:t>（十九）</w:t>
            </w:r>
            <w:r>
              <w:rPr>
                <w:rFonts w:hint="eastAsia" w:ascii="宋体" w:hAnsi="宋体"/>
                <w:szCs w:val="24"/>
              </w:rPr>
              <w:t>审议法律、行政法规、部门规章或本章程规定应当由股东大会决定的其他事项。</w:t>
            </w:r>
            <w:r>
              <w:rPr>
                <w:rFonts w:hint="eastAsia" w:ascii="宋体" w:hAnsi="宋体"/>
                <w:szCs w:val="24"/>
              </w:rPr>
              <w:br w:type="textWrapping"/>
            </w:r>
            <w:r>
              <w:rPr>
                <w:rFonts w:hint="eastAsia" w:ascii="宋体" w:hAnsi="宋体"/>
                <w:szCs w:val="24"/>
              </w:rPr>
              <w:t>上述股东大会的职权不得通过授权的形式由董事会或其他机构和个人代为行使。</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b/>
          <w:sz w:val="24"/>
        </w:rPr>
      </w:pP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三、其他事项说明及风险提示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公司本次修订《公司章程》，符合《中华人民共和国公司法》《中华人民共和国证券法》等相关法律法规的规定，符合公司的实际情况，不存在损害公司及股东特别是中小股东利益的情形。</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公司本次拟变更公司注册资本及修改《公司章程》事项尚须公司股东大会审议通过，审议通过后须向市场监督管理部门办理变更登记与备案，最终以登记机关变更登记的册资本及《公司章程》为准，上述事项尚存在不确定性，敬请投资者注意风险。</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特此公告</w:t>
      </w:r>
      <w:r>
        <w:rPr>
          <w:rFonts w:hint="eastAsia" w:ascii="宋体" w:hAnsi="宋体"/>
          <w:sz w:val="24"/>
        </w:rPr>
        <w:t>。</w:t>
      </w:r>
    </w:p>
    <w:p>
      <w:pPr>
        <w:spacing w:line="360" w:lineRule="auto"/>
        <w:ind w:firstLine="4320" w:firstLineChars="1800"/>
        <w:jc w:val="right"/>
        <w:rPr>
          <w:rFonts w:hint="eastAsia" w:ascii="宋体" w:hAnsi="宋体"/>
          <w:sz w:val="24"/>
        </w:rPr>
      </w:pPr>
    </w:p>
    <w:p>
      <w:pPr>
        <w:spacing w:line="360" w:lineRule="auto"/>
        <w:ind w:firstLine="4320" w:firstLineChars="1800"/>
        <w:jc w:val="right"/>
        <w:rPr>
          <w:rFonts w:ascii="宋体" w:hAnsi="宋体"/>
          <w:sz w:val="24"/>
        </w:rPr>
      </w:pPr>
      <w:bookmarkStart w:id="0" w:name="_GoBack"/>
      <w:bookmarkEnd w:id="0"/>
      <w:r>
        <w:rPr>
          <w:rFonts w:hint="eastAsia" w:ascii="宋体" w:hAnsi="宋体"/>
          <w:sz w:val="24"/>
        </w:rPr>
        <w:t>江苏吴中医药发展股份有限公司</w:t>
      </w:r>
    </w:p>
    <w:p>
      <w:pPr>
        <w:spacing w:line="360" w:lineRule="auto"/>
        <w:ind w:right="720" w:firstLine="4320" w:firstLineChars="1800"/>
        <w:jc w:val="right"/>
        <w:rPr>
          <w:rFonts w:ascii="宋体" w:hAnsi="宋体"/>
          <w:sz w:val="24"/>
        </w:rPr>
      </w:pPr>
      <w:r>
        <w:rPr>
          <w:rFonts w:hint="eastAsia" w:ascii="宋体" w:hAnsi="宋体"/>
          <w:sz w:val="24"/>
        </w:rPr>
        <w:t xml:space="preserve">董事会      </w:t>
      </w:r>
    </w:p>
    <w:p>
      <w:pPr>
        <w:spacing w:line="360" w:lineRule="auto"/>
        <w:ind w:firstLine="5220" w:firstLineChars="2175"/>
        <w:jc w:val="right"/>
        <w:rPr>
          <w:rFonts w:asciiTheme="minorEastAsia" w:hAnsiTheme="minorEastAsia" w:eastAsiaTheme="minorEastAsia"/>
          <w:sz w:val="24"/>
        </w:rPr>
      </w:pPr>
      <w:r>
        <w:rPr>
          <w:rFonts w:hint="eastAsia" w:ascii="宋体" w:hAnsi="宋体"/>
          <w:sz w:val="24"/>
        </w:rPr>
        <w:t>20</w:t>
      </w:r>
      <w:r>
        <w:rPr>
          <w:rFonts w:hint="eastAsia" w:ascii="宋体" w:hAnsi="宋体"/>
          <w:sz w:val="24"/>
          <w:lang w:val="en-US" w:eastAsia="zh-CN"/>
        </w:rPr>
        <w:t>24</w:t>
      </w:r>
      <w:r>
        <w:rPr>
          <w:rFonts w:hint="eastAsia" w:ascii="宋体" w:hAnsi="宋体"/>
          <w:sz w:val="24"/>
        </w:rPr>
        <w:t>年4月</w:t>
      </w:r>
      <w:r>
        <w:rPr>
          <w:rFonts w:hint="eastAsia" w:ascii="宋体" w:hAnsi="宋体"/>
          <w:sz w:val="24"/>
          <w:lang w:val="en-US" w:eastAsia="zh-CN"/>
        </w:rPr>
        <w:t>25</w:t>
      </w:r>
      <w:r>
        <w:rPr>
          <w:rFonts w:hint="eastAsia"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4E7E9"/>
    <w:multiLevelType w:val="singleLevel"/>
    <w:tmpl w:val="FF74E7E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DkyNTZjMzMwNGNiNWI4YzBkN2FjZjU1MzgyMDgifQ=="/>
  </w:docVars>
  <w:rsids>
    <w:rsidRoot w:val="007D321D"/>
    <w:rsid w:val="000052DC"/>
    <w:rsid w:val="0001153F"/>
    <w:rsid w:val="00015559"/>
    <w:rsid w:val="0003171D"/>
    <w:rsid w:val="00034EAF"/>
    <w:rsid w:val="00036C14"/>
    <w:rsid w:val="000377FA"/>
    <w:rsid w:val="000514F9"/>
    <w:rsid w:val="0006496C"/>
    <w:rsid w:val="00064E05"/>
    <w:rsid w:val="0007113B"/>
    <w:rsid w:val="00077985"/>
    <w:rsid w:val="000A02F1"/>
    <w:rsid w:val="000C1284"/>
    <w:rsid w:val="000C1EBF"/>
    <w:rsid w:val="000D5160"/>
    <w:rsid w:val="000D59A8"/>
    <w:rsid w:val="000E5928"/>
    <w:rsid w:val="001044FC"/>
    <w:rsid w:val="00115DE0"/>
    <w:rsid w:val="00125BE8"/>
    <w:rsid w:val="00125EB5"/>
    <w:rsid w:val="001302DF"/>
    <w:rsid w:val="00141A30"/>
    <w:rsid w:val="0014235B"/>
    <w:rsid w:val="001449C0"/>
    <w:rsid w:val="00151157"/>
    <w:rsid w:val="00163205"/>
    <w:rsid w:val="00167B35"/>
    <w:rsid w:val="001741A0"/>
    <w:rsid w:val="00184711"/>
    <w:rsid w:val="00190F6C"/>
    <w:rsid w:val="001A6F91"/>
    <w:rsid w:val="001C16DA"/>
    <w:rsid w:val="001D198B"/>
    <w:rsid w:val="001E13AC"/>
    <w:rsid w:val="001E49FF"/>
    <w:rsid w:val="001F698F"/>
    <w:rsid w:val="00201E57"/>
    <w:rsid w:val="002101B8"/>
    <w:rsid w:val="00227A64"/>
    <w:rsid w:val="002343EA"/>
    <w:rsid w:val="002442A3"/>
    <w:rsid w:val="00251C73"/>
    <w:rsid w:val="002522AC"/>
    <w:rsid w:val="00256018"/>
    <w:rsid w:val="0025726D"/>
    <w:rsid w:val="0025795B"/>
    <w:rsid w:val="00266464"/>
    <w:rsid w:val="00270486"/>
    <w:rsid w:val="0027220C"/>
    <w:rsid w:val="002808AB"/>
    <w:rsid w:val="00284CD2"/>
    <w:rsid w:val="002A574B"/>
    <w:rsid w:val="002B5713"/>
    <w:rsid w:val="002B7CCB"/>
    <w:rsid w:val="002C71E7"/>
    <w:rsid w:val="002D2369"/>
    <w:rsid w:val="002D4C8C"/>
    <w:rsid w:val="002F64AF"/>
    <w:rsid w:val="002F74DC"/>
    <w:rsid w:val="00324EB8"/>
    <w:rsid w:val="003307ED"/>
    <w:rsid w:val="003334F6"/>
    <w:rsid w:val="003402E8"/>
    <w:rsid w:val="00353BA1"/>
    <w:rsid w:val="00360937"/>
    <w:rsid w:val="0037324C"/>
    <w:rsid w:val="00373349"/>
    <w:rsid w:val="0038210C"/>
    <w:rsid w:val="003870CC"/>
    <w:rsid w:val="003B1D84"/>
    <w:rsid w:val="003B5345"/>
    <w:rsid w:val="003C607D"/>
    <w:rsid w:val="003C6B60"/>
    <w:rsid w:val="003D0C3B"/>
    <w:rsid w:val="003D3FFF"/>
    <w:rsid w:val="003D798A"/>
    <w:rsid w:val="003E2FD2"/>
    <w:rsid w:val="003E355B"/>
    <w:rsid w:val="0041720E"/>
    <w:rsid w:val="0042410C"/>
    <w:rsid w:val="00441A6C"/>
    <w:rsid w:val="00444265"/>
    <w:rsid w:val="004502F4"/>
    <w:rsid w:val="00475AC0"/>
    <w:rsid w:val="00496E8A"/>
    <w:rsid w:val="004A41EF"/>
    <w:rsid w:val="004B70B1"/>
    <w:rsid w:val="004C0C76"/>
    <w:rsid w:val="004C27B9"/>
    <w:rsid w:val="004C3DB4"/>
    <w:rsid w:val="004D2BA0"/>
    <w:rsid w:val="004E363D"/>
    <w:rsid w:val="004F1243"/>
    <w:rsid w:val="004F1ED6"/>
    <w:rsid w:val="004F1F15"/>
    <w:rsid w:val="004F65E5"/>
    <w:rsid w:val="005014D1"/>
    <w:rsid w:val="0052613E"/>
    <w:rsid w:val="0054211F"/>
    <w:rsid w:val="00542DA0"/>
    <w:rsid w:val="0054311D"/>
    <w:rsid w:val="005477DA"/>
    <w:rsid w:val="00555131"/>
    <w:rsid w:val="005574FC"/>
    <w:rsid w:val="00557690"/>
    <w:rsid w:val="005712CB"/>
    <w:rsid w:val="005737FA"/>
    <w:rsid w:val="00577CBB"/>
    <w:rsid w:val="00580E39"/>
    <w:rsid w:val="00591636"/>
    <w:rsid w:val="005B4F18"/>
    <w:rsid w:val="005C30C3"/>
    <w:rsid w:val="005C3668"/>
    <w:rsid w:val="005D417A"/>
    <w:rsid w:val="005D4ACB"/>
    <w:rsid w:val="005D5EDA"/>
    <w:rsid w:val="005E4AFF"/>
    <w:rsid w:val="00606509"/>
    <w:rsid w:val="00615D49"/>
    <w:rsid w:val="006412D7"/>
    <w:rsid w:val="006446F0"/>
    <w:rsid w:val="00645C77"/>
    <w:rsid w:val="00662769"/>
    <w:rsid w:val="00663516"/>
    <w:rsid w:val="0067327D"/>
    <w:rsid w:val="00682D83"/>
    <w:rsid w:val="00683AED"/>
    <w:rsid w:val="0069424B"/>
    <w:rsid w:val="00695D72"/>
    <w:rsid w:val="006A4EA1"/>
    <w:rsid w:val="006B21DA"/>
    <w:rsid w:val="006B29CA"/>
    <w:rsid w:val="006B2B65"/>
    <w:rsid w:val="006B7491"/>
    <w:rsid w:val="006C1D25"/>
    <w:rsid w:val="006E12CC"/>
    <w:rsid w:val="007001F0"/>
    <w:rsid w:val="007014FC"/>
    <w:rsid w:val="0075060C"/>
    <w:rsid w:val="007564B5"/>
    <w:rsid w:val="0076676A"/>
    <w:rsid w:val="00766EEB"/>
    <w:rsid w:val="00772A33"/>
    <w:rsid w:val="0078609E"/>
    <w:rsid w:val="007918EE"/>
    <w:rsid w:val="007A1575"/>
    <w:rsid w:val="007C79A9"/>
    <w:rsid w:val="007C7BAF"/>
    <w:rsid w:val="007D321D"/>
    <w:rsid w:val="007E3476"/>
    <w:rsid w:val="00802A0A"/>
    <w:rsid w:val="00803816"/>
    <w:rsid w:val="00824AB0"/>
    <w:rsid w:val="008378DC"/>
    <w:rsid w:val="008412C9"/>
    <w:rsid w:val="00857BD0"/>
    <w:rsid w:val="00887DA0"/>
    <w:rsid w:val="00893296"/>
    <w:rsid w:val="008935D4"/>
    <w:rsid w:val="008A72B1"/>
    <w:rsid w:val="008B3703"/>
    <w:rsid w:val="008B43ED"/>
    <w:rsid w:val="008B4735"/>
    <w:rsid w:val="008C0E07"/>
    <w:rsid w:val="008E57CC"/>
    <w:rsid w:val="008F5155"/>
    <w:rsid w:val="008F6AB5"/>
    <w:rsid w:val="00933FA5"/>
    <w:rsid w:val="00934104"/>
    <w:rsid w:val="0094672C"/>
    <w:rsid w:val="009549B8"/>
    <w:rsid w:val="00955A3F"/>
    <w:rsid w:val="009572E5"/>
    <w:rsid w:val="00960430"/>
    <w:rsid w:val="00962A3D"/>
    <w:rsid w:val="00967AA4"/>
    <w:rsid w:val="00995DC5"/>
    <w:rsid w:val="009966D3"/>
    <w:rsid w:val="009C0CBE"/>
    <w:rsid w:val="009D7FDE"/>
    <w:rsid w:val="009E1FA0"/>
    <w:rsid w:val="009E3014"/>
    <w:rsid w:val="009F0BB3"/>
    <w:rsid w:val="00A05A16"/>
    <w:rsid w:val="00A1341B"/>
    <w:rsid w:val="00A13AC5"/>
    <w:rsid w:val="00A1423D"/>
    <w:rsid w:val="00A204FB"/>
    <w:rsid w:val="00A206E4"/>
    <w:rsid w:val="00A267F9"/>
    <w:rsid w:val="00A31603"/>
    <w:rsid w:val="00A36051"/>
    <w:rsid w:val="00A37C3C"/>
    <w:rsid w:val="00A42891"/>
    <w:rsid w:val="00A51FF0"/>
    <w:rsid w:val="00A72475"/>
    <w:rsid w:val="00A842DF"/>
    <w:rsid w:val="00A950B9"/>
    <w:rsid w:val="00A973BC"/>
    <w:rsid w:val="00AA10D4"/>
    <w:rsid w:val="00AA706B"/>
    <w:rsid w:val="00AB15F8"/>
    <w:rsid w:val="00AB2664"/>
    <w:rsid w:val="00AB53AC"/>
    <w:rsid w:val="00AB6C97"/>
    <w:rsid w:val="00AC11D0"/>
    <w:rsid w:val="00AC7ABF"/>
    <w:rsid w:val="00AD0003"/>
    <w:rsid w:val="00AF45BF"/>
    <w:rsid w:val="00AF476E"/>
    <w:rsid w:val="00B03668"/>
    <w:rsid w:val="00B07E79"/>
    <w:rsid w:val="00B2286A"/>
    <w:rsid w:val="00B27494"/>
    <w:rsid w:val="00B31A8D"/>
    <w:rsid w:val="00B369BE"/>
    <w:rsid w:val="00B40795"/>
    <w:rsid w:val="00B52013"/>
    <w:rsid w:val="00B57C2F"/>
    <w:rsid w:val="00B83EF8"/>
    <w:rsid w:val="00B87AB6"/>
    <w:rsid w:val="00BA46C7"/>
    <w:rsid w:val="00BB5C59"/>
    <w:rsid w:val="00BB5E17"/>
    <w:rsid w:val="00BB5F62"/>
    <w:rsid w:val="00BC7D27"/>
    <w:rsid w:val="00BD11D0"/>
    <w:rsid w:val="00BE7989"/>
    <w:rsid w:val="00BF5380"/>
    <w:rsid w:val="00BF68F7"/>
    <w:rsid w:val="00C01D90"/>
    <w:rsid w:val="00C1036D"/>
    <w:rsid w:val="00C14435"/>
    <w:rsid w:val="00C442D1"/>
    <w:rsid w:val="00C5715D"/>
    <w:rsid w:val="00C62BAA"/>
    <w:rsid w:val="00C65924"/>
    <w:rsid w:val="00C66833"/>
    <w:rsid w:val="00C6792D"/>
    <w:rsid w:val="00C71DAA"/>
    <w:rsid w:val="00C745A9"/>
    <w:rsid w:val="00C770B6"/>
    <w:rsid w:val="00C77455"/>
    <w:rsid w:val="00C8098E"/>
    <w:rsid w:val="00C8490D"/>
    <w:rsid w:val="00C84E9B"/>
    <w:rsid w:val="00CA1004"/>
    <w:rsid w:val="00CA3560"/>
    <w:rsid w:val="00CB2DCE"/>
    <w:rsid w:val="00CC65AD"/>
    <w:rsid w:val="00CC7C0B"/>
    <w:rsid w:val="00CD2A4D"/>
    <w:rsid w:val="00CD5891"/>
    <w:rsid w:val="00CD607E"/>
    <w:rsid w:val="00CD6EAB"/>
    <w:rsid w:val="00CE4D8A"/>
    <w:rsid w:val="00CF2676"/>
    <w:rsid w:val="00CF42BE"/>
    <w:rsid w:val="00CF7E7A"/>
    <w:rsid w:val="00D04CBB"/>
    <w:rsid w:val="00D05E2F"/>
    <w:rsid w:val="00D141A5"/>
    <w:rsid w:val="00D21B8D"/>
    <w:rsid w:val="00D26D15"/>
    <w:rsid w:val="00D3212E"/>
    <w:rsid w:val="00D3404D"/>
    <w:rsid w:val="00D45281"/>
    <w:rsid w:val="00D53DC4"/>
    <w:rsid w:val="00D601FE"/>
    <w:rsid w:val="00D6753A"/>
    <w:rsid w:val="00D7040A"/>
    <w:rsid w:val="00D71559"/>
    <w:rsid w:val="00D73864"/>
    <w:rsid w:val="00D77523"/>
    <w:rsid w:val="00D85D7E"/>
    <w:rsid w:val="00D86A2F"/>
    <w:rsid w:val="00D909E7"/>
    <w:rsid w:val="00D90BC6"/>
    <w:rsid w:val="00D92B06"/>
    <w:rsid w:val="00DC0757"/>
    <w:rsid w:val="00DD409A"/>
    <w:rsid w:val="00DE24B3"/>
    <w:rsid w:val="00DE3893"/>
    <w:rsid w:val="00DF08C9"/>
    <w:rsid w:val="00E003D0"/>
    <w:rsid w:val="00E025CD"/>
    <w:rsid w:val="00E05034"/>
    <w:rsid w:val="00E220DE"/>
    <w:rsid w:val="00E22FF1"/>
    <w:rsid w:val="00E24402"/>
    <w:rsid w:val="00E26F68"/>
    <w:rsid w:val="00E31233"/>
    <w:rsid w:val="00E373CB"/>
    <w:rsid w:val="00E649B4"/>
    <w:rsid w:val="00E74755"/>
    <w:rsid w:val="00E74E4D"/>
    <w:rsid w:val="00E77D37"/>
    <w:rsid w:val="00E90C0B"/>
    <w:rsid w:val="00E9529E"/>
    <w:rsid w:val="00E96761"/>
    <w:rsid w:val="00E97D76"/>
    <w:rsid w:val="00E97E93"/>
    <w:rsid w:val="00EA6444"/>
    <w:rsid w:val="00EB0FB2"/>
    <w:rsid w:val="00EB21BE"/>
    <w:rsid w:val="00EB7FBA"/>
    <w:rsid w:val="00ED4428"/>
    <w:rsid w:val="00EF67AA"/>
    <w:rsid w:val="00F03FA2"/>
    <w:rsid w:val="00F07A0E"/>
    <w:rsid w:val="00F11687"/>
    <w:rsid w:val="00F13C59"/>
    <w:rsid w:val="00F161EE"/>
    <w:rsid w:val="00F168FB"/>
    <w:rsid w:val="00F21312"/>
    <w:rsid w:val="00F23D77"/>
    <w:rsid w:val="00F25681"/>
    <w:rsid w:val="00F41B3B"/>
    <w:rsid w:val="00F43502"/>
    <w:rsid w:val="00F642E6"/>
    <w:rsid w:val="00F75621"/>
    <w:rsid w:val="00F75B8D"/>
    <w:rsid w:val="00F7601B"/>
    <w:rsid w:val="00F80230"/>
    <w:rsid w:val="00F84401"/>
    <w:rsid w:val="00F92A30"/>
    <w:rsid w:val="00FA5496"/>
    <w:rsid w:val="00FB56C5"/>
    <w:rsid w:val="00FB79DD"/>
    <w:rsid w:val="00FD17D4"/>
    <w:rsid w:val="00FD212D"/>
    <w:rsid w:val="00FE4FBE"/>
    <w:rsid w:val="00FE57F0"/>
    <w:rsid w:val="00FE5ACA"/>
    <w:rsid w:val="00FF141D"/>
    <w:rsid w:val="00FF4417"/>
    <w:rsid w:val="04B01274"/>
    <w:rsid w:val="06BA630B"/>
    <w:rsid w:val="06F3181D"/>
    <w:rsid w:val="09975029"/>
    <w:rsid w:val="0A0A147D"/>
    <w:rsid w:val="12F17558"/>
    <w:rsid w:val="13CE1D73"/>
    <w:rsid w:val="1B4B380B"/>
    <w:rsid w:val="23256644"/>
    <w:rsid w:val="23B5779A"/>
    <w:rsid w:val="267B7513"/>
    <w:rsid w:val="26E667A8"/>
    <w:rsid w:val="2C0C162B"/>
    <w:rsid w:val="2E5D564A"/>
    <w:rsid w:val="30EC0D80"/>
    <w:rsid w:val="3285740D"/>
    <w:rsid w:val="361A2073"/>
    <w:rsid w:val="39E906DA"/>
    <w:rsid w:val="407F6492"/>
    <w:rsid w:val="40CB5639"/>
    <w:rsid w:val="40DE746F"/>
    <w:rsid w:val="45D37713"/>
    <w:rsid w:val="47084F2D"/>
    <w:rsid w:val="49CF4D25"/>
    <w:rsid w:val="4C1A4723"/>
    <w:rsid w:val="4C656B98"/>
    <w:rsid w:val="4D754306"/>
    <w:rsid w:val="4E7E3A1F"/>
    <w:rsid w:val="56EC7E3B"/>
    <w:rsid w:val="59A65848"/>
    <w:rsid w:val="5B266C40"/>
    <w:rsid w:val="5B661732"/>
    <w:rsid w:val="5E4D3880"/>
    <w:rsid w:val="5EE001DE"/>
    <w:rsid w:val="635B58F5"/>
    <w:rsid w:val="66567F7A"/>
    <w:rsid w:val="68B64F0A"/>
    <w:rsid w:val="6B563571"/>
    <w:rsid w:val="6CBF0CA2"/>
    <w:rsid w:val="72BA43E6"/>
    <w:rsid w:val="72EA4FCD"/>
    <w:rsid w:val="757F1030"/>
    <w:rsid w:val="77383B2B"/>
    <w:rsid w:val="77C25E55"/>
    <w:rsid w:val="78615304"/>
    <w:rsid w:val="7A4822D7"/>
    <w:rsid w:val="7AE567B0"/>
    <w:rsid w:val="7BD36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8">
    <w:name w:val="页眉 字符"/>
    <w:basedOn w:val="6"/>
    <w:link w:val="3"/>
    <w:autoRedefine/>
    <w:qFormat/>
    <w:uiPriority w:val="99"/>
    <w:rPr>
      <w:kern w:val="2"/>
      <w:sz w:val="18"/>
      <w:szCs w:val="18"/>
    </w:rPr>
  </w:style>
  <w:style w:type="character" w:customStyle="1" w:styleId="9">
    <w:name w:val="页脚 字符"/>
    <w:basedOn w:val="6"/>
    <w:link w:val="2"/>
    <w:autoRedefine/>
    <w:qFormat/>
    <w:uiPriority w:val="99"/>
    <w:rPr>
      <w:kern w:val="2"/>
      <w:sz w:val="18"/>
      <w:szCs w:val="18"/>
    </w:rPr>
  </w:style>
  <w:style w:type="paragraph" w:customStyle="1" w:styleId="10">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889</Words>
  <Characters>1020</Characters>
  <Lines>7</Lines>
  <Paragraphs>2</Paragraphs>
  <TotalTime>1</TotalTime>
  <ScaleCrop>false</ScaleCrop>
  <LinksUpToDate>false</LinksUpToDate>
  <CharactersWithSpaces>1060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2021-01-09T02:55:00Z</dcterms:created>
  <dc:creator>李锐</dc:creator>
  <cp:lastModifiedBy>王雅杰</cp:lastModifiedBy>
  <cp:lastPrinted>2024-04-24T07:07:11Z</cp:lastPrinted>
  <dcterms:modified xsi:type="dcterms:W3CDTF">2024-04-24T07:07:18Z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4897BEF7E5F6402480785C83B76E6B19</vt:lpwstr>
  </property>
</Properties>
</file>